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EDE35" w14:textId="53FC44E4" w:rsidR="003E6F26" w:rsidRPr="001959A8" w:rsidRDefault="003E6F26" w:rsidP="001959A8">
      <w:pPr>
        <w:autoSpaceDE w:val="0"/>
        <w:autoSpaceDN w:val="0"/>
        <w:adjustRightInd w:val="0"/>
        <w:spacing w:after="0" w:line="276" w:lineRule="auto"/>
        <w:rPr>
          <w:rFonts w:ascii="Times New Roman" w:hAnsi="Times New Roman" w:cs="Times New Roman"/>
          <w:b/>
          <w:bCs/>
          <w:sz w:val="26"/>
          <w:szCs w:val="26"/>
        </w:rPr>
      </w:pPr>
      <w:r w:rsidRPr="001959A8">
        <w:rPr>
          <w:rFonts w:ascii="Times New Roman" w:hAnsi="Times New Roman" w:cs="Times New Roman"/>
          <w:b/>
          <w:bCs/>
          <w:sz w:val="26"/>
          <w:szCs w:val="26"/>
        </w:rPr>
        <w:t xml:space="preserve">Metodika </w:t>
      </w:r>
      <w:r w:rsidR="00E87E00" w:rsidRPr="001959A8">
        <w:rPr>
          <w:rFonts w:ascii="Times New Roman" w:hAnsi="Times New Roman" w:cs="Times New Roman"/>
          <w:b/>
          <w:bCs/>
          <w:sz w:val="26"/>
          <w:szCs w:val="26"/>
        </w:rPr>
        <w:t xml:space="preserve">pravidelného sčítavania dropa </w:t>
      </w:r>
      <w:r w:rsidR="00C32721">
        <w:rPr>
          <w:rFonts w:ascii="Times New Roman" w:hAnsi="Times New Roman" w:cs="Times New Roman"/>
          <w:b/>
          <w:bCs/>
          <w:sz w:val="26"/>
          <w:szCs w:val="26"/>
        </w:rPr>
        <w:t>veľkého (</w:t>
      </w:r>
      <w:proofErr w:type="spellStart"/>
      <w:r w:rsidR="00C32721">
        <w:rPr>
          <w:rFonts w:ascii="Times New Roman" w:hAnsi="Times New Roman" w:cs="Times New Roman"/>
          <w:b/>
          <w:bCs/>
          <w:i/>
          <w:iCs/>
          <w:sz w:val="26"/>
          <w:szCs w:val="26"/>
        </w:rPr>
        <w:t>Otis</w:t>
      </w:r>
      <w:proofErr w:type="spellEnd"/>
      <w:r w:rsidR="00C32721">
        <w:rPr>
          <w:rFonts w:ascii="Times New Roman" w:hAnsi="Times New Roman" w:cs="Times New Roman"/>
          <w:b/>
          <w:bCs/>
          <w:i/>
          <w:iCs/>
          <w:sz w:val="26"/>
          <w:szCs w:val="26"/>
        </w:rPr>
        <w:t xml:space="preserve"> </w:t>
      </w:r>
      <w:proofErr w:type="spellStart"/>
      <w:r w:rsidR="00C32721">
        <w:rPr>
          <w:rFonts w:ascii="Times New Roman" w:hAnsi="Times New Roman" w:cs="Times New Roman"/>
          <w:b/>
          <w:bCs/>
          <w:i/>
          <w:iCs/>
          <w:sz w:val="26"/>
          <w:szCs w:val="26"/>
        </w:rPr>
        <w:t>tarda</w:t>
      </w:r>
      <w:proofErr w:type="spellEnd"/>
      <w:r w:rsidR="00C32721">
        <w:rPr>
          <w:rFonts w:ascii="Times New Roman" w:hAnsi="Times New Roman" w:cs="Times New Roman"/>
          <w:b/>
          <w:bCs/>
          <w:sz w:val="26"/>
          <w:szCs w:val="26"/>
        </w:rPr>
        <w:t>)</w:t>
      </w:r>
      <w:r w:rsidR="00C32721">
        <w:rPr>
          <w:rFonts w:ascii="Times New Roman" w:hAnsi="Times New Roman" w:cs="Times New Roman"/>
          <w:b/>
          <w:bCs/>
          <w:i/>
          <w:iCs/>
          <w:sz w:val="26"/>
          <w:szCs w:val="26"/>
        </w:rPr>
        <w:t xml:space="preserve"> </w:t>
      </w:r>
      <w:proofErr w:type="spellStart"/>
      <w:r w:rsidR="00E87E00" w:rsidRPr="001959A8">
        <w:rPr>
          <w:rFonts w:ascii="Times New Roman" w:hAnsi="Times New Roman" w:cs="Times New Roman"/>
          <w:b/>
          <w:bCs/>
          <w:sz w:val="26"/>
          <w:szCs w:val="26"/>
        </w:rPr>
        <w:t>mapovacou</w:t>
      </w:r>
      <w:proofErr w:type="spellEnd"/>
      <w:r w:rsidR="00E87E00" w:rsidRPr="001959A8">
        <w:rPr>
          <w:rFonts w:ascii="Times New Roman" w:hAnsi="Times New Roman" w:cs="Times New Roman"/>
          <w:b/>
          <w:bCs/>
          <w:sz w:val="26"/>
          <w:szCs w:val="26"/>
        </w:rPr>
        <w:t xml:space="preserve"> metódou </w:t>
      </w:r>
    </w:p>
    <w:p w14:paraId="4762B977" w14:textId="77777777" w:rsidR="003E6F26" w:rsidRPr="001959A8" w:rsidRDefault="003E6F26" w:rsidP="001959A8">
      <w:pPr>
        <w:autoSpaceDE w:val="0"/>
        <w:autoSpaceDN w:val="0"/>
        <w:adjustRightInd w:val="0"/>
        <w:spacing w:after="0" w:line="276" w:lineRule="auto"/>
        <w:rPr>
          <w:rFonts w:ascii="Times New Roman" w:hAnsi="Times New Roman" w:cs="Times New Roman"/>
          <w:sz w:val="24"/>
          <w:szCs w:val="24"/>
        </w:rPr>
      </w:pPr>
    </w:p>
    <w:p w14:paraId="627F79DC" w14:textId="43DAE31A" w:rsidR="003E6F26" w:rsidRPr="001959A8" w:rsidRDefault="003E6F26" w:rsidP="001959A8">
      <w:pPr>
        <w:autoSpaceDE w:val="0"/>
        <w:autoSpaceDN w:val="0"/>
        <w:adjustRightInd w:val="0"/>
        <w:spacing w:after="0" w:line="276" w:lineRule="auto"/>
        <w:rPr>
          <w:rFonts w:ascii="Times New Roman" w:hAnsi="Times New Roman" w:cs="Times New Roman"/>
          <w:sz w:val="24"/>
          <w:szCs w:val="24"/>
          <w:u w:val="single"/>
        </w:rPr>
      </w:pPr>
      <w:r w:rsidRPr="001959A8">
        <w:rPr>
          <w:rFonts w:ascii="Times New Roman" w:hAnsi="Times New Roman" w:cs="Times New Roman"/>
          <w:sz w:val="24"/>
          <w:szCs w:val="24"/>
          <w:u w:val="single"/>
        </w:rPr>
        <w:t xml:space="preserve">1. Meno spracovateľa metodiky: Mgr. </w:t>
      </w:r>
      <w:r w:rsidR="0028127B" w:rsidRPr="001959A8">
        <w:rPr>
          <w:rFonts w:ascii="Times New Roman" w:hAnsi="Times New Roman" w:cs="Times New Roman"/>
          <w:sz w:val="24"/>
          <w:szCs w:val="24"/>
          <w:u w:val="single"/>
        </w:rPr>
        <w:t xml:space="preserve">Ján </w:t>
      </w:r>
      <w:proofErr w:type="spellStart"/>
      <w:r w:rsidR="0028127B" w:rsidRPr="001959A8">
        <w:rPr>
          <w:rFonts w:ascii="Times New Roman" w:hAnsi="Times New Roman" w:cs="Times New Roman"/>
          <w:sz w:val="24"/>
          <w:szCs w:val="24"/>
          <w:u w:val="single"/>
        </w:rPr>
        <w:t>Kaľavský</w:t>
      </w:r>
      <w:proofErr w:type="spellEnd"/>
    </w:p>
    <w:p w14:paraId="479C91ED" w14:textId="42F01C6F" w:rsidR="000458B9" w:rsidRDefault="000458B9" w:rsidP="000458B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r>
      <w:r w:rsidR="0017448E">
        <w:rPr>
          <w:rFonts w:ascii="Times New Roman" w:hAnsi="Times New Roman" w:cs="Times New Roman"/>
          <w:sz w:val="24"/>
          <w:szCs w:val="24"/>
        </w:rPr>
        <w:t xml:space="preserve">Ing. Andrea </w:t>
      </w:r>
      <w:proofErr w:type="spellStart"/>
      <w:r w:rsidR="0017448E">
        <w:rPr>
          <w:rFonts w:ascii="Times New Roman" w:hAnsi="Times New Roman" w:cs="Times New Roman"/>
          <w:sz w:val="24"/>
          <w:szCs w:val="24"/>
        </w:rPr>
        <w:t>Lešová</w:t>
      </w:r>
      <w:proofErr w:type="spellEnd"/>
      <w:r w:rsidR="0017448E">
        <w:rPr>
          <w:rFonts w:ascii="Times New Roman" w:hAnsi="Times New Roman" w:cs="Times New Roman"/>
          <w:sz w:val="24"/>
          <w:szCs w:val="24"/>
        </w:rPr>
        <w:t>, PhD.</w:t>
      </w:r>
    </w:p>
    <w:p w14:paraId="5C97107B" w14:textId="02F7798F" w:rsidR="000458B9" w:rsidRDefault="000458B9" w:rsidP="000458B9">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3827FA">
        <w:rPr>
          <w:rFonts w:ascii="Times New Roman" w:hAnsi="Times New Roman" w:cs="Times New Roman"/>
          <w:sz w:val="24"/>
          <w:szCs w:val="24"/>
        </w:rPr>
        <w:t>d</w:t>
      </w:r>
      <w:r>
        <w:rPr>
          <w:rFonts w:ascii="Times New Roman" w:hAnsi="Times New Roman" w:cs="Times New Roman"/>
          <w:sz w:val="24"/>
          <w:szCs w:val="24"/>
        </w:rPr>
        <w:t>oc. RNDr. Michal Baláž, PhD.</w:t>
      </w:r>
    </w:p>
    <w:p w14:paraId="79D5A1D8" w14:textId="77777777" w:rsidR="003E6F26" w:rsidRPr="001959A8" w:rsidRDefault="003E6F26" w:rsidP="001959A8">
      <w:pPr>
        <w:spacing w:line="276" w:lineRule="auto"/>
        <w:rPr>
          <w:rFonts w:ascii="Times New Roman" w:hAnsi="Times New Roman" w:cs="Times New Roman"/>
          <w:sz w:val="24"/>
          <w:szCs w:val="24"/>
        </w:rPr>
      </w:pPr>
    </w:p>
    <w:p w14:paraId="239F1788" w14:textId="2CE26790" w:rsidR="00AC797D" w:rsidRPr="001959A8" w:rsidRDefault="003E6F26" w:rsidP="001959A8">
      <w:pPr>
        <w:spacing w:line="276" w:lineRule="auto"/>
        <w:rPr>
          <w:rFonts w:ascii="Times New Roman" w:hAnsi="Times New Roman" w:cs="Times New Roman"/>
          <w:sz w:val="24"/>
          <w:szCs w:val="24"/>
          <w:u w:val="single"/>
        </w:rPr>
      </w:pPr>
      <w:r w:rsidRPr="001959A8">
        <w:rPr>
          <w:rFonts w:ascii="Times New Roman" w:hAnsi="Times New Roman" w:cs="Times New Roman"/>
          <w:sz w:val="24"/>
          <w:szCs w:val="24"/>
          <w:u w:val="single"/>
        </w:rPr>
        <w:t>2. Názov a popis metódy zberu údajov pre realizáciu monitoringu v</w:t>
      </w:r>
      <w:r w:rsidR="00D82C73" w:rsidRPr="001959A8">
        <w:rPr>
          <w:rFonts w:ascii="Times New Roman" w:hAnsi="Times New Roman" w:cs="Times New Roman"/>
          <w:sz w:val="24"/>
          <w:szCs w:val="24"/>
          <w:u w:val="single"/>
        </w:rPr>
        <w:t> </w:t>
      </w:r>
      <w:r w:rsidRPr="001959A8">
        <w:rPr>
          <w:rFonts w:ascii="Times New Roman" w:hAnsi="Times New Roman" w:cs="Times New Roman"/>
          <w:sz w:val="24"/>
          <w:szCs w:val="24"/>
          <w:u w:val="single"/>
        </w:rPr>
        <w:t>teréne</w:t>
      </w:r>
    </w:p>
    <w:p w14:paraId="563535DB" w14:textId="44A5294C" w:rsidR="00FA3E81" w:rsidRPr="001959A8" w:rsidRDefault="00FA3E81" w:rsidP="001959A8">
      <w:pPr>
        <w:spacing w:line="276" w:lineRule="auto"/>
        <w:jc w:val="both"/>
        <w:rPr>
          <w:rFonts w:ascii="Times New Roman" w:hAnsi="Times New Roman" w:cs="Times New Roman"/>
          <w:sz w:val="24"/>
          <w:szCs w:val="24"/>
        </w:rPr>
      </w:pPr>
      <w:r w:rsidRPr="001959A8">
        <w:rPr>
          <w:rFonts w:ascii="Times New Roman" w:hAnsi="Times New Roman" w:cs="Times New Roman"/>
          <w:sz w:val="24"/>
          <w:szCs w:val="24"/>
        </w:rPr>
        <w:t>Monitoring je založený na iden</w:t>
      </w:r>
      <w:r w:rsidR="0020605F" w:rsidRPr="001959A8">
        <w:rPr>
          <w:rFonts w:ascii="Times New Roman" w:hAnsi="Times New Roman" w:cs="Times New Roman"/>
          <w:sz w:val="24"/>
          <w:szCs w:val="24"/>
        </w:rPr>
        <w:t>tifikovaní hniezdnych teritórií na známych a potenciálne vhodných hniezdnych lokalitách od jarného toku (apríl až máj) do konca júla, resp. obdobia vodenia mladých. Počas hniezdnej sezóny je potrebné na monitorovacej lokalite uskutočniť aspoň 5 návštev. Návštevy je pritom potrebné zrealizovať tak, a</w:t>
      </w:r>
      <w:r w:rsidR="00B82802" w:rsidRPr="001959A8">
        <w:rPr>
          <w:rFonts w:ascii="Times New Roman" w:hAnsi="Times New Roman" w:cs="Times New Roman"/>
          <w:sz w:val="24"/>
          <w:szCs w:val="24"/>
        </w:rPr>
        <w:t>by minimálne dve boli uskutočnené v období, kedy je možné spozorovať sliepky dropa sediace na hniezdach a následne na základe týchto pozorovaní urči</w:t>
      </w:r>
      <w:r w:rsidR="008C2467">
        <w:rPr>
          <w:rFonts w:ascii="Times New Roman" w:hAnsi="Times New Roman" w:cs="Times New Roman"/>
          <w:sz w:val="24"/>
          <w:szCs w:val="24"/>
        </w:rPr>
        <w:t>ť</w:t>
      </w:r>
      <w:r w:rsidR="00B82802" w:rsidRPr="001959A8">
        <w:rPr>
          <w:rFonts w:ascii="Times New Roman" w:hAnsi="Times New Roman" w:cs="Times New Roman"/>
          <w:sz w:val="24"/>
          <w:szCs w:val="24"/>
        </w:rPr>
        <w:t xml:space="preserve"> miesto s hniezdom.</w:t>
      </w:r>
    </w:p>
    <w:p w14:paraId="79300660" w14:textId="718C88B2" w:rsidR="00B82802" w:rsidRPr="001959A8" w:rsidRDefault="00B82802" w:rsidP="001959A8">
      <w:pPr>
        <w:spacing w:line="276" w:lineRule="auto"/>
        <w:jc w:val="both"/>
        <w:rPr>
          <w:rFonts w:ascii="Times New Roman" w:hAnsi="Times New Roman" w:cs="Times New Roman"/>
          <w:sz w:val="24"/>
          <w:szCs w:val="24"/>
        </w:rPr>
      </w:pPr>
      <w:r w:rsidRPr="001959A8">
        <w:rPr>
          <w:rFonts w:ascii="Times New Roman" w:hAnsi="Times New Roman" w:cs="Times New Roman"/>
          <w:sz w:val="24"/>
          <w:szCs w:val="24"/>
        </w:rPr>
        <w:t xml:space="preserve">V rámci hniezdneho biotopu </w:t>
      </w:r>
      <w:proofErr w:type="spellStart"/>
      <w:r w:rsidRPr="001959A8">
        <w:rPr>
          <w:rFonts w:ascii="Times New Roman" w:hAnsi="Times New Roman" w:cs="Times New Roman"/>
          <w:sz w:val="24"/>
          <w:szCs w:val="24"/>
        </w:rPr>
        <w:t>mapovateľ</w:t>
      </w:r>
      <w:proofErr w:type="spellEnd"/>
      <w:r w:rsidRPr="001959A8">
        <w:rPr>
          <w:rFonts w:ascii="Times New Roman" w:hAnsi="Times New Roman" w:cs="Times New Roman"/>
          <w:sz w:val="24"/>
          <w:szCs w:val="24"/>
        </w:rPr>
        <w:t xml:space="preserve"> zaznamenáva výskyt a pohyb všetkých jedincov. Odporúča sa počas hniezdneho obdobia </w:t>
      </w:r>
      <w:r w:rsidR="00E75987" w:rsidRPr="001959A8">
        <w:rPr>
          <w:rFonts w:ascii="Times New Roman" w:hAnsi="Times New Roman" w:cs="Times New Roman"/>
          <w:sz w:val="24"/>
          <w:szCs w:val="24"/>
        </w:rPr>
        <w:t>vykonať monitoring o</w:t>
      </w:r>
      <w:r w:rsidRPr="001959A8">
        <w:rPr>
          <w:rFonts w:ascii="Times New Roman" w:hAnsi="Times New Roman" w:cs="Times New Roman"/>
          <w:sz w:val="24"/>
          <w:szCs w:val="24"/>
        </w:rPr>
        <w:t xml:space="preserve">d svitania </w:t>
      </w:r>
      <w:r w:rsidR="00E75987" w:rsidRPr="001959A8">
        <w:rPr>
          <w:rFonts w:ascii="Times New Roman" w:hAnsi="Times New Roman" w:cs="Times New Roman"/>
          <w:sz w:val="24"/>
          <w:szCs w:val="24"/>
        </w:rPr>
        <w:t>do</w:t>
      </w:r>
      <w:r w:rsidRPr="001959A8">
        <w:rPr>
          <w:rFonts w:ascii="Times New Roman" w:hAnsi="Times New Roman" w:cs="Times New Roman"/>
          <w:sz w:val="24"/>
          <w:szCs w:val="24"/>
        </w:rPr>
        <w:t xml:space="preserve"> cca 10:00 hod, kedy sú dropy najaktívnejšie.</w:t>
      </w:r>
      <w:r w:rsidR="008F098D" w:rsidRPr="001959A8">
        <w:rPr>
          <w:rFonts w:ascii="Times New Roman" w:hAnsi="Times New Roman" w:cs="Times New Roman"/>
          <w:sz w:val="24"/>
          <w:szCs w:val="24"/>
        </w:rPr>
        <w:t xml:space="preserve"> Dropy je najlepšie pozorovať z úkrytu, najlepšie z vyvýšenej pozorovateľne alebo poľovníckeho posedu. Údaje zaznamenané v mape sa vyhodnotia a podľa zhlukov v hniezdnom období sa odhadne počet vyskytujúcich sa jedincov. Priame </w:t>
      </w:r>
      <w:proofErr w:type="spellStart"/>
      <w:r w:rsidR="008F098D" w:rsidRPr="001959A8">
        <w:rPr>
          <w:rFonts w:ascii="Times New Roman" w:hAnsi="Times New Roman" w:cs="Times New Roman"/>
          <w:sz w:val="24"/>
          <w:szCs w:val="24"/>
        </w:rPr>
        <w:t>dohľadávanie</w:t>
      </w:r>
      <w:proofErr w:type="spellEnd"/>
      <w:r w:rsidR="008F098D" w:rsidRPr="001959A8">
        <w:rPr>
          <w:rFonts w:ascii="Times New Roman" w:hAnsi="Times New Roman" w:cs="Times New Roman"/>
          <w:sz w:val="24"/>
          <w:szCs w:val="24"/>
        </w:rPr>
        <w:t xml:space="preserve"> hniezd sa kvôli plachosti sliepok neodporúča, s výnimkou hniezd ohrozených postrekom a žatvou.</w:t>
      </w:r>
    </w:p>
    <w:p w14:paraId="1F85855B" w14:textId="77777777" w:rsidR="0075437D" w:rsidRPr="001959A8" w:rsidRDefault="0075437D" w:rsidP="001959A8">
      <w:pPr>
        <w:spacing w:line="276" w:lineRule="auto"/>
        <w:rPr>
          <w:rFonts w:ascii="Times New Roman" w:hAnsi="Times New Roman" w:cs="Times New Roman"/>
          <w:sz w:val="24"/>
          <w:szCs w:val="24"/>
          <w:u w:val="single"/>
        </w:rPr>
      </w:pPr>
    </w:p>
    <w:p w14:paraId="1F31E66F" w14:textId="6BDE9488" w:rsidR="0075437D" w:rsidRPr="001959A8" w:rsidRDefault="0075437D" w:rsidP="001959A8">
      <w:pPr>
        <w:spacing w:line="276" w:lineRule="auto"/>
        <w:rPr>
          <w:rFonts w:ascii="Times New Roman" w:hAnsi="Times New Roman" w:cs="Times New Roman"/>
          <w:sz w:val="24"/>
          <w:szCs w:val="24"/>
          <w:u w:val="single"/>
        </w:rPr>
      </w:pPr>
      <w:r w:rsidRPr="001959A8">
        <w:rPr>
          <w:rFonts w:ascii="Times New Roman" w:hAnsi="Times New Roman" w:cs="Times New Roman"/>
          <w:sz w:val="24"/>
          <w:szCs w:val="24"/>
          <w:u w:val="single"/>
        </w:rPr>
        <w:t>3. Podrobný opis metódy (postup) výkonu monitoringu s postupnosťou krokov</w:t>
      </w:r>
    </w:p>
    <w:p w14:paraId="6BA736B0" w14:textId="6DBEBC22" w:rsidR="00A75510" w:rsidRPr="001959A8" w:rsidRDefault="00C32721" w:rsidP="001959A8">
      <w:pPr>
        <w:pStyle w:val="Zkladntext2"/>
        <w:spacing w:line="276" w:lineRule="auto"/>
        <w:rPr>
          <w:rFonts w:eastAsiaTheme="minorHAnsi"/>
          <w:lang w:eastAsia="en-US"/>
        </w:rPr>
      </w:pPr>
      <w:r>
        <w:rPr>
          <w:rFonts w:eastAsiaTheme="minorHAnsi"/>
          <w:lang w:eastAsia="en-US"/>
        </w:rPr>
        <w:t>Monitoring</w:t>
      </w:r>
      <w:r w:rsidR="00CE3285" w:rsidRPr="001959A8">
        <w:rPr>
          <w:rFonts w:eastAsiaTheme="minorHAnsi"/>
          <w:lang w:eastAsia="en-US"/>
        </w:rPr>
        <w:t xml:space="preserve"> je potrebné realizovať v predom vytipovaných lokalitách, poskytujúce dropom vhodné</w:t>
      </w:r>
      <w:r w:rsidR="00A922A2" w:rsidRPr="001959A8">
        <w:rPr>
          <w:rFonts w:eastAsiaTheme="minorHAnsi"/>
          <w:lang w:eastAsia="en-US"/>
        </w:rPr>
        <w:t xml:space="preserve"> úkrytové a</w:t>
      </w:r>
      <w:r w:rsidR="00CE3285" w:rsidRPr="001959A8">
        <w:rPr>
          <w:rFonts w:eastAsiaTheme="minorHAnsi"/>
          <w:lang w:eastAsia="en-US"/>
        </w:rPr>
        <w:t xml:space="preserve"> hniezdne podmienky</w:t>
      </w:r>
      <w:r w:rsidR="00942BB6" w:rsidRPr="001959A8">
        <w:rPr>
          <w:rFonts w:eastAsiaTheme="minorHAnsi"/>
          <w:lang w:eastAsia="en-US"/>
        </w:rPr>
        <w:t xml:space="preserve">. Drop </w:t>
      </w:r>
      <w:r w:rsidR="00C92EBD" w:rsidRPr="001959A8">
        <w:rPr>
          <w:rFonts w:eastAsiaTheme="minorHAnsi"/>
          <w:lang w:eastAsia="en-US"/>
        </w:rPr>
        <w:t xml:space="preserve">hniezdi zvyčajne na miestach s obnaženou pôdou, najmä v obilných, lucernových a trávnatých porastoch, vhodné sú aj hrachové monokultúry. Naopak v poliach so zasiatou kukuricou, slnečnicou, sójou, či repkou drop nehniezdi. </w:t>
      </w:r>
    </w:p>
    <w:p w14:paraId="4B85DB7E" w14:textId="085BA92B" w:rsidR="00942BB6" w:rsidRPr="001959A8" w:rsidRDefault="003E373D" w:rsidP="001959A8">
      <w:pPr>
        <w:pStyle w:val="Zkladntext2"/>
        <w:spacing w:line="276" w:lineRule="auto"/>
        <w:rPr>
          <w:rFonts w:eastAsiaTheme="minorHAnsi"/>
          <w:lang w:eastAsia="en-US"/>
        </w:rPr>
      </w:pPr>
      <w:r w:rsidRPr="001959A8">
        <w:rPr>
          <w:rFonts w:eastAsiaTheme="minorHAnsi"/>
          <w:lang w:eastAsia="en-US"/>
        </w:rPr>
        <w:t>Polia s vhodnými plodinami je potrebné</w:t>
      </w:r>
      <w:r w:rsidR="001959A8" w:rsidRPr="001959A8">
        <w:rPr>
          <w:rFonts w:eastAsiaTheme="minorHAnsi"/>
          <w:lang w:eastAsia="en-US"/>
        </w:rPr>
        <w:t xml:space="preserve"> na pozorovacom bode</w:t>
      </w:r>
      <w:r w:rsidRPr="001959A8">
        <w:rPr>
          <w:rFonts w:eastAsiaTheme="minorHAnsi"/>
          <w:lang w:eastAsia="en-US"/>
        </w:rPr>
        <w:t xml:space="preserve"> monitorovať z vyvýšeného miesta s dobrým výhľadom (pozorovateľňa, poľovnícky posed alebo </w:t>
      </w:r>
      <w:r w:rsidR="00A75510" w:rsidRPr="001959A8">
        <w:rPr>
          <w:rFonts w:eastAsiaTheme="minorHAnsi"/>
          <w:lang w:eastAsia="en-US"/>
        </w:rPr>
        <w:t xml:space="preserve">cestný </w:t>
      </w:r>
      <w:r w:rsidRPr="001959A8">
        <w:rPr>
          <w:rFonts w:eastAsiaTheme="minorHAnsi"/>
          <w:lang w:eastAsia="en-US"/>
        </w:rPr>
        <w:t>nadjazd) za použitia monokulárneho a binokulárneho ďalekohľadu. Vzhľadom na veľkosť dropa je možné spozorovať vyskytujúce sa jedince v poraste aj na väčšie vzdialenosti</w:t>
      </w:r>
      <w:r w:rsidR="0099761B" w:rsidRPr="001959A8">
        <w:rPr>
          <w:rFonts w:eastAsiaTheme="minorHAnsi"/>
          <w:lang w:eastAsia="en-US"/>
        </w:rPr>
        <w:t xml:space="preserve"> (viac ako 1 km), najmä ak sa práve na poli pohybujú. </w:t>
      </w:r>
      <w:r w:rsidRPr="001959A8">
        <w:rPr>
          <w:rFonts w:eastAsiaTheme="minorHAnsi"/>
          <w:lang w:eastAsia="en-US"/>
        </w:rPr>
        <w:t xml:space="preserve">V prípade sediacich </w:t>
      </w:r>
      <w:r w:rsidR="0099761B" w:rsidRPr="001959A8">
        <w:rPr>
          <w:rFonts w:eastAsiaTheme="minorHAnsi"/>
          <w:lang w:eastAsia="en-US"/>
        </w:rPr>
        <w:t>sliepok</w:t>
      </w:r>
      <w:r w:rsidRPr="001959A8">
        <w:rPr>
          <w:rFonts w:eastAsiaTheme="minorHAnsi"/>
          <w:lang w:eastAsia="en-US"/>
        </w:rPr>
        <w:t>, ktorým z porastu často trčí iba krk je takéto dohľadanie veľmi náročné a vyžaduje si dlhšiu dobu pobytu na pozorovacom bode</w:t>
      </w:r>
      <w:r w:rsidR="0099761B" w:rsidRPr="001959A8">
        <w:rPr>
          <w:rFonts w:eastAsiaTheme="minorHAnsi"/>
          <w:lang w:eastAsia="en-US"/>
        </w:rPr>
        <w:t xml:space="preserve"> (aspoň 1 hod na každom bode). Takýmto spôsobom je </w:t>
      </w:r>
      <w:r w:rsidR="00AE2CA2" w:rsidRPr="001959A8">
        <w:rPr>
          <w:rFonts w:eastAsiaTheme="minorHAnsi"/>
          <w:lang w:eastAsia="en-US"/>
        </w:rPr>
        <w:t xml:space="preserve">v rámci TML </w:t>
      </w:r>
      <w:r w:rsidR="0099761B" w:rsidRPr="001959A8">
        <w:rPr>
          <w:rFonts w:eastAsiaTheme="minorHAnsi"/>
          <w:lang w:eastAsia="en-US"/>
        </w:rPr>
        <w:t>potrebné systematicky zmonitorovať každé pole, kde je predpoklad výskytu hniezdiacich jedincov.</w:t>
      </w:r>
      <w:r w:rsidR="003B5A58" w:rsidRPr="001959A8">
        <w:rPr>
          <w:rFonts w:eastAsiaTheme="minorHAnsi"/>
          <w:lang w:eastAsia="en-US"/>
        </w:rPr>
        <w:t xml:space="preserve"> </w:t>
      </w:r>
    </w:p>
    <w:p w14:paraId="24FA6834" w14:textId="1842211B" w:rsidR="002214F2" w:rsidRPr="001959A8" w:rsidRDefault="00AE2CA2" w:rsidP="001959A8">
      <w:pPr>
        <w:pStyle w:val="Zkladntext2"/>
        <w:spacing w:line="276" w:lineRule="auto"/>
        <w:rPr>
          <w:rFonts w:eastAsiaTheme="minorHAnsi"/>
          <w:lang w:eastAsia="en-US"/>
        </w:rPr>
      </w:pPr>
      <w:r w:rsidRPr="001959A8">
        <w:rPr>
          <w:rFonts w:eastAsiaTheme="minorHAnsi"/>
          <w:lang w:eastAsia="en-US"/>
        </w:rPr>
        <w:t xml:space="preserve">Každé pozorovanie dropov v sledovanej lokalite </w:t>
      </w:r>
      <w:proofErr w:type="spellStart"/>
      <w:r w:rsidRPr="001959A8">
        <w:rPr>
          <w:rFonts w:eastAsiaTheme="minorHAnsi"/>
          <w:lang w:eastAsia="en-US"/>
        </w:rPr>
        <w:t>mapovateľ</w:t>
      </w:r>
      <w:proofErr w:type="spellEnd"/>
      <w:r w:rsidRPr="001959A8">
        <w:rPr>
          <w:rFonts w:eastAsiaTheme="minorHAnsi"/>
          <w:lang w:eastAsia="en-US"/>
        </w:rPr>
        <w:t xml:space="preserve"> zaznamená do </w:t>
      </w:r>
      <w:r w:rsidR="00E75987" w:rsidRPr="001959A8">
        <w:rPr>
          <w:rFonts w:eastAsiaTheme="minorHAnsi"/>
          <w:lang w:eastAsia="en-US"/>
        </w:rPr>
        <w:t>schematických mapiek a zaznačí</w:t>
      </w:r>
      <w:r w:rsidR="002214F2" w:rsidRPr="001959A8">
        <w:rPr>
          <w:rFonts w:eastAsiaTheme="minorHAnsi"/>
          <w:lang w:eastAsia="en-US"/>
        </w:rPr>
        <w:t> GPS súradnic</w:t>
      </w:r>
      <w:r w:rsidR="00E75987" w:rsidRPr="001959A8">
        <w:rPr>
          <w:rFonts w:eastAsiaTheme="minorHAnsi"/>
          <w:lang w:eastAsia="en-US"/>
        </w:rPr>
        <w:t>e miest s videnými jedincami</w:t>
      </w:r>
      <w:r w:rsidR="002214F2" w:rsidRPr="001959A8">
        <w:rPr>
          <w:rFonts w:eastAsiaTheme="minorHAnsi"/>
          <w:lang w:eastAsia="en-US"/>
        </w:rPr>
        <w:t>.</w:t>
      </w:r>
      <w:r w:rsidRPr="001959A8">
        <w:rPr>
          <w:rFonts w:eastAsiaTheme="minorHAnsi"/>
          <w:lang w:eastAsia="en-US"/>
        </w:rPr>
        <w:t xml:space="preserve"> V prípade, že je na vhodných plodinách pozorovaná skupinka samcov </w:t>
      </w:r>
      <w:r w:rsidR="008834C2" w:rsidRPr="001959A8">
        <w:rPr>
          <w:rFonts w:eastAsiaTheme="minorHAnsi"/>
          <w:lang w:eastAsia="en-US"/>
        </w:rPr>
        <w:t>i</w:t>
      </w:r>
      <w:r w:rsidR="002214F2" w:rsidRPr="001959A8">
        <w:rPr>
          <w:rFonts w:eastAsiaTheme="minorHAnsi"/>
          <w:lang w:eastAsia="en-US"/>
        </w:rPr>
        <w:t> </w:t>
      </w:r>
      <w:r w:rsidR="008834C2" w:rsidRPr="001959A8">
        <w:rPr>
          <w:rFonts w:eastAsiaTheme="minorHAnsi"/>
          <w:lang w:eastAsia="en-US"/>
        </w:rPr>
        <w:t>samíc</w:t>
      </w:r>
      <w:r w:rsidR="002214F2" w:rsidRPr="001959A8">
        <w:rPr>
          <w:rFonts w:eastAsiaTheme="minorHAnsi"/>
          <w:lang w:eastAsia="en-US"/>
        </w:rPr>
        <w:t>,</w:t>
      </w:r>
      <w:r w:rsidR="008834C2" w:rsidRPr="001959A8">
        <w:rPr>
          <w:rFonts w:eastAsiaTheme="minorHAnsi"/>
          <w:lang w:eastAsia="en-US"/>
        </w:rPr>
        <w:t xml:space="preserve"> je potrebné </w:t>
      </w:r>
      <w:r w:rsidR="002E2BF9" w:rsidRPr="001959A8">
        <w:rPr>
          <w:rFonts w:eastAsiaTheme="minorHAnsi"/>
          <w:lang w:eastAsia="en-US"/>
        </w:rPr>
        <w:t xml:space="preserve">sledovať ich pohyb a trasu do </w:t>
      </w:r>
      <w:r w:rsidR="002E2BF9" w:rsidRPr="001959A8">
        <w:rPr>
          <w:rFonts w:eastAsiaTheme="minorHAnsi"/>
          <w:lang w:eastAsia="en-US"/>
        </w:rPr>
        <w:lastRenderedPageBreak/>
        <w:t>mapy taktiež vyznačiť</w:t>
      </w:r>
      <w:r w:rsidR="002214F2" w:rsidRPr="001959A8">
        <w:rPr>
          <w:rFonts w:eastAsiaTheme="minorHAnsi"/>
          <w:lang w:eastAsia="en-US"/>
        </w:rPr>
        <w:t>. Pri ďalšej kontrole lokality je potrebné týmto miestam venovať zvýšenú pozornosť.</w:t>
      </w:r>
      <w:r w:rsidR="008834C2" w:rsidRPr="001959A8">
        <w:rPr>
          <w:rFonts w:eastAsiaTheme="minorHAnsi"/>
          <w:lang w:eastAsia="en-US"/>
        </w:rPr>
        <w:t xml:space="preserve"> Ak </w:t>
      </w:r>
      <w:r w:rsidR="002214F2" w:rsidRPr="001959A8">
        <w:rPr>
          <w:rFonts w:eastAsiaTheme="minorHAnsi"/>
          <w:lang w:eastAsia="en-US"/>
        </w:rPr>
        <w:t>počas</w:t>
      </w:r>
      <w:r w:rsidR="008834C2" w:rsidRPr="001959A8">
        <w:rPr>
          <w:rFonts w:eastAsiaTheme="minorHAnsi"/>
          <w:lang w:eastAsia="en-US"/>
        </w:rPr>
        <w:t xml:space="preserve"> pozorovania vidíme sliepku správajúcu sa ostražito – opakovane sa schovávajúcu v poraste a s viditeľným iba natiahnutým krkom</w:t>
      </w:r>
      <w:r w:rsidR="002214F2" w:rsidRPr="001959A8">
        <w:rPr>
          <w:rFonts w:eastAsiaTheme="minorHAnsi"/>
          <w:lang w:eastAsia="en-US"/>
        </w:rPr>
        <w:t xml:space="preserve">, je tu vysoký predpoklad prítomnosti hniezda a je potrebné v čo najkratšom čase vykonať druhú kontrolu, ktorá by potvrdila hniezdenie. </w:t>
      </w:r>
    </w:p>
    <w:p w14:paraId="6303A925" w14:textId="4334E681" w:rsidR="008834C2" w:rsidRPr="001959A8" w:rsidRDefault="002214F2" w:rsidP="001959A8">
      <w:pPr>
        <w:pStyle w:val="Zkladntext2"/>
        <w:spacing w:line="276" w:lineRule="auto"/>
        <w:rPr>
          <w:rFonts w:eastAsiaTheme="minorHAnsi"/>
          <w:lang w:eastAsia="en-US"/>
        </w:rPr>
      </w:pPr>
      <w:r w:rsidRPr="001959A8">
        <w:rPr>
          <w:rFonts w:eastAsiaTheme="minorHAnsi"/>
          <w:lang w:eastAsia="en-US"/>
        </w:rPr>
        <w:t>Pre potvrdenie hniezdenia nevstupujeme do porastu a</w:t>
      </w:r>
      <w:r w:rsidR="003B5A58" w:rsidRPr="001959A8">
        <w:rPr>
          <w:rFonts w:eastAsiaTheme="minorHAnsi"/>
          <w:lang w:eastAsia="en-US"/>
        </w:rPr>
        <w:t xml:space="preserve"> samotné </w:t>
      </w:r>
      <w:r w:rsidRPr="001959A8">
        <w:rPr>
          <w:rFonts w:eastAsiaTheme="minorHAnsi"/>
          <w:lang w:eastAsia="en-US"/>
        </w:rPr>
        <w:t>hniezdo nevyhľadávame</w:t>
      </w:r>
      <w:r w:rsidR="003B5A58" w:rsidRPr="001959A8">
        <w:rPr>
          <w:rFonts w:eastAsiaTheme="minorHAnsi"/>
          <w:lang w:eastAsia="en-US"/>
        </w:rPr>
        <w:t>, keďže dropy sú veľmi citlivé na vyrušovanie a hrozí zánik hniezdenia. Potvrdené hniezdisko</w:t>
      </w:r>
      <w:r w:rsidRPr="001959A8">
        <w:rPr>
          <w:rFonts w:eastAsiaTheme="minorHAnsi"/>
          <w:lang w:eastAsia="en-US"/>
        </w:rPr>
        <w:t xml:space="preserve"> sa zaznačí do mapy</w:t>
      </w:r>
      <w:r w:rsidR="003B5A58" w:rsidRPr="001959A8">
        <w:rPr>
          <w:rFonts w:eastAsiaTheme="minorHAnsi"/>
          <w:lang w:eastAsia="en-US"/>
        </w:rPr>
        <w:t xml:space="preserve"> a následne sa vykonajú kroky pre zabezpečenie ochrany hniezda (</w:t>
      </w:r>
      <w:r w:rsidR="00AD2B31">
        <w:rPr>
          <w:rFonts w:eastAsiaTheme="minorHAnsi"/>
          <w:lang w:eastAsia="en-US"/>
        </w:rPr>
        <w:t xml:space="preserve">vyhlásenie </w:t>
      </w:r>
      <w:r w:rsidR="003B5A58" w:rsidRPr="001959A8">
        <w:rPr>
          <w:rFonts w:eastAsiaTheme="minorHAnsi"/>
          <w:lang w:eastAsia="en-US"/>
        </w:rPr>
        <w:t>ochrann</w:t>
      </w:r>
      <w:r w:rsidR="00AD2B31">
        <w:rPr>
          <w:rFonts w:eastAsiaTheme="minorHAnsi"/>
          <w:lang w:eastAsia="en-US"/>
        </w:rPr>
        <w:t>ej</w:t>
      </w:r>
      <w:r w:rsidR="003B5A58" w:rsidRPr="001959A8">
        <w:rPr>
          <w:rFonts w:eastAsiaTheme="minorHAnsi"/>
          <w:lang w:eastAsia="en-US"/>
        </w:rPr>
        <w:t xml:space="preserve"> zón</w:t>
      </w:r>
      <w:r w:rsidR="00AD2B31">
        <w:rPr>
          <w:rFonts w:eastAsiaTheme="minorHAnsi"/>
          <w:lang w:eastAsia="en-US"/>
        </w:rPr>
        <w:t>y</w:t>
      </w:r>
      <w:r w:rsidR="003B5A58" w:rsidRPr="001959A8">
        <w:rPr>
          <w:rFonts w:eastAsiaTheme="minorHAnsi"/>
          <w:lang w:eastAsia="en-US"/>
        </w:rPr>
        <w:t>) v prípade, že hrozí vstup poľnohospodárskych mechanizmov do porastu z dôvodu výkonu postreku alebo žatvy.</w:t>
      </w:r>
      <w:r w:rsidRPr="001959A8">
        <w:rPr>
          <w:rFonts w:eastAsiaTheme="minorHAnsi"/>
          <w:lang w:eastAsia="en-US"/>
        </w:rPr>
        <w:t xml:space="preserve"> </w:t>
      </w:r>
    </w:p>
    <w:p w14:paraId="38D86ABF" w14:textId="65F7D086" w:rsidR="008834C2" w:rsidRDefault="002E2BF9" w:rsidP="001959A8">
      <w:pPr>
        <w:pStyle w:val="Zkladntext2"/>
        <w:spacing w:line="276" w:lineRule="auto"/>
        <w:rPr>
          <w:rFonts w:eastAsiaTheme="minorHAnsi"/>
          <w:lang w:eastAsia="en-US"/>
        </w:rPr>
      </w:pPr>
      <w:r w:rsidRPr="001959A8">
        <w:rPr>
          <w:rFonts w:eastAsiaTheme="minorHAnsi"/>
          <w:lang w:eastAsia="en-US"/>
        </w:rPr>
        <w:t xml:space="preserve">Početnosť hniezdnej populácie sa stanoví na základe maximálneho, </w:t>
      </w:r>
      <w:proofErr w:type="spellStart"/>
      <w:r w:rsidRPr="001959A8">
        <w:rPr>
          <w:rFonts w:eastAsiaTheme="minorHAnsi"/>
          <w:lang w:eastAsia="en-US"/>
        </w:rPr>
        <w:t>jednorázovo</w:t>
      </w:r>
      <w:proofErr w:type="spellEnd"/>
      <w:r w:rsidRPr="001959A8">
        <w:rPr>
          <w:rFonts w:eastAsiaTheme="minorHAnsi"/>
          <w:lang w:eastAsia="en-US"/>
        </w:rPr>
        <w:t xml:space="preserve"> zaznamenaného počtu sliepok.</w:t>
      </w:r>
      <w:r w:rsidR="00F42AE2">
        <w:rPr>
          <w:rFonts w:eastAsiaTheme="minorHAnsi"/>
          <w:lang w:eastAsia="en-US"/>
        </w:rPr>
        <w:t xml:space="preserve"> Do celkového počtu hniezdiacich sliepok sa započítajú aj prípadné nálezy hniezd počas poľnohospodárskych prác, či videné jedince mláďat dropa.</w:t>
      </w:r>
      <w:r w:rsidRPr="001959A8">
        <w:rPr>
          <w:rFonts w:eastAsiaTheme="minorHAnsi"/>
          <w:lang w:eastAsia="en-US"/>
        </w:rPr>
        <w:t xml:space="preserve"> Do mapy sa zaznamenávajú aj negatívne a rušivé faktory za účelom zhodnotenia efektivity ochranárskych opatrení, prípadne prijatia ďalších opatrení.</w:t>
      </w:r>
    </w:p>
    <w:p w14:paraId="041B3E42" w14:textId="77777777" w:rsidR="00EA6D54" w:rsidRDefault="00EA6D54" w:rsidP="00EA6D54">
      <w:pPr>
        <w:jc w:val="both"/>
        <w:rPr>
          <w:rFonts w:ascii="Times New Roman" w:hAnsi="Times New Roman" w:cs="Times New Roman"/>
          <w:sz w:val="24"/>
          <w:szCs w:val="24"/>
        </w:rPr>
      </w:pPr>
      <w:r w:rsidRPr="00FB05DE">
        <w:rPr>
          <w:rFonts w:ascii="Times New Roman" w:hAnsi="Times New Roman" w:cs="Times New Roman"/>
          <w:sz w:val="24"/>
          <w:szCs w:val="24"/>
        </w:rPr>
        <w:t>Počas monitoringu je vhodné zaznamenávať aj ostatné zistené druhy vtákov na lokalite, najmä tie, s nočnou aktivitou. Ich výskyt sa automaticky po zadaní priradí k celej TML.</w:t>
      </w:r>
    </w:p>
    <w:p w14:paraId="24302493" w14:textId="77777777" w:rsidR="00EA6D54" w:rsidRPr="00D67B29" w:rsidRDefault="00EA6D54" w:rsidP="00EA6D54">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p w14:paraId="0F27F3B5" w14:textId="77777777" w:rsidR="00D82C73" w:rsidRPr="001959A8" w:rsidRDefault="00D82C73" w:rsidP="001959A8">
      <w:pPr>
        <w:spacing w:line="276" w:lineRule="auto"/>
        <w:rPr>
          <w:rFonts w:ascii="Times New Roman" w:hAnsi="Times New Roman" w:cs="Times New Roman"/>
          <w:sz w:val="24"/>
          <w:szCs w:val="24"/>
        </w:rPr>
      </w:pPr>
    </w:p>
    <w:p w14:paraId="3215DE4D" w14:textId="7BD1A2FA" w:rsidR="003E6F26" w:rsidRPr="001959A8" w:rsidRDefault="007B42D6" w:rsidP="001959A8">
      <w:pPr>
        <w:spacing w:line="276" w:lineRule="auto"/>
        <w:rPr>
          <w:rFonts w:ascii="Times New Roman" w:hAnsi="Times New Roman" w:cs="Times New Roman"/>
          <w:sz w:val="24"/>
          <w:szCs w:val="24"/>
          <w:u w:val="single"/>
        </w:rPr>
      </w:pPr>
      <w:r w:rsidRPr="001959A8">
        <w:rPr>
          <w:rFonts w:ascii="Times New Roman" w:hAnsi="Times New Roman" w:cs="Times New Roman"/>
          <w:sz w:val="24"/>
          <w:szCs w:val="24"/>
          <w:u w:val="single"/>
        </w:rPr>
        <w:t>4</w:t>
      </w:r>
      <w:r w:rsidR="003E6F26" w:rsidRPr="001959A8">
        <w:rPr>
          <w:rFonts w:ascii="Times New Roman" w:hAnsi="Times New Roman" w:cs="Times New Roman"/>
          <w:sz w:val="24"/>
          <w:szCs w:val="24"/>
          <w:u w:val="single"/>
        </w:rPr>
        <w:t>. Zoznam potrebného vybavenia pre realizáciu monitoringu v</w:t>
      </w:r>
      <w:r w:rsidR="00963070" w:rsidRPr="001959A8">
        <w:rPr>
          <w:rFonts w:ascii="Times New Roman" w:hAnsi="Times New Roman" w:cs="Times New Roman"/>
          <w:sz w:val="24"/>
          <w:szCs w:val="24"/>
          <w:u w:val="single"/>
        </w:rPr>
        <w:t> </w:t>
      </w:r>
      <w:r w:rsidR="003E6F26" w:rsidRPr="001959A8">
        <w:rPr>
          <w:rFonts w:ascii="Times New Roman" w:hAnsi="Times New Roman" w:cs="Times New Roman"/>
          <w:sz w:val="24"/>
          <w:szCs w:val="24"/>
          <w:u w:val="single"/>
        </w:rPr>
        <w:t>teréne</w:t>
      </w:r>
    </w:p>
    <w:p w14:paraId="501AFA62" w14:textId="6759CEA7" w:rsidR="00963070" w:rsidRPr="001959A8" w:rsidRDefault="00963070" w:rsidP="001959A8">
      <w:pPr>
        <w:pStyle w:val="Odsekzoznamu"/>
        <w:numPr>
          <w:ilvl w:val="0"/>
          <w:numId w:val="1"/>
        </w:numPr>
        <w:spacing w:line="276" w:lineRule="auto"/>
        <w:rPr>
          <w:rFonts w:ascii="Times New Roman" w:hAnsi="Times New Roman" w:cs="Times New Roman"/>
          <w:sz w:val="24"/>
          <w:szCs w:val="24"/>
        </w:rPr>
      </w:pPr>
      <w:r w:rsidRPr="001959A8">
        <w:rPr>
          <w:rFonts w:ascii="Times New Roman" w:hAnsi="Times New Roman" w:cs="Times New Roman"/>
          <w:sz w:val="24"/>
          <w:szCs w:val="24"/>
        </w:rPr>
        <w:t xml:space="preserve">kópia mapy s vyznačením </w:t>
      </w:r>
      <w:r w:rsidR="00330667" w:rsidRPr="001959A8">
        <w:rPr>
          <w:rFonts w:ascii="Times New Roman" w:hAnsi="Times New Roman" w:cs="Times New Roman"/>
          <w:sz w:val="24"/>
          <w:szCs w:val="24"/>
        </w:rPr>
        <w:t>TML</w:t>
      </w:r>
      <w:r w:rsidRPr="001959A8">
        <w:rPr>
          <w:rFonts w:ascii="Times New Roman" w:hAnsi="Times New Roman" w:cs="Times New Roman"/>
          <w:sz w:val="24"/>
          <w:szCs w:val="24"/>
        </w:rPr>
        <w:t xml:space="preserve"> (pre prípad, že nebude dostupné zobrazenie mapy v aplikácii)</w:t>
      </w:r>
    </w:p>
    <w:p w14:paraId="30AE9314" w14:textId="0E4FEC20" w:rsidR="00963070" w:rsidRPr="001959A8" w:rsidRDefault="00963070" w:rsidP="001959A8">
      <w:pPr>
        <w:pStyle w:val="Odsekzoznamu"/>
        <w:numPr>
          <w:ilvl w:val="0"/>
          <w:numId w:val="1"/>
        </w:numPr>
        <w:spacing w:line="276" w:lineRule="auto"/>
        <w:rPr>
          <w:rFonts w:ascii="Times New Roman" w:hAnsi="Times New Roman" w:cs="Times New Roman"/>
          <w:sz w:val="24"/>
          <w:szCs w:val="24"/>
        </w:rPr>
      </w:pPr>
      <w:r w:rsidRPr="001959A8">
        <w:rPr>
          <w:rFonts w:ascii="Times New Roman" w:hAnsi="Times New Roman" w:cs="Times New Roman"/>
          <w:sz w:val="24"/>
          <w:szCs w:val="24"/>
        </w:rPr>
        <w:t>malý ďalekohľad (zväčšenie minimálne 8)</w:t>
      </w:r>
    </w:p>
    <w:p w14:paraId="2B22321C" w14:textId="73C03F61" w:rsidR="00844AF0" w:rsidRPr="001959A8" w:rsidRDefault="00844AF0" w:rsidP="001959A8">
      <w:pPr>
        <w:pStyle w:val="Odsekzoznamu"/>
        <w:numPr>
          <w:ilvl w:val="0"/>
          <w:numId w:val="1"/>
        </w:numPr>
        <w:spacing w:line="276" w:lineRule="auto"/>
        <w:rPr>
          <w:rFonts w:ascii="Times New Roman" w:hAnsi="Times New Roman" w:cs="Times New Roman"/>
          <w:sz w:val="24"/>
          <w:szCs w:val="24"/>
        </w:rPr>
      </w:pPr>
      <w:r w:rsidRPr="001959A8">
        <w:rPr>
          <w:rFonts w:ascii="Times New Roman" w:hAnsi="Times New Roman" w:cs="Times New Roman"/>
          <w:sz w:val="24"/>
          <w:szCs w:val="24"/>
        </w:rPr>
        <w:t>monokulárny ďalekohľad (zväčšenie 20x – 60x)</w:t>
      </w:r>
    </w:p>
    <w:p w14:paraId="127D17EF" w14:textId="3708DAAA" w:rsidR="00963070" w:rsidRPr="001959A8" w:rsidRDefault="00963070" w:rsidP="001959A8">
      <w:pPr>
        <w:pStyle w:val="Odsekzoznamu"/>
        <w:numPr>
          <w:ilvl w:val="0"/>
          <w:numId w:val="1"/>
        </w:numPr>
        <w:spacing w:line="276" w:lineRule="auto"/>
        <w:rPr>
          <w:rFonts w:ascii="Times New Roman" w:hAnsi="Times New Roman" w:cs="Times New Roman"/>
          <w:sz w:val="24"/>
          <w:szCs w:val="24"/>
        </w:rPr>
      </w:pPr>
      <w:r w:rsidRPr="001959A8">
        <w:rPr>
          <w:rFonts w:ascii="Times New Roman" w:hAnsi="Times New Roman" w:cs="Times New Roman"/>
          <w:sz w:val="24"/>
          <w:szCs w:val="24"/>
        </w:rPr>
        <w:t>GPS</w:t>
      </w:r>
      <w:r w:rsidR="00330667" w:rsidRPr="001959A8">
        <w:rPr>
          <w:rFonts w:ascii="Times New Roman" w:hAnsi="Times New Roman" w:cs="Times New Roman"/>
          <w:sz w:val="24"/>
          <w:szCs w:val="24"/>
        </w:rPr>
        <w:t xml:space="preserve"> / smartfón s aplikáciou na zaznamenávanie polohy</w:t>
      </w:r>
    </w:p>
    <w:p w14:paraId="25973F5A" w14:textId="0B4D2705" w:rsidR="00963070" w:rsidRPr="001959A8" w:rsidRDefault="00963070" w:rsidP="001959A8">
      <w:pPr>
        <w:pStyle w:val="Odsekzoznamu"/>
        <w:numPr>
          <w:ilvl w:val="0"/>
          <w:numId w:val="1"/>
        </w:numPr>
        <w:spacing w:line="276" w:lineRule="auto"/>
        <w:rPr>
          <w:rFonts w:ascii="Times New Roman" w:hAnsi="Times New Roman" w:cs="Times New Roman"/>
          <w:sz w:val="24"/>
          <w:szCs w:val="24"/>
        </w:rPr>
      </w:pPr>
      <w:r w:rsidRPr="001959A8">
        <w:rPr>
          <w:rFonts w:ascii="Times New Roman" w:hAnsi="Times New Roman" w:cs="Times New Roman"/>
          <w:sz w:val="24"/>
          <w:szCs w:val="24"/>
        </w:rPr>
        <w:t>terénn</w:t>
      </w:r>
      <w:r w:rsidR="00330667" w:rsidRPr="001959A8">
        <w:rPr>
          <w:rFonts w:ascii="Times New Roman" w:hAnsi="Times New Roman" w:cs="Times New Roman"/>
          <w:sz w:val="24"/>
          <w:szCs w:val="24"/>
        </w:rPr>
        <w:t>y</w:t>
      </w:r>
      <w:r w:rsidRPr="001959A8">
        <w:rPr>
          <w:rFonts w:ascii="Times New Roman" w:hAnsi="Times New Roman" w:cs="Times New Roman"/>
          <w:sz w:val="24"/>
          <w:szCs w:val="24"/>
        </w:rPr>
        <w:t xml:space="preserve"> zápisník a ceruzka</w:t>
      </w:r>
    </w:p>
    <w:p w14:paraId="19563FEE" w14:textId="5C5CDA84" w:rsidR="00963070" w:rsidRPr="001959A8" w:rsidRDefault="00963070" w:rsidP="001959A8">
      <w:pPr>
        <w:pStyle w:val="Odsekzoznamu"/>
        <w:numPr>
          <w:ilvl w:val="0"/>
          <w:numId w:val="1"/>
        </w:numPr>
        <w:spacing w:line="276" w:lineRule="auto"/>
        <w:rPr>
          <w:rFonts w:ascii="Times New Roman" w:hAnsi="Times New Roman" w:cs="Times New Roman"/>
          <w:sz w:val="24"/>
          <w:szCs w:val="24"/>
        </w:rPr>
      </w:pPr>
      <w:r w:rsidRPr="001959A8">
        <w:rPr>
          <w:rFonts w:ascii="Times New Roman" w:hAnsi="Times New Roman" w:cs="Times New Roman"/>
          <w:sz w:val="24"/>
          <w:szCs w:val="24"/>
        </w:rPr>
        <w:t>smartfón na zapisovanie výsledkov prostredníctvom aplikácie</w:t>
      </w:r>
    </w:p>
    <w:p w14:paraId="104FDCBF" w14:textId="72525A89" w:rsidR="0077644B" w:rsidRPr="001959A8" w:rsidRDefault="002D1CDE" w:rsidP="001959A8">
      <w:pPr>
        <w:pStyle w:val="Odsekzoznamu"/>
        <w:numPr>
          <w:ilvl w:val="0"/>
          <w:numId w:val="1"/>
        </w:numPr>
        <w:spacing w:line="276" w:lineRule="auto"/>
        <w:rPr>
          <w:rFonts w:ascii="Times New Roman" w:hAnsi="Times New Roman" w:cs="Times New Roman"/>
          <w:sz w:val="24"/>
          <w:szCs w:val="24"/>
        </w:rPr>
      </w:pPr>
      <w:r w:rsidRPr="001959A8">
        <w:rPr>
          <w:rFonts w:ascii="Times New Roman" w:hAnsi="Times New Roman" w:cs="Times New Roman"/>
          <w:sz w:val="24"/>
          <w:szCs w:val="24"/>
        </w:rPr>
        <w:t>voliteľn</w:t>
      </w:r>
      <w:r w:rsidR="00CE122D" w:rsidRPr="001959A8">
        <w:rPr>
          <w:rFonts w:ascii="Times New Roman" w:hAnsi="Times New Roman" w:cs="Times New Roman"/>
          <w:sz w:val="24"/>
          <w:szCs w:val="24"/>
        </w:rPr>
        <w:t>é</w:t>
      </w:r>
      <w:r w:rsidRPr="001959A8">
        <w:rPr>
          <w:rFonts w:ascii="Times New Roman" w:hAnsi="Times New Roman" w:cs="Times New Roman"/>
          <w:sz w:val="24"/>
          <w:szCs w:val="24"/>
        </w:rPr>
        <w:t xml:space="preserve">: </w:t>
      </w:r>
      <w:r w:rsidR="0077644B" w:rsidRPr="001959A8">
        <w:rPr>
          <w:rFonts w:ascii="Times New Roman" w:hAnsi="Times New Roman" w:cs="Times New Roman"/>
          <w:sz w:val="24"/>
          <w:szCs w:val="24"/>
        </w:rPr>
        <w:t>fotoaparát s vhodným priblížením, alternatívne aj teleobjektív (hlavne v prípade nekvalitného fotoaparátu v smartfóne)</w:t>
      </w:r>
    </w:p>
    <w:p w14:paraId="56337D04" w14:textId="77777777" w:rsidR="0077644B" w:rsidRPr="001959A8" w:rsidRDefault="0077644B" w:rsidP="001959A8">
      <w:pPr>
        <w:pStyle w:val="Odsekzoznamu"/>
        <w:spacing w:line="276" w:lineRule="auto"/>
        <w:rPr>
          <w:rFonts w:ascii="Times New Roman" w:hAnsi="Times New Roman" w:cs="Times New Roman"/>
          <w:sz w:val="24"/>
          <w:szCs w:val="24"/>
        </w:rPr>
      </w:pPr>
    </w:p>
    <w:p w14:paraId="6220FE43" w14:textId="557B56B3" w:rsidR="003E6F26" w:rsidRPr="001959A8" w:rsidRDefault="007B42D6" w:rsidP="001959A8">
      <w:pPr>
        <w:spacing w:line="276" w:lineRule="auto"/>
        <w:rPr>
          <w:rFonts w:ascii="Times New Roman" w:hAnsi="Times New Roman" w:cs="Times New Roman"/>
          <w:sz w:val="24"/>
          <w:szCs w:val="24"/>
          <w:u w:val="single"/>
        </w:rPr>
      </w:pPr>
      <w:r w:rsidRPr="001959A8">
        <w:rPr>
          <w:rFonts w:ascii="Times New Roman" w:hAnsi="Times New Roman" w:cs="Times New Roman"/>
          <w:sz w:val="24"/>
          <w:szCs w:val="24"/>
          <w:u w:val="single"/>
        </w:rPr>
        <w:t>5</w:t>
      </w:r>
      <w:r w:rsidR="003E6F26" w:rsidRPr="001959A8">
        <w:rPr>
          <w:rFonts w:ascii="Times New Roman" w:hAnsi="Times New Roman" w:cs="Times New Roman"/>
          <w:sz w:val="24"/>
          <w:szCs w:val="24"/>
          <w:u w:val="single"/>
        </w:rPr>
        <w:t>. Obdobie a čas monitorovania, počet kontrol</w:t>
      </w:r>
    </w:p>
    <w:p w14:paraId="68AA3B09" w14:textId="0171E3B0" w:rsidR="001959A8" w:rsidRPr="009C55BC" w:rsidRDefault="001954BD" w:rsidP="001959A8">
      <w:pPr>
        <w:spacing w:line="276" w:lineRule="auto"/>
        <w:jc w:val="both"/>
        <w:rPr>
          <w:rFonts w:ascii="Times New Roman" w:hAnsi="Times New Roman" w:cs="Times New Roman"/>
          <w:sz w:val="24"/>
          <w:szCs w:val="24"/>
        </w:rPr>
      </w:pPr>
      <w:r w:rsidRPr="001959A8">
        <w:rPr>
          <w:rFonts w:ascii="Times New Roman" w:hAnsi="Times New Roman" w:cs="Times New Roman"/>
          <w:sz w:val="24"/>
          <w:szCs w:val="24"/>
        </w:rPr>
        <w:t>Počas hniezdnej sezóny (</w:t>
      </w:r>
      <w:r w:rsidR="00A9095F">
        <w:rPr>
          <w:rFonts w:ascii="Times New Roman" w:hAnsi="Times New Roman" w:cs="Times New Roman"/>
          <w:sz w:val="24"/>
          <w:szCs w:val="24"/>
        </w:rPr>
        <w:t xml:space="preserve">druhá </w:t>
      </w:r>
      <w:r w:rsidR="003634DD">
        <w:rPr>
          <w:rFonts w:ascii="Times New Roman" w:hAnsi="Times New Roman" w:cs="Times New Roman"/>
          <w:sz w:val="24"/>
          <w:szCs w:val="24"/>
        </w:rPr>
        <w:t xml:space="preserve">polovica </w:t>
      </w:r>
      <w:r w:rsidRPr="001959A8">
        <w:rPr>
          <w:rFonts w:ascii="Times New Roman" w:hAnsi="Times New Roman" w:cs="Times New Roman"/>
          <w:sz w:val="24"/>
          <w:szCs w:val="24"/>
        </w:rPr>
        <w:t>apríl</w:t>
      </w:r>
      <w:r w:rsidR="003634DD">
        <w:rPr>
          <w:rFonts w:ascii="Times New Roman" w:hAnsi="Times New Roman" w:cs="Times New Roman"/>
          <w:sz w:val="24"/>
          <w:szCs w:val="24"/>
        </w:rPr>
        <w:t>a</w:t>
      </w:r>
      <w:r w:rsidRPr="001959A8">
        <w:rPr>
          <w:rFonts w:ascii="Times New Roman" w:hAnsi="Times New Roman" w:cs="Times New Roman"/>
          <w:sz w:val="24"/>
          <w:szCs w:val="24"/>
        </w:rPr>
        <w:t xml:space="preserve"> – </w:t>
      </w:r>
      <w:r w:rsidR="003634DD">
        <w:rPr>
          <w:rFonts w:ascii="Times New Roman" w:hAnsi="Times New Roman" w:cs="Times New Roman"/>
          <w:sz w:val="24"/>
          <w:szCs w:val="24"/>
        </w:rPr>
        <w:t xml:space="preserve">koniec </w:t>
      </w:r>
      <w:r w:rsidRPr="001959A8">
        <w:rPr>
          <w:rFonts w:ascii="Times New Roman" w:hAnsi="Times New Roman" w:cs="Times New Roman"/>
          <w:sz w:val="24"/>
          <w:szCs w:val="24"/>
        </w:rPr>
        <w:t>júl</w:t>
      </w:r>
      <w:r w:rsidR="003634DD">
        <w:rPr>
          <w:rFonts w:ascii="Times New Roman" w:hAnsi="Times New Roman" w:cs="Times New Roman"/>
          <w:sz w:val="24"/>
          <w:szCs w:val="24"/>
        </w:rPr>
        <w:t>a</w:t>
      </w:r>
      <w:r w:rsidRPr="001959A8">
        <w:rPr>
          <w:rFonts w:ascii="Times New Roman" w:hAnsi="Times New Roman" w:cs="Times New Roman"/>
          <w:sz w:val="24"/>
          <w:szCs w:val="24"/>
        </w:rPr>
        <w:t>) je potrebné vykonať minimálne 5 návštev územia, pričom v apríli a</w:t>
      </w:r>
      <w:r w:rsidR="003634DD">
        <w:rPr>
          <w:rFonts w:ascii="Times New Roman" w:hAnsi="Times New Roman" w:cs="Times New Roman"/>
          <w:sz w:val="24"/>
          <w:szCs w:val="24"/>
        </w:rPr>
        <w:t>lebo v</w:t>
      </w:r>
      <w:r w:rsidRPr="001959A8">
        <w:rPr>
          <w:rFonts w:ascii="Times New Roman" w:hAnsi="Times New Roman" w:cs="Times New Roman"/>
          <w:sz w:val="24"/>
          <w:szCs w:val="24"/>
        </w:rPr>
        <w:t xml:space="preserve"> máji, v závislosti </w:t>
      </w:r>
      <w:r w:rsidRPr="009C55BC">
        <w:rPr>
          <w:rFonts w:ascii="Times New Roman" w:hAnsi="Times New Roman" w:cs="Times New Roman"/>
          <w:sz w:val="24"/>
          <w:szCs w:val="24"/>
        </w:rPr>
        <w:t>od výšky hniezdneho porastu, je potrebné vykonať aspoň 2 návštevy v priebehu mesiaca, počas ktorej sa kompletne zmapujú všetky potenciálne vhodné lokality v rámci TML. V tomto období je totiž pravdepodobnosť identifikácie miest s</w:t>
      </w:r>
      <w:r w:rsidR="001959A8" w:rsidRPr="009C55BC">
        <w:rPr>
          <w:rFonts w:ascii="Times New Roman" w:hAnsi="Times New Roman" w:cs="Times New Roman"/>
          <w:sz w:val="24"/>
          <w:szCs w:val="24"/>
        </w:rPr>
        <w:t>o sediacimi sliepkami na hniezde</w:t>
      </w:r>
      <w:r w:rsidRPr="009C55BC">
        <w:rPr>
          <w:rFonts w:ascii="Times New Roman" w:hAnsi="Times New Roman" w:cs="Times New Roman"/>
          <w:sz w:val="24"/>
          <w:szCs w:val="24"/>
        </w:rPr>
        <w:t xml:space="preserve"> najvyššia.</w:t>
      </w:r>
    </w:p>
    <w:p w14:paraId="780CF461" w14:textId="76604DD6" w:rsidR="001959A8" w:rsidRPr="009C55BC" w:rsidRDefault="001959A8" w:rsidP="001959A8">
      <w:pPr>
        <w:spacing w:line="276" w:lineRule="auto"/>
        <w:jc w:val="both"/>
        <w:rPr>
          <w:rFonts w:ascii="Times New Roman" w:hAnsi="Times New Roman" w:cs="Times New Roman"/>
          <w:sz w:val="24"/>
          <w:szCs w:val="24"/>
        </w:rPr>
      </w:pPr>
      <w:r w:rsidRPr="009C55BC">
        <w:rPr>
          <w:rFonts w:ascii="Times New Roman" w:hAnsi="Times New Roman" w:cs="Times New Roman"/>
          <w:sz w:val="24"/>
          <w:szCs w:val="24"/>
        </w:rPr>
        <w:lastRenderedPageBreak/>
        <w:t>Z hľadiska vysokej náročnosti zaznamenania hniezdiacich sliepok je potrebné byť na každom pozorovacom bode minimálne 1 hodinu. Kontrola celej TML by mala byť vykonaná počas hniezdnej doby aspoň raz za mesiac, no z dôvodu väčšieho počtu rozsiahlych potenciálne vhodných lokalít a tým pádom aj pozorovacích bodov, je takýto monitoring časovo náročný a vyžaduje si vykonať viacero po sebe idúcich návštev CHVÚ.</w:t>
      </w:r>
    </w:p>
    <w:p w14:paraId="7B18B156" w14:textId="6D37A64C" w:rsidR="001954BD" w:rsidRPr="009C55BC" w:rsidRDefault="001954BD" w:rsidP="001959A8">
      <w:pPr>
        <w:spacing w:line="276" w:lineRule="auto"/>
        <w:jc w:val="both"/>
        <w:rPr>
          <w:rFonts w:ascii="Times New Roman" w:hAnsi="Times New Roman" w:cs="Times New Roman"/>
          <w:sz w:val="24"/>
          <w:szCs w:val="24"/>
        </w:rPr>
      </w:pPr>
      <w:r w:rsidRPr="009C55BC">
        <w:rPr>
          <w:rFonts w:ascii="Times New Roman" w:hAnsi="Times New Roman" w:cs="Times New Roman"/>
          <w:sz w:val="24"/>
          <w:szCs w:val="24"/>
        </w:rPr>
        <w:t>Monitoring sa odporúča vykonať v skorých ranných hodinách od svitania do max. 10:00 hod, kedy sú dropy najaktívnejšie. V neskoršom období, s pribúdajúcim teplom, dropy viac odpočívajú a menej sa pohybujú.</w:t>
      </w:r>
      <w:r w:rsidR="009C55BC">
        <w:rPr>
          <w:rFonts w:ascii="Times New Roman" w:hAnsi="Times New Roman" w:cs="Times New Roman"/>
          <w:sz w:val="24"/>
          <w:szCs w:val="24"/>
        </w:rPr>
        <w:t xml:space="preserve"> Pre mapovanie volíme dni s priaznivým počasím. Nemalo by sa mapovať vo veľmi chladnom počasí, pri silnom vetre, daždi, či vysokých teplotách nad 25°C, kvôli vlneniu vzduchu.</w:t>
      </w:r>
    </w:p>
    <w:p w14:paraId="0ECBB99D" w14:textId="447250D3" w:rsidR="003E6F26" w:rsidRDefault="00F42AE2" w:rsidP="00F42AE2">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w:t>
      </w:r>
      <w:r w:rsidR="0017448E">
        <w:rPr>
          <w:rFonts w:ascii="Times New Roman" w:hAnsi="Times New Roman" w:cs="Times New Roman"/>
          <w:sz w:val="24"/>
          <w:szCs w:val="24"/>
          <w:u w:val="single"/>
        </w:rPr>
        <w:t>)</w:t>
      </w:r>
    </w:p>
    <w:p w14:paraId="69607EFE" w14:textId="14385625" w:rsidR="0017448E" w:rsidRDefault="00465B5C" w:rsidP="00F42AE2">
      <w:pPr>
        <w:jc w:val="both"/>
        <w:rPr>
          <w:rFonts w:ascii="Times New Roman" w:hAnsi="Times New Roman" w:cs="Times New Roman"/>
          <w:sz w:val="24"/>
          <w:szCs w:val="24"/>
        </w:rPr>
      </w:pPr>
      <w:r>
        <w:rPr>
          <w:rFonts w:ascii="Times New Roman" w:hAnsi="Times New Roman" w:cs="Times New Roman"/>
          <w:sz w:val="24"/>
          <w:szCs w:val="24"/>
        </w:rPr>
        <w:t>Z dôvodu aktuálneho výskytu jedinej</w:t>
      </w:r>
      <w:r w:rsidR="00F42AE2">
        <w:rPr>
          <w:rFonts w:ascii="Times New Roman" w:hAnsi="Times New Roman" w:cs="Times New Roman"/>
          <w:sz w:val="24"/>
          <w:szCs w:val="24"/>
        </w:rPr>
        <w:t xml:space="preserve"> hniezdiacej populácie dropa v CHVÚ </w:t>
      </w:r>
      <w:proofErr w:type="spellStart"/>
      <w:r w:rsidR="00F42AE2">
        <w:rPr>
          <w:rFonts w:ascii="Times New Roman" w:hAnsi="Times New Roman" w:cs="Times New Roman"/>
          <w:sz w:val="24"/>
          <w:szCs w:val="24"/>
        </w:rPr>
        <w:t>Sysľovské</w:t>
      </w:r>
      <w:proofErr w:type="spellEnd"/>
      <w:r w:rsidR="00F42AE2">
        <w:rPr>
          <w:rFonts w:ascii="Times New Roman" w:hAnsi="Times New Roman" w:cs="Times New Roman"/>
          <w:sz w:val="24"/>
          <w:szCs w:val="24"/>
        </w:rPr>
        <w:t xml:space="preserve"> polia a výskyt dropov v nedávnej minulosti v CHVÚ </w:t>
      </w:r>
      <w:r w:rsidR="003634DD">
        <w:rPr>
          <w:rFonts w:ascii="Times New Roman" w:hAnsi="Times New Roman" w:cs="Times New Roman"/>
          <w:sz w:val="24"/>
          <w:szCs w:val="24"/>
        </w:rPr>
        <w:t>Lehnice</w:t>
      </w:r>
      <w:r w:rsidR="00F42AE2">
        <w:rPr>
          <w:rFonts w:ascii="Times New Roman" w:hAnsi="Times New Roman" w:cs="Times New Roman"/>
          <w:sz w:val="24"/>
          <w:szCs w:val="24"/>
        </w:rPr>
        <w:t xml:space="preserve"> tvoria TML uvedené</w:t>
      </w:r>
      <w:r>
        <w:rPr>
          <w:rFonts w:ascii="Times New Roman" w:hAnsi="Times New Roman" w:cs="Times New Roman"/>
          <w:sz w:val="24"/>
          <w:szCs w:val="24"/>
        </w:rPr>
        <w:t xml:space="preserve"> 2</w:t>
      </w:r>
      <w:r w:rsidR="00F42AE2">
        <w:rPr>
          <w:rFonts w:ascii="Times New Roman" w:hAnsi="Times New Roman" w:cs="Times New Roman"/>
          <w:sz w:val="24"/>
          <w:szCs w:val="24"/>
        </w:rPr>
        <w:t xml:space="preserve"> lokality. </w:t>
      </w:r>
      <w:r w:rsidR="003634DD">
        <w:rPr>
          <w:rFonts w:ascii="Times New Roman" w:hAnsi="Times New Roman" w:cs="Times New Roman"/>
          <w:sz w:val="24"/>
          <w:szCs w:val="24"/>
        </w:rPr>
        <w:t xml:space="preserve">TMP </w:t>
      </w:r>
      <w:r>
        <w:rPr>
          <w:rFonts w:ascii="Times New Roman" w:hAnsi="Times New Roman" w:cs="Times New Roman"/>
          <w:sz w:val="24"/>
          <w:szCs w:val="24"/>
        </w:rPr>
        <w:t>vzhľadom na</w:t>
      </w:r>
      <w:r w:rsidR="003634DD">
        <w:rPr>
          <w:rFonts w:ascii="Times New Roman" w:hAnsi="Times New Roman" w:cs="Times New Roman"/>
          <w:sz w:val="24"/>
          <w:szCs w:val="24"/>
        </w:rPr>
        <w:t xml:space="preserve"> každoročne sa meniac</w:t>
      </w:r>
      <w:r>
        <w:rPr>
          <w:rFonts w:ascii="Times New Roman" w:hAnsi="Times New Roman" w:cs="Times New Roman"/>
          <w:sz w:val="24"/>
          <w:szCs w:val="24"/>
        </w:rPr>
        <w:t>e</w:t>
      </w:r>
      <w:r w:rsidR="003634DD">
        <w:rPr>
          <w:rFonts w:ascii="Times New Roman" w:hAnsi="Times New Roman" w:cs="Times New Roman"/>
          <w:sz w:val="24"/>
          <w:szCs w:val="24"/>
        </w:rPr>
        <w:t xml:space="preserve"> poľnohospodársk</w:t>
      </w:r>
      <w:r>
        <w:rPr>
          <w:rFonts w:ascii="Times New Roman" w:hAnsi="Times New Roman" w:cs="Times New Roman"/>
          <w:sz w:val="24"/>
          <w:szCs w:val="24"/>
        </w:rPr>
        <w:t>e</w:t>
      </w:r>
      <w:r w:rsidR="003634DD">
        <w:rPr>
          <w:rFonts w:ascii="Times New Roman" w:hAnsi="Times New Roman" w:cs="Times New Roman"/>
          <w:sz w:val="24"/>
          <w:szCs w:val="24"/>
        </w:rPr>
        <w:t xml:space="preserve"> plodin</w:t>
      </w:r>
      <w:r>
        <w:rPr>
          <w:rFonts w:ascii="Times New Roman" w:hAnsi="Times New Roman" w:cs="Times New Roman"/>
          <w:sz w:val="24"/>
          <w:szCs w:val="24"/>
        </w:rPr>
        <w:t>y</w:t>
      </w:r>
      <w:r w:rsidR="003634DD">
        <w:rPr>
          <w:rFonts w:ascii="Times New Roman" w:hAnsi="Times New Roman" w:cs="Times New Roman"/>
          <w:sz w:val="24"/>
          <w:szCs w:val="24"/>
        </w:rPr>
        <w:t xml:space="preserve"> na plochách nie je možné vytvoriť, pre správny výber pozorovacích bodov v území je kľúčové identifikovať polia so zasiatymi vhodnými plodinami pre hniezdenie dropa.</w:t>
      </w:r>
    </w:p>
    <w:p w14:paraId="0926026A" w14:textId="704BF979" w:rsidR="0017448E" w:rsidRDefault="0017448E" w:rsidP="00F42AE2">
      <w:pPr>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DAE8D45" wp14:editId="14AC79AB">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ok 2"/>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40FAED4C" w14:textId="007DB486" w:rsidR="0017448E" w:rsidRDefault="0017448E" w:rsidP="0017448E">
      <w:pPr>
        <w:jc w:val="both"/>
        <w:rPr>
          <w:rFonts w:ascii="Times New Roman" w:hAnsi="Times New Roman" w:cs="Times New Roman"/>
          <w:sz w:val="16"/>
          <w:szCs w:val="16"/>
        </w:rPr>
      </w:pPr>
      <w:r>
        <w:rPr>
          <w:rFonts w:ascii="Times New Roman" w:hAnsi="Times New Roman" w:cs="Times New Roman"/>
          <w:sz w:val="16"/>
          <w:szCs w:val="16"/>
        </w:rPr>
        <w:t>Obr. 1. Rozmiestnenie TML pre monitoring hniezdnych teritórií dropa veľkého.</w:t>
      </w:r>
    </w:p>
    <w:p w14:paraId="02B149C6" w14:textId="52E7959D" w:rsidR="0017448E" w:rsidRDefault="0017448E" w:rsidP="00143A47">
      <w:pPr>
        <w:jc w:val="both"/>
      </w:pPr>
    </w:p>
    <w:p w14:paraId="37CC9CD3" w14:textId="77777777" w:rsidR="0017448E" w:rsidRDefault="0017448E" w:rsidP="00143A47">
      <w:pPr>
        <w:jc w:val="both"/>
      </w:pPr>
    </w:p>
    <w:p w14:paraId="2203CAE3" w14:textId="6667D112" w:rsidR="00F42AE2" w:rsidRDefault="00691FC6" w:rsidP="00143A47">
      <w:pPr>
        <w:jc w:val="both"/>
      </w:pPr>
      <w:r>
        <w:rPr>
          <w:noProof/>
          <w:lang w:eastAsia="sk-SK"/>
        </w:rPr>
        <w:drawing>
          <wp:anchor distT="0" distB="0" distL="114300" distR="114300" simplePos="0" relativeHeight="251658240" behindDoc="1" locked="0" layoutInCell="1" allowOverlap="1" wp14:anchorId="0B4F4875" wp14:editId="3A9A1B90">
            <wp:simplePos x="0" y="0"/>
            <wp:positionH relativeFrom="column">
              <wp:posOffset>-4445</wp:posOffset>
            </wp:positionH>
            <wp:positionV relativeFrom="paragraph">
              <wp:posOffset>1905</wp:posOffset>
            </wp:positionV>
            <wp:extent cx="5760720" cy="1667510"/>
            <wp:effectExtent l="0" t="0" r="0" b="8890"/>
            <wp:wrapNone/>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SCN3082_panorama.jpg"/>
                    <pic:cNvPicPr/>
                  </pic:nvPicPr>
                  <pic:blipFill>
                    <a:blip r:embed="rId7" cstate="print">
                      <a:extLst>
                        <a:ext uri="{28A0092B-C50C-407E-A947-70E740481C1C}">
                          <a14:useLocalDpi xmlns:a14="http://schemas.microsoft.com/office/drawing/2010/main"/>
                        </a:ext>
                      </a:extLst>
                    </a:blip>
                    <a:stretch>
                      <a:fillRect/>
                    </a:stretch>
                  </pic:blipFill>
                  <pic:spPr>
                    <a:xfrm>
                      <a:off x="0" y="0"/>
                      <a:ext cx="5760720" cy="1667510"/>
                    </a:xfrm>
                    <a:prstGeom prst="rect">
                      <a:avLst/>
                    </a:prstGeom>
                  </pic:spPr>
                </pic:pic>
              </a:graphicData>
            </a:graphic>
            <wp14:sizeRelH relativeFrom="page">
              <wp14:pctWidth>0</wp14:pctWidth>
            </wp14:sizeRelH>
            <wp14:sizeRelV relativeFrom="page">
              <wp14:pctHeight>0</wp14:pctHeight>
            </wp14:sizeRelV>
          </wp:anchor>
        </w:drawing>
      </w:r>
    </w:p>
    <w:p w14:paraId="068B1A78" w14:textId="77777777" w:rsidR="00F42AE2" w:rsidRDefault="00F42AE2" w:rsidP="00143A47">
      <w:pPr>
        <w:jc w:val="both"/>
      </w:pPr>
    </w:p>
    <w:p w14:paraId="77292F23" w14:textId="3A4E848B" w:rsidR="00051DD4" w:rsidRDefault="00051DD4" w:rsidP="00020654">
      <w:pPr>
        <w:jc w:val="center"/>
        <w:rPr>
          <w:rFonts w:ascii="Times New Roman" w:hAnsi="Times New Roman" w:cs="Times New Roman"/>
          <w:sz w:val="24"/>
          <w:szCs w:val="24"/>
        </w:rPr>
      </w:pPr>
    </w:p>
    <w:p w14:paraId="248CED74" w14:textId="77777777" w:rsidR="00691FC6" w:rsidRDefault="00691FC6" w:rsidP="00143A47">
      <w:pPr>
        <w:jc w:val="both"/>
        <w:rPr>
          <w:rFonts w:ascii="Times New Roman" w:hAnsi="Times New Roman" w:cs="Times New Roman"/>
          <w:sz w:val="16"/>
          <w:szCs w:val="16"/>
        </w:rPr>
      </w:pPr>
    </w:p>
    <w:p w14:paraId="4D7E2EB1" w14:textId="77777777" w:rsidR="00691FC6" w:rsidRDefault="00691FC6" w:rsidP="00143A47">
      <w:pPr>
        <w:jc w:val="both"/>
        <w:rPr>
          <w:rFonts w:ascii="Times New Roman" w:hAnsi="Times New Roman" w:cs="Times New Roman"/>
          <w:sz w:val="16"/>
          <w:szCs w:val="16"/>
        </w:rPr>
      </w:pPr>
    </w:p>
    <w:p w14:paraId="7CD214F0" w14:textId="77777777" w:rsidR="00691FC6" w:rsidRDefault="00691FC6" w:rsidP="00143A47">
      <w:pPr>
        <w:jc w:val="both"/>
        <w:rPr>
          <w:rFonts w:ascii="Times New Roman" w:hAnsi="Times New Roman" w:cs="Times New Roman"/>
          <w:sz w:val="16"/>
          <w:szCs w:val="16"/>
        </w:rPr>
      </w:pPr>
    </w:p>
    <w:p w14:paraId="227A36D2" w14:textId="77777777" w:rsidR="00691FC6" w:rsidRDefault="00691FC6" w:rsidP="00143A47">
      <w:pPr>
        <w:jc w:val="both"/>
        <w:rPr>
          <w:rFonts w:ascii="Times New Roman" w:hAnsi="Times New Roman" w:cs="Times New Roman"/>
          <w:sz w:val="16"/>
          <w:szCs w:val="16"/>
        </w:rPr>
      </w:pPr>
    </w:p>
    <w:p w14:paraId="40EEDC56" w14:textId="51CE7A5B" w:rsidR="00051DD4" w:rsidRDefault="00051DD4" w:rsidP="00143A47">
      <w:pPr>
        <w:jc w:val="both"/>
        <w:rPr>
          <w:rFonts w:ascii="Times New Roman" w:hAnsi="Times New Roman" w:cs="Times New Roman"/>
          <w:sz w:val="16"/>
          <w:szCs w:val="16"/>
        </w:rPr>
      </w:pPr>
      <w:r>
        <w:rPr>
          <w:rFonts w:ascii="Times New Roman" w:hAnsi="Times New Roman" w:cs="Times New Roman"/>
          <w:sz w:val="16"/>
          <w:szCs w:val="16"/>
        </w:rPr>
        <w:t xml:space="preserve">Obr. </w:t>
      </w:r>
      <w:r w:rsidR="0017448E">
        <w:rPr>
          <w:rFonts w:ascii="Times New Roman" w:hAnsi="Times New Roman" w:cs="Times New Roman"/>
          <w:sz w:val="16"/>
          <w:szCs w:val="16"/>
        </w:rPr>
        <w:t>2</w:t>
      </w:r>
      <w:r>
        <w:rPr>
          <w:rFonts w:ascii="Times New Roman" w:hAnsi="Times New Roman" w:cs="Times New Roman"/>
          <w:sz w:val="16"/>
          <w:szCs w:val="16"/>
        </w:rPr>
        <w:t xml:space="preserve">. </w:t>
      </w:r>
      <w:r w:rsidR="00691FC6">
        <w:rPr>
          <w:rFonts w:ascii="Times New Roman" w:hAnsi="Times New Roman" w:cs="Times New Roman"/>
          <w:sz w:val="16"/>
          <w:szCs w:val="16"/>
        </w:rPr>
        <w:t xml:space="preserve">CHVÚ </w:t>
      </w:r>
      <w:proofErr w:type="spellStart"/>
      <w:r w:rsidR="00691FC6">
        <w:rPr>
          <w:rFonts w:ascii="Times New Roman" w:hAnsi="Times New Roman" w:cs="Times New Roman"/>
          <w:sz w:val="16"/>
          <w:szCs w:val="16"/>
        </w:rPr>
        <w:t>Sysľovské</w:t>
      </w:r>
      <w:proofErr w:type="spellEnd"/>
      <w:r w:rsidR="00691FC6">
        <w:rPr>
          <w:rFonts w:ascii="Times New Roman" w:hAnsi="Times New Roman" w:cs="Times New Roman"/>
          <w:sz w:val="16"/>
          <w:szCs w:val="16"/>
        </w:rPr>
        <w:t xml:space="preserve"> polia sú v súčasnosti jediná lokalita s potvrdeným hniezdením dropa veľkého na Slovensku</w:t>
      </w:r>
      <w:r w:rsidR="009C1E29">
        <w:rPr>
          <w:rFonts w:ascii="Times New Roman" w:hAnsi="Times New Roman" w:cs="Times New Roman"/>
          <w:sz w:val="16"/>
          <w:szCs w:val="16"/>
        </w:rPr>
        <w:t xml:space="preserve"> (</w:t>
      </w:r>
      <w:proofErr w:type="spellStart"/>
      <w:r w:rsidR="009C1E29">
        <w:rPr>
          <w:rFonts w:ascii="Times New Roman" w:hAnsi="Times New Roman" w:cs="Times New Roman"/>
          <w:sz w:val="16"/>
          <w:szCs w:val="16"/>
        </w:rPr>
        <w:t>foto</w:t>
      </w:r>
      <w:proofErr w:type="spellEnd"/>
      <w:r w:rsidR="009C1E29">
        <w:rPr>
          <w:rFonts w:ascii="Times New Roman" w:hAnsi="Times New Roman" w:cs="Times New Roman"/>
          <w:sz w:val="16"/>
          <w:szCs w:val="16"/>
        </w:rPr>
        <w:t xml:space="preserve">: </w:t>
      </w:r>
      <w:proofErr w:type="spellStart"/>
      <w:r w:rsidR="009C1E29">
        <w:rPr>
          <w:rFonts w:ascii="Times New Roman" w:hAnsi="Times New Roman" w:cs="Times New Roman"/>
          <w:sz w:val="16"/>
          <w:szCs w:val="16"/>
        </w:rPr>
        <w:t>Kaľavský</w:t>
      </w:r>
      <w:proofErr w:type="spellEnd"/>
      <w:r w:rsidR="009C1E29">
        <w:rPr>
          <w:rFonts w:ascii="Times New Roman" w:hAnsi="Times New Roman" w:cs="Times New Roman"/>
          <w:sz w:val="16"/>
          <w:szCs w:val="16"/>
        </w:rPr>
        <w:t xml:space="preserve"> J.)</w:t>
      </w:r>
    </w:p>
    <w:p w14:paraId="3567714B" w14:textId="77777777" w:rsidR="00691FC6" w:rsidRDefault="00691FC6" w:rsidP="003E6F26">
      <w:pPr>
        <w:rPr>
          <w:rFonts w:ascii="Times New Roman" w:hAnsi="Times New Roman" w:cs="Times New Roman"/>
          <w:sz w:val="24"/>
          <w:szCs w:val="24"/>
          <w:u w:val="single"/>
        </w:rPr>
      </w:pPr>
    </w:p>
    <w:p w14:paraId="36818ABD" w14:textId="77777777"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49FB3157" w14:textId="0C944E80" w:rsidR="00223931" w:rsidRDefault="00223931" w:rsidP="00187ED0">
      <w:pPr>
        <w:jc w:val="both"/>
        <w:rPr>
          <w:rFonts w:ascii="Times New Roman" w:hAnsi="Times New Roman" w:cs="Times New Roman"/>
          <w:sz w:val="24"/>
          <w:szCs w:val="24"/>
        </w:rPr>
      </w:pPr>
      <w:r>
        <w:rPr>
          <w:rFonts w:ascii="Times New Roman" w:hAnsi="Times New Roman" w:cs="Times New Roman"/>
          <w:sz w:val="24"/>
          <w:szCs w:val="24"/>
        </w:rPr>
        <w:t>Dropy sú na prvý pohľad mohutné, robustne stavané vtáky s</w:t>
      </w:r>
      <w:r w:rsidR="0005239B">
        <w:rPr>
          <w:rFonts w:ascii="Times New Roman" w:hAnsi="Times New Roman" w:cs="Times New Roman"/>
          <w:sz w:val="24"/>
          <w:szCs w:val="24"/>
        </w:rPr>
        <w:t> </w:t>
      </w:r>
      <w:r>
        <w:rPr>
          <w:rFonts w:ascii="Times New Roman" w:hAnsi="Times New Roman" w:cs="Times New Roman"/>
          <w:sz w:val="24"/>
          <w:szCs w:val="24"/>
        </w:rPr>
        <w:t>dlh</w:t>
      </w:r>
      <w:r w:rsidR="0005239B">
        <w:rPr>
          <w:rFonts w:ascii="Times New Roman" w:hAnsi="Times New Roman" w:cs="Times New Roman"/>
          <w:sz w:val="24"/>
          <w:szCs w:val="24"/>
        </w:rPr>
        <w:t>ým krkom, silným zobákom a dlhými nohami.</w:t>
      </w:r>
      <w:r w:rsidR="00AF6447">
        <w:rPr>
          <w:rFonts w:ascii="Times New Roman" w:hAnsi="Times New Roman" w:cs="Times New Roman"/>
          <w:sz w:val="24"/>
          <w:szCs w:val="24"/>
        </w:rPr>
        <w:t xml:space="preserve"> Na zemi sa vyznačujú pomalou, rozvážnou chôdzou.</w:t>
      </w:r>
      <w:r w:rsidR="0005239B">
        <w:rPr>
          <w:rFonts w:ascii="Times New Roman" w:hAnsi="Times New Roman" w:cs="Times New Roman"/>
          <w:sz w:val="24"/>
          <w:szCs w:val="24"/>
        </w:rPr>
        <w:t xml:space="preserve"> </w:t>
      </w:r>
      <w:r w:rsidR="003D7607">
        <w:rPr>
          <w:rFonts w:ascii="Times New Roman" w:hAnsi="Times New Roman" w:cs="Times New Roman"/>
          <w:sz w:val="24"/>
          <w:szCs w:val="24"/>
        </w:rPr>
        <w:t>Počas letu je nápadná ich celková veľkosť a svetlá strana spodnej časti krídel</w:t>
      </w:r>
      <w:r w:rsidR="00D218A9">
        <w:rPr>
          <w:rFonts w:ascii="Times New Roman" w:hAnsi="Times New Roman" w:cs="Times New Roman"/>
          <w:sz w:val="24"/>
          <w:szCs w:val="24"/>
        </w:rPr>
        <w:t xml:space="preserve"> s čiernymi koncami letiek</w:t>
      </w:r>
      <w:r w:rsidR="003D7607">
        <w:rPr>
          <w:rFonts w:ascii="Times New Roman" w:hAnsi="Times New Roman" w:cs="Times New Roman"/>
          <w:sz w:val="24"/>
          <w:szCs w:val="24"/>
        </w:rPr>
        <w:t xml:space="preserve">, často sa zvyknú presúvať v kŕdľoch. </w:t>
      </w:r>
      <w:r w:rsidR="0005239B">
        <w:rPr>
          <w:rFonts w:ascii="Times New Roman" w:hAnsi="Times New Roman" w:cs="Times New Roman"/>
          <w:sz w:val="24"/>
          <w:szCs w:val="24"/>
        </w:rPr>
        <w:t>Hlavu a krk m</w:t>
      </w:r>
      <w:r w:rsidR="00AF6447">
        <w:rPr>
          <w:rFonts w:ascii="Times New Roman" w:hAnsi="Times New Roman" w:cs="Times New Roman"/>
          <w:sz w:val="24"/>
          <w:szCs w:val="24"/>
        </w:rPr>
        <w:t>ajú</w:t>
      </w:r>
      <w:r w:rsidR="003D7607">
        <w:rPr>
          <w:rFonts w:ascii="Times New Roman" w:hAnsi="Times New Roman" w:cs="Times New Roman"/>
          <w:sz w:val="24"/>
          <w:szCs w:val="24"/>
        </w:rPr>
        <w:t xml:space="preserve"> </w:t>
      </w:r>
      <w:r w:rsidR="0005239B">
        <w:rPr>
          <w:rFonts w:ascii="Times New Roman" w:hAnsi="Times New Roman" w:cs="Times New Roman"/>
          <w:sz w:val="24"/>
          <w:szCs w:val="24"/>
        </w:rPr>
        <w:t>svetlosivú</w:t>
      </w:r>
      <w:r w:rsidR="00AF6447">
        <w:rPr>
          <w:rFonts w:ascii="Times New Roman" w:hAnsi="Times New Roman" w:cs="Times New Roman"/>
          <w:sz w:val="24"/>
          <w:szCs w:val="24"/>
        </w:rPr>
        <w:t xml:space="preserve">. </w:t>
      </w:r>
      <w:r w:rsidR="003D7607">
        <w:rPr>
          <w:rFonts w:ascii="Times New Roman" w:hAnsi="Times New Roman" w:cs="Times New Roman"/>
          <w:sz w:val="24"/>
          <w:szCs w:val="24"/>
        </w:rPr>
        <w:t>Samec a samica sa vyznačuj</w:t>
      </w:r>
      <w:r w:rsidR="00962146">
        <w:rPr>
          <w:rFonts w:ascii="Times New Roman" w:hAnsi="Times New Roman" w:cs="Times New Roman"/>
          <w:sz w:val="24"/>
          <w:szCs w:val="24"/>
        </w:rPr>
        <w:t>ú</w:t>
      </w:r>
      <w:r w:rsidR="0005239B">
        <w:rPr>
          <w:rFonts w:ascii="Times New Roman" w:hAnsi="Times New Roman" w:cs="Times New Roman"/>
          <w:sz w:val="24"/>
          <w:szCs w:val="24"/>
        </w:rPr>
        <w:t xml:space="preserve"> výrazným pohlavným dimorfizmom.</w:t>
      </w:r>
    </w:p>
    <w:p w14:paraId="55FD2BC2" w14:textId="44FCFC89" w:rsidR="0005239B" w:rsidRDefault="0005239B" w:rsidP="00187ED0">
      <w:pPr>
        <w:jc w:val="both"/>
        <w:rPr>
          <w:rFonts w:ascii="Times New Roman" w:hAnsi="Times New Roman" w:cs="Times New Roman"/>
          <w:sz w:val="24"/>
          <w:szCs w:val="24"/>
        </w:rPr>
      </w:pPr>
      <w:r>
        <w:rPr>
          <w:rFonts w:ascii="Times New Roman" w:hAnsi="Times New Roman" w:cs="Times New Roman"/>
          <w:sz w:val="24"/>
          <w:szCs w:val="24"/>
        </w:rPr>
        <w:t xml:space="preserve">Samec dosahuje výšku 90 – 105 cm a rozpätie krídiel má 210 – 250 cm. </w:t>
      </w:r>
      <w:r w:rsidR="00AF6447">
        <w:rPr>
          <w:rFonts w:ascii="Times New Roman" w:hAnsi="Times New Roman" w:cs="Times New Roman"/>
          <w:sz w:val="24"/>
          <w:szCs w:val="24"/>
        </w:rPr>
        <w:t xml:space="preserve">Od samice sa líši mohutnejším krkom a väčším vzrastom, v čase hniezdenia je nápadný tokajúcimi prejavmi, kedy odkrýva výrazne svetlú spodnú časť krídel a chvosta. Samce majú vytvorené tzv. fúzy – predĺžené biele štetinovité perá, dlhé až 17 cm. Za okom má kohút lysí prúžok a po bokoch krku má takmer lysú, tmavosivú plochu. Na rozhraní krku a hrude má široký </w:t>
      </w:r>
      <w:proofErr w:type="spellStart"/>
      <w:r w:rsidR="00AF6447">
        <w:rPr>
          <w:rFonts w:ascii="Times New Roman" w:hAnsi="Times New Roman" w:cs="Times New Roman"/>
          <w:sz w:val="24"/>
          <w:szCs w:val="24"/>
        </w:rPr>
        <w:t>hrdzavožltý</w:t>
      </w:r>
      <w:proofErr w:type="spellEnd"/>
      <w:r w:rsidR="00AF6447">
        <w:rPr>
          <w:rFonts w:ascii="Times New Roman" w:hAnsi="Times New Roman" w:cs="Times New Roman"/>
          <w:sz w:val="24"/>
          <w:szCs w:val="24"/>
        </w:rPr>
        <w:t xml:space="preserve"> až </w:t>
      </w:r>
      <w:proofErr w:type="spellStart"/>
      <w:r w:rsidR="00AF6447">
        <w:rPr>
          <w:rFonts w:ascii="Times New Roman" w:hAnsi="Times New Roman" w:cs="Times New Roman"/>
          <w:sz w:val="24"/>
          <w:szCs w:val="24"/>
        </w:rPr>
        <w:t>hrdzavočierny</w:t>
      </w:r>
      <w:proofErr w:type="spellEnd"/>
      <w:r w:rsidR="00AF6447">
        <w:rPr>
          <w:rFonts w:ascii="Times New Roman" w:hAnsi="Times New Roman" w:cs="Times New Roman"/>
          <w:sz w:val="24"/>
          <w:szCs w:val="24"/>
        </w:rPr>
        <w:t xml:space="preserve"> lem. Chrbát, krídla a chvost má žltohnedé s čiernymi prúžkami.</w:t>
      </w:r>
    </w:p>
    <w:p w14:paraId="3AB864C7" w14:textId="13836489" w:rsidR="003D7607" w:rsidRDefault="003D7607" w:rsidP="00187ED0">
      <w:pPr>
        <w:jc w:val="both"/>
        <w:rPr>
          <w:rFonts w:ascii="Times New Roman" w:hAnsi="Times New Roman" w:cs="Times New Roman"/>
          <w:sz w:val="24"/>
          <w:szCs w:val="24"/>
        </w:rPr>
      </w:pPr>
      <w:r>
        <w:rPr>
          <w:rFonts w:ascii="Times New Roman" w:hAnsi="Times New Roman" w:cs="Times New Roman"/>
          <w:sz w:val="24"/>
          <w:szCs w:val="24"/>
        </w:rPr>
        <w:t>Samic</w:t>
      </w:r>
      <w:r w:rsidR="00EE4586">
        <w:rPr>
          <w:rFonts w:ascii="Times New Roman" w:hAnsi="Times New Roman" w:cs="Times New Roman"/>
          <w:sz w:val="24"/>
          <w:szCs w:val="24"/>
        </w:rPr>
        <w:t>a</w:t>
      </w:r>
      <w:r>
        <w:rPr>
          <w:rFonts w:ascii="Times New Roman" w:hAnsi="Times New Roman" w:cs="Times New Roman"/>
          <w:sz w:val="24"/>
          <w:szCs w:val="24"/>
        </w:rPr>
        <w:t xml:space="preserve"> </w:t>
      </w:r>
      <w:r w:rsidR="00EE4586">
        <w:rPr>
          <w:rFonts w:ascii="Times New Roman" w:hAnsi="Times New Roman" w:cs="Times New Roman"/>
          <w:sz w:val="24"/>
          <w:szCs w:val="24"/>
        </w:rPr>
        <w:t>je</w:t>
      </w:r>
      <w:r>
        <w:rPr>
          <w:rFonts w:ascii="Times New Roman" w:hAnsi="Times New Roman" w:cs="Times New Roman"/>
          <w:sz w:val="24"/>
          <w:szCs w:val="24"/>
        </w:rPr>
        <w:t xml:space="preserve"> podstatne útlejši</w:t>
      </w:r>
      <w:r w:rsidR="00EE4586">
        <w:rPr>
          <w:rFonts w:ascii="Times New Roman" w:hAnsi="Times New Roman" w:cs="Times New Roman"/>
          <w:sz w:val="24"/>
          <w:szCs w:val="24"/>
        </w:rPr>
        <w:t>a</w:t>
      </w:r>
      <w:r>
        <w:rPr>
          <w:rFonts w:ascii="Times New Roman" w:hAnsi="Times New Roman" w:cs="Times New Roman"/>
          <w:sz w:val="24"/>
          <w:szCs w:val="24"/>
        </w:rPr>
        <w:t>, menšie ako sam</w:t>
      </w:r>
      <w:r w:rsidR="00EE4586">
        <w:rPr>
          <w:rFonts w:ascii="Times New Roman" w:hAnsi="Times New Roman" w:cs="Times New Roman"/>
          <w:sz w:val="24"/>
          <w:szCs w:val="24"/>
        </w:rPr>
        <w:t>ec</w:t>
      </w:r>
      <w:r>
        <w:rPr>
          <w:rFonts w:ascii="Times New Roman" w:hAnsi="Times New Roman" w:cs="Times New Roman"/>
          <w:sz w:val="24"/>
          <w:szCs w:val="24"/>
        </w:rPr>
        <w:t xml:space="preserve">, má štíhlejší krk, nemá fúzy, nikdy nenaznačuje tok. Dosahuje výšku 75 – 85 cm a rozpätie krídiel sa pohybuje medzi 170 – 190 cm. Sfarbené sú nenápadnejšie a menej kontrastne ako kohúty, vrchnú časť tela (chrbát) majú tmavšiu, nemajú lysé škvrny po bokoch krku. Na rozhraní krku a hrude chýba sliepkam </w:t>
      </w:r>
      <w:proofErr w:type="spellStart"/>
      <w:r>
        <w:rPr>
          <w:rFonts w:ascii="Times New Roman" w:hAnsi="Times New Roman" w:cs="Times New Roman"/>
          <w:sz w:val="24"/>
          <w:szCs w:val="24"/>
        </w:rPr>
        <w:t>hrdzavožltý</w:t>
      </w:r>
      <w:proofErr w:type="spellEnd"/>
      <w:r>
        <w:rPr>
          <w:rFonts w:ascii="Times New Roman" w:hAnsi="Times New Roman" w:cs="Times New Roman"/>
          <w:sz w:val="24"/>
          <w:szCs w:val="24"/>
        </w:rPr>
        <w:t xml:space="preserve"> až </w:t>
      </w:r>
      <w:proofErr w:type="spellStart"/>
      <w:r>
        <w:rPr>
          <w:rFonts w:ascii="Times New Roman" w:hAnsi="Times New Roman" w:cs="Times New Roman"/>
          <w:sz w:val="24"/>
          <w:szCs w:val="24"/>
        </w:rPr>
        <w:t>hrdzavočierny</w:t>
      </w:r>
      <w:proofErr w:type="spellEnd"/>
      <w:r>
        <w:rPr>
          <w:rFonts w:ascii="Times New Roman" w:hAnsi="Times New Roman" w:cs="Times New Roman"/>
          <w:sz w:val="24"/>
          <w:szCs w:val="24"/>
        </w:rPr>
        <w:t xml:space="preserve"> lem. Najmä v zimnom období je pomerne náročné správne determinovať </w:t>
      </w:r>
      <w:proofErr w:type="spellStart"/>
      <w:r>
        <w:rPr>
          <w:rFonts w:ascii="Times New Roman" w:hAnsi="Times New Roman" w:cs="Times New Roman"/>
          <w:sz w:val="24"/>
          <w:szCs w:val="24"/>
        </w:rPr>
        <w:t>subadultné</w:t>
      </w:r>
      <w:proofErr w:type="spellEnd"/>
      <w:r>
        <w:rPr>
          <w:rFonts w:ascii="Times New Roman" w:hAnsi="Times New Roman" w:cs="Times New Roman"/>
          <w:sz w:val="24"/>
          <w:szCs w:val="24"/>
        </w:rPr>
        <w:t xml:space="preserve"> jedince od samíc.</w:t>
      </w:r>
    </w:p>
    <w:p w14:paraId="6B41F261" w14:textId="7E735118" w:rsidR="003D7607" w:rsidRDefault="003D7607" w:rsidP="00187ED0">
      <w:pPr>
        <w:jc w:val="both"/>
        <w:rPr>
          <w:rFonts w:ascii="Times New Roman" w:hAnsi="Times New Roman" w:cs="Times New Roman"/>
          <w:sz w:val="24"/>
          <w:szCs w:val="24"/>
        </w:rPr>
      </w:pPr>
      <w:r>
        <w:rPr>
          <w:rFonts w:ascii="Times New Roman" w:hAnsi="Times New Roman" w:cs="Times New Roman"/>
          <w:sz w:val="24"/>
          <w:szCs w:val="24"/>
        </w:rPr>
        <w:t>Zvukové prejavy sú tiché a len výnimočne sa dajú zachytiť v teréne počas pozorovania. Poplašný krik je krátke, nosové, štekavé „</w:t>
      </w:r>
      <w:proofErr w:type="spellStart"/>
      <w:r>
        <w:rPr>
          <w:rFonts w:ascii="Times New Roman" w:hAnsi="Times New Roman" w:cs="Times New Roman"/>
          <w:sz w:val="24"/>
          <w:szCs w:val="24"/>
        </w:rPr>
        <w:t>ongh</w:t>
      </w:r>
      <w:proofErr w:type="spellEnd"/>
      <w:r>
        <w:rPr>
          <w:rFonts w:ascii="Times New Roman" w:hAnsi="Times New Roman" w:cs="Times New Roman"/>
          <w:sz w:val="24"/>
          <w:szCs w:val="24"/>
        </w:rPr>
        <w:t>“. Mláďatá sa ozývajú jemným nariekavým pískaním „</w:t>
      </w:r>
      <w:proofErr w:type="spellStart"/>
      <w:r>
        <w:rPr>
          <w:rFonts w:ascii="Times New Roman" w:hAnsi="Times New Roman" w:cs="Times New Roman"/>
          <w:sz w:val="24"/>
          <w:szCs w:val="24"/>
        </w:rPr>
        <w:t>čiiuu</w:t>
      </w:r>
      <w:proofErr w:type="spellEnd"/>
      <w:r>
        <w:rPr>
          <w:rFonts w:ascii="Times New Roman" w:hAnsi="Times New Roman" w:cs="Times New Roman"/>
          <w:sz w:val="24"/>
          <w:szCs w:val="24"/>
        </w:rPr>
        <w:t>“.</w:t>
      </w:r>
    </w:p>
    <w:p w14:paraId="2138AEE0" w14:textId="77777777" w:rsidR="009C1E29" w:rsidRDefault="009C1E29" w:rsidP="00187ED0">
      <w:pPr>
        <w:jc w:val="both"/>
        <w:rPr>
          <w:rFonts w:ascii="Times New Roman" w:hAnsi="Times New Roman" w:cs="Times New Roman"/>
          <w:sz w:val="24"/>
          <w:szCs w:val="24"/>
        </w:rPr>
      </w:pPr>
    </w:p>
    <w:p w14:paraId="1C116577" w14:textId="77777777" w:rsidR="005571AF" w:rsidRDefault="005571AF" w:rsidP="00187ED0">
      <w:pPr>
        <w:jc w:val="both"/>
        <w:rPr>
          <w:noProof/>
        </w:rPr>
      </w:pPr>
    </w:p>
    <w:p w14:paraId="5C722283" w14:textId="798CAAE6" w:rsidR="00691FC6" w:rsidRDefault="005571AF" w:rsidP="00187ED0">
      <w:pPr>
        <w:jc w:val="both"/>
        <w:rPr>
          <w:noProof/>
        </w:rPr>
      </w:pPr>
      <w:r>
        <w:rPr>
          <w:noProof/>
          <w:lang w:eastAsia="sk-SK"/>
        </w:rPr>
        <w:drawing>
          <wp:anchor distT="0" distB="0" distL="114300" distR="114300" simplePos="0" relativeHeight="251660288" behindDoc="1" locked="0" layoutInCell="1" allowOverlap="1" wp14:anchorId="1BFB742A" wp14:editId="45203BCE">
            <wp:simplePos x="0" y="0"/>
            <wp:positionH relativeFrom="column">
              <wp:posOffset>2719705</wp:posOffset>
            </wp:positionH>
            <wp:positionV relativeFrom="paragraph">
              <wp:posOffset>43180</wp:posOffset>
            </wp:positionV>
            <wp:extent cx="3033860" cy="2238375"/>
            <wp:effectExtent l="0" t="0" r="0" b="0"/>
            <wp:wrapNone/>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op samica.jpg"/>
                    <pic:cNvPicPr/>
                  </pic:nvPicPr>
                  <pic:blipFill rotWithShape="1">
                    <a:blip r:embed="rId8" cstate="print">
                      <a:extLst>
                        <a:ext uri="{28A0092B-C50C-407E-A947-70E740481C1C}">
                          <a14:useLocalDpi xmlns:a14="http://schemas.microsoft.com/office/drawing/2010/main"/>
                        </a:ext>
                      </a:extLst>
                    </a:blip>
                    <a:srcRect b="1094"/>
                    <a:stretch/>
                  </pic:blipFill>
                  <pic:spPr bwMode="auto">
                    <a:xfrm>
                      <a:off x="0" y="0"/>
                      <a:ext cx="3036278" cy="224015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9264" behindDoc="1" locked="0" layoutInCell="1" allowOverlap="1" wp14:anchorId="681BCBDC" wp14:editId="00A3152C">
            <wp:simplePos x="0" y="0"/>
            <wp:positionH relativeFrom="column">
              <wp:posOffset>24130</wp:posOffset>
            </wp:positionH>
            <wp:positionV relativeFrom="paragraph">
              <wp:posOffset>52705</wp:posOffset>
            </wp:positionV>
            <wp:extent cx="2761615" cy="2228850"/>
            <wp:effectExtent l="0" t="0" r="635" b="0"/>
            <wp:wrapNone/>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iro Zumrík_drop.tif"/>
                    <pic:cNvPicPr/>
                  </pic:nvPicPr>
                  <pic:blipFill rotWithShape="1">
                    <a:blip r:embed="rId9" cstate="print">
                      <a:extLst>
                        <a:ext uri="{28A0092B-C50C-407E-A947-70E740481C1C}">
                          <a14:useLocalDpi xmlns:a14="http://schemas.microsoft.com/office/drawing/2010/main"/>
                        </a:ext>
                      </a:extLst>
                    </a:blip>
                    <a:srcRect t="44649" b="1893"/>
                    <a:stretch/>
                  </pic:blipFill>
                  <pic:spPr bwMode="auto">
                    <a:xfrm>
                      <a:off x="0" y="0"/>
                      <a:ext cx="2761615" cy="2228850"/>
                    </a:xfrm>
                    <a:prstGeom prst="rect">
                      <a:avLst/>
                    </a:prstGeom>
                    <a:ln w="3175" cap="flat" cmpd="sng" algn="ctr">
                      <a:no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EBA7071" w14:textId="73B2CCEF" w:rsidR="00691FC6" w:rsidRDefault="00691FC6" w:rsidP="00187ED0">
      <w:pPr>
        <w:jc w:val="both"/>
        <w:rPr>
          <w:noProof/>
        </w:rPr>
      </w:pPr>
    </w:p>
    <w:p w14:paraId="51788BC5" w14:textId="0E87B4B1" w:rsidR="00691FC6" w:rsidRDefault="00691FC6" w:rsidP="00187ED0">
      <w:pPr>
        <w:jc w:val="both"/>
        <w:rPr>
          <w:noProof/>
        </w:rPr>
      </w:pPr>
    </w:p>
    <w:p w14:paraId="1896F3FD" w14:textId="465AC442" w:rsidR="00691FC6" w:rsidRDefault="00691FC6" w:rsidP="00187ED0">
      <w:pPr>
        <w:jc w:val="both"/>
        <w:rPr>
          <w:noProof/>
        </w:rPr>
      </w:pPr>
    </w:p>
    <w:p w14:paraId="721AE834" w14:textId="608DD416" w:rsidR="00691FC6" w:rsidRDefault="00691FC6" w:rsidP="00187ED0">
      <w:pPr>
        <w:jc w:val="both"/>
        <w:rPr>
          <w:noProof/>
        </w:rPr>
      </w:pPr>
    </w:p>
    <w:p w14:paraId="0D4B150B" w14:textId="26BDDFF9" w:rsidR="00691FC6" w:rsidRDefault="00691FC6" w:rsidP="00187ED0">
      <w:pPr>
        <w:jc w:val="both"/>
        <w:rPr>
          <w:noProof/>
        </w:rPr>
      </w:pPr>
    </w:p>
    <w:p w14:paraId="14730E1B" w14:textId="481C5A15" w:rsidR="00691FC6" w:rsidRDefault="00691FC6" w:rsidP="00187ED0">
      <w:pPr>
        <w:jc w:val="both"/>
        <w:rPr>
          <w:noProof/>
        </w:rPr>
      </w:pPr>
    </w:p>
    <w:p w14:paraId="21A2D462" w14:textId="07002ADB" w:rsidR="00691FC6" w:rsidRDefault="00691FC6" w:rsidP="00187ED0">
      <w:pPr>
        <w:jc w:val="both"/>
        <w:rPr>
          <w:noProof/>
        </w:rPr>
      </w:pPr>
    </w:p>
    <w:p w14:paraId="2CE93800" w14:textId="3B0C64AA" w:rsidR="00691FC6" w:rsidRDefault="00691FC6" w:rsidP="00187ED0">
      <w:pPr>
        <w:jc w:val="both"/>
        <w:rPr>
          <w:rFonts w:ascii="Times New Roman" w:hAnsi="Times New Roman" w:cs="Times New Roman"/>
          <w:noProof/>
          <w:sz w:val="16"/>
          <w:szCs w:val="16"/>
        </w:rPr>
      </w:pPr>
    </w:p>
    <w:p w14:paraId="59BE3F60" w14:textId="108A5F66" w:rsidR="00EB04A3" w:rsidRDefault="00EB04A3" w:rsidP="00187ED0">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17448E">
        <w:rPr>
          <w:rFonts w:ascii="Times New Roman" w:hAnsi="Times New Roman" w:cs="Times New Roman"/>
          <w:noProof/>
          <w:sz w:val="16"/>
          <w:szCs w:val="16"/>
        </w:rPr>
        <w:t>3</w:t>
      </w:r>
      <w:r>
        <w:rPr>
          <w:rFonts w:ascii="Times New Roman" w:hAnsi="Times New Roman" w:cs="Times New Roman"/>
          <w:noProof/>
          <w:sz w:val="16"/>
          <w:szCs w:val="16"/>
        </w:rPr>
        <w:t xml:space="preserve"> (vľavo) Samec </w:t>
      </w:r>
      <w:r w:rsidR="005571AF">
        <w:rPr>
          <w:rFonts w:ascii="Times New Roman" w:hAnsi="Times New Roman" w:cs="Times New Roman"/>
          <w:noProof/>
          <w:sz w:val="16"/>
          <w:szCs w:val="16"/>
        </w:rPr>
        <w:t>dropa veľkého</w:t>
      </w:r>
      <w:r>
        <w:rPr>
          <w:rFonts w:ascii="Times New Roman" w:hAnsi="Times New Roman" w:cs="Times New Roman"/>
          <w:noProof/>
          <w:sz w:val="16"/>
          <w:szCs w:val="16"/>
        </w:rPr>
        <w:t xml:space="preserve"> (foto: </w:t>
      </w:r>
      <w:r w:rsidR="005571AF">
        <w:rPr>
          <w:rFonts w:ascii="Times New Roman" w:hAnsi="Times New Roman" w:cs="Times New Roman"/>
          <w:noProof/>
          <w:sz w:val="16"/>
          <w:szCs w:val="16"/>
        </w:rPr>
        <w:t>Zumrík M</w:t>
      </w:r>
      <w:r>
        <w:rPr>
          <w:rFonts w:ascii="Times New Roman" w:hAnsi="Times New Roman" w:cs="Times New Roman"/>
          <w:noProof/>
          <w:sz w:val="16"/>
          <w:szCs w:val="16"/>
        </w:rPr>
        <w:t xml:space="preserve">.), Obr. </w:t>
      </w:r>
      <w:r w:rsidR="0017448E">
        <w:rPr>
          <w:rFonts w:ascii="Times New Roman" w:hAnsi="Times New Roman" w:cs="Times New Roman"/>
          <w:noProof/>
          <w:sz w:val="16"/>
          <w:szCs w:val="16"/>
        </w:rPr>
        <w:t>4</w:t>
      </w:r>
      <w:r>
        <w:rPr>
          <w:rFonts w:ascii="Times New Roman" w:hAnsi="Times New Roman" w:cs="Times New Roman"/>
          <w:noProof/>
          <w:sz w:val="16"/>
          <w:szCs w:val="16"/>
        </w:rPr>
        <w:t xml:space="preserve"> (vpravo) Samica </w:t>
      </w:r>
      <w:r w:rsidR="005571AF">
        <w:rPr>
          <w:rFonts w:ascii="Times New Roman" w:hAnsi="Times New Roman" w:cs="Times New Roman"/>
          <w:noProof/>
          <w:sz w:val="16"/>
          <w:szCs w:val="16"/>
        </w:rPr>
        <w:t>dropa veľkého</w:t>
      </w:r>
      <w:r>
        <w:rPr>
          <w:rFonts w:ascii="Times New Roman" w:hAnsi="Times New Roman" w:cs="Times New Roman"/>
          <w:noProof/>
          <w:sz w:val="16"/>
          <w:szCs w:val="16"/>
        </w:rPr>
        <w:t xml:space="preserve"> (foto: </w:t>
      </w:r>
      <w:r w:rsidR="005571AF">
        <w:rPr>
          <w:rFonts w:ascii="Times New Roman" w:hAnsi="Times New Roman" w:cs="Times New Roman"/>
          <w:noProof/>
          <w:sz w:val="16"/>
          <w:szCs w:val="16"/>
        </w:rPr>
        <w:t>Menémdez J.)</w:t>
      </w:r>
    </w:p>
    <w:p w14:paraId="277A8CA5" w14:textId="23725F73" w:rsidR="0017448E" w:rsidRDefault="0017448E" w:rsidP="00187ED0">
      <w:pPr>
        <w:jc w:val="both"/>
        <w:rPr>
          <w:rFonts w:ascii="Times New Roman" w:hAnsi="Times New Roman" w:cs="Times New Roman"/>
          <w:noProof/>
          <w:sz w:val="16"/>
          <w:szCs w:val="16"/>
        </w:rPr>
      </w:pPr>
    </w:p>
    <w:p w14:paraId="75C47985" w14:textId="0D76CCBE" w:rsidR="0017448E" w:rsidRDefault="0017448E" w:rsidP="00187ED0">
      <w:pPr>
        <w:jc w:val="both"/>
        <w:rPr>
          <w:rFonts w:ascii="Times New Roman" w:hAnsi="Times New Roman" w:cs="Times New Roman"/>
          <w:noProof/>
          <w:sz w:val="16"/>
          <w:szCs w:val="16"/>
        </w:rPr>
      </w:pPr>
    </w:p>
    <w:p w14:paraId="21995E61" w14:textId="77777777" w:rsidR="0017448E" w:rsidRDefault="0017448E" w:rsidP="00187ED0">
      <w:pPr>
        <w:jc w:val="both"/>
        <w:rPr>
          <w:rFonts w:ascii="Times New Roman" w:hAnsi="Times New Roman" w:cs="Times New Roman"/>
          <w:noProof/>
          <w:sz w:val="16"/>
          <w:szCs w:val="16"/>
        </w:rPr>
      </w:pPr>
    </w:p>
    <w:p w14:paraId="4CF69C49" w14:textId="049002A6" w:rsidR="00EB04A3" w:rsidRDefault="005571AF" w:rsidP="00187ED0">
      <w:pPr>
        <w:jc w:val="both"/>
        <w:rPr>
          <w:noProof/>
        </w:rPr>
      </w:pPr>
      <w:r>
        <w:rPr>
          <w:noProof/>
          <w:lang w:eastAsia="sk-SK"/>
        </w:rPr>
        <w:drawing>
          <wp:anchor distT="0" distB="0" distL="114300" distR="114300" simplePos="0" relativeHeight="251662336" behindDoc="1" locked="0" layoutInCell="1" allowOverlap="1" wp14:anchorId="71BB8B8E" wp14:editId="0B6FE977">
            <wp:simplePos x="0" y="0"/>
            <wp:positionH relativeFrom="column">
              <wp:posOffset>2786380</wp:posOffset>
            </wp:positionH>
            <wp:positionV relativeFrom="paragraph">
              <wp:posOffset>179070</wp:posOffset>
            </wp:positionV>
            <wp:extent cx="2894965" cy="1833245"/>
            <wp:effectExtent l="0" t="0" r="635" b="0"/>
            <wp:wrapNone/>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3.05.2018_sliepka_aa.jpg"/>
                    <pic:cNvPicPr/>
                  </pic:nvPicPr>
                  <pic:blipFill rotWithShape="1">
                    <a:blip r:embed="rId10" cstate="print">
                      <a:extLst>
                        <a:ext uri="{28A0092B-C50C-407E-A947-70E740481C1C}">
                          <a14:useLocalDpi xmlns:a14="http://schemas.microsoft.com/office/drawing/2010/main"/>
                        </a:ext>
                      </a:extLst>
                    </a:blip>
                    <a:srcRect l="26867" t="43426" r="26242" b="12033"/>
                    <a:stretch/>
                  </pic:blipFill>
                  <pic:spPr bwMode="auto">
                    <a:xfrm>
                      <a:off x="0" y="0"/>
                      <a:ext cx="2906975" cy="1840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61312" behindDoc="1" locked="0" layoutInCell="1" allowOverlap="1" wp14:anchorId="4786F44A" wp14:editId="5F5C41B6">
            <wp:simplePos x="0" y="0"/>
            <wp:positionH relativeFrom="column">
              <wp:posOffset>-4445</wp:posOffset>
            </wp:positionH>
            <wp:positionV relativeFrom="paragraph">
              <wp:posOffset>179070</wp:posOffset>
            </wp:positionV>
            <wp:extent cx="2790190" cy="1833369"/>
            <wp:effectExtent l="0" t="0" r="0" b="0"/>
            <wp:wrapNone/>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J.Chavko_drop_4.jpg"/>
                    <pic:cNvPicPr/>
                  </pic:nvPicPr>
                  <pic:blipFill>
                    <a:blip r:embed="rId11" cstate="print">
                      <a:extLst>
                        <a:ext uri="{28A0092B-C50C-407E-A947-70E740481C1C}">
                          <a14:useLocalDpi xmlns:a14="http://schemas.microsoft.com/office/drawing/2010/main"/>
                        </a:ext>
                      </a:extLst>
                    </a:blip>
                    <a:stretch>
                      <a:fillRect/>
                    </a:stretch>
                  </pic:blipFill>
                  <pic:spPr>
                    <a:xfrm>
                      <a:off x="0" y="0"/>
                      <a:ext cx="2813187" cy="1848480"/>
                    </a:xfrm>
                    <a:prstGeom prst="rect">
                      <a:avLst/>
                    </a:prstGeom>
                  </pic:spPr>
                </pic:pic>
              </a:graphicData>
            </a:graphic>
            <wp14:sizeRelH relativeFrom="page">
              <wp14:pctWidth>0</wp14:pctWidth>
            </wp14:sizeRelH>
            <wp14:sizeRelV relativeFrom="page">
              <wp14:pctHeight>0</wp14:pctHeight>
            </wp14:sizeRelV>
          </wp:anchor>
        </w:drawing>
      </w:r>
      <w:r w:rsidR="00EB04A3" w:rsidRPr="00EB04A3">
        <w:rPr>
          <w:noProof/>
        </w:rPr>
        <w:t xml:space="preserve"> </w:t>
      </w:r>
    </w:p>
    <w:p w14:paraId="6EB3EAE7" w14:textId="3CFB0232" w:rsidR="005571AF" w:rsidRDefault="005571AF" w:rsidP="00187ED0">
      <w:pPr>
        <w:jc w:val="both"/>
        <w:rPr>
          <w:noProof/>
        </w:rPr>
      </w:pPr>
    </w:p>
    <w:p w14:paraId="2C357334" w14:textId="2CDF6ACB" w:rsidR="005571AF" w:rsidRDefault="005571AF" w:rsidP="00187ED0">
      <w:pPr>
        <w:jc w:val="both"/>
        <w:rPr>
          <w:noProof/>
        </w:rPr>
      </w:pPr>
    </w:p>
    <w:p w14:paraId="19914BD0" w14:textId="66CB36F5" w:rsidR="005571AF" w:rsidRDefault="005571AF" w:rsidP="00187ED0">
      <w:pPr>
        <w:jc w:val="both"/>
        <w:rPr>
          <w:noProof/>
        </w:rPr>
      </w:pPr>
    </w:p>
    <w:p w14:paraId="76162DB2" w14:textId="74C29685" w:rsidR="005571AF" w:rsidRDefault="005571AF" w:rsidP="00187ED0">
      <w:pPr>
        <w:jc w:val="both"/>
        <w:rPr>
          <w:noProof/>
        </w:rPr>
      </w:pPr>
    </w:p>
    <w:p w14:paraId="4BE3FC46" w14:textId="76DE302F" w:rsidR="005571AF" w:rsidRDefault="005571AF" w:rsidP="00187ED0">
      <w:pPr>
        <w:jc w:val="both"/>
        <w:rPr>
          <w:noProof/>
        </w:rPr>
      </w:pPr>
    </w:p>
    <w:p w14:paraId="0451F7F4" w14:textId="77777777" w:rsidR="005571AF" w:rsidRDefault="005571AF" w:rsidP="00187ED0">
      <w:pPr>
        <w:jc w:val="both"/>
        <w:rPr>
          <w:rFonts w:ascii="Times New Roman" w:hAnsi="Times New Roman" w:cs="Times New Roman"/>
          <w:sz w:val="16"/>
          <w:szCs w:val="16"/>
        </w:rPr>
      </w:pPr>
    </w:p>
    <w:p w14:paraId="6B92D030" w14:textId="77777777" w:rsidR="005571AF" w:rsidRDefault="005571AF" w:rsidP="00187ED0">
      <w:pPr>
        <w:jc w:val="both"/>
        <w:rPr>
          <w:rFonts w:ascii="Times New Roman" w:hAnsi="Times New Roman" w:cs="Times New Roman"/>
          <w:sz w:val="16"/>
          <w:szCs w:val="16"/>
        </w:rPr>
      </w:pPr>
    </w:p>
    <w:p w14:paraId="697830DB" w14:textId="70E1FC52" w:rsidR="00EB04A3" w:rsidRDefault="00EB04A3" w:rsidP="00EB04A3">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5 (vľavo) </w:t>
      </w:r>
      <w:r w:rsidR="005571AF">
        <w:rPr>
          <w:rFonts w:ascii="Times New Roman" w:hAnsi="Times New Roman" w:cs="Times New Roman"/>
          <w:noProof/>
          <w:sz w:val="16"/>
          <w:szCs w:val="16"/>
        </w:rPr>
        <w:t xml:space="preserve">Kŕdeľ dropov (foto: Chavko J.), </w:t>
      </w:r>
      <w:r>
        <w:rPr>
          <w:rFonts w:ascii="Times New Roman" w:hAnsi="Times New Roman" w:cs="Times New Roman"/>
          <w:noProof/>
          <w:sz w:val="16"/>
          <w:szCs w:val="16"/>
        </w:rPr>
        <w:t xml:space="preserve">Obr. 6 (vpravo) </w:t>
      </w:r>
      <w:r w:rsidR="005571AF">
        <w:rPr>
          <w:rFonts w:ascii="Times New Roman" w:hAnsi="Times New Roman" w:cs="Times New Roman"/>
          <w:noProof/>
          <w:sz w:val="16"/>
          <w:szCs w:val="16"/>
        </w:rPr>
        <w:t>Samicu dropa sediacu na hniezde (stred snímky v dolnej polovici) je náročné dohľadať, obvykle zvykne v krátkych intervaloch vytŕčať krk (foto: Kaľavský J.)</w:t>
      </w:r>
    </w:p>
    <w:p w14:paraId="2C3F8656" w14:textId="77777777" w:rsidR="005571AF" w:rsidRDefault="005571AF" w:rsidP="003E6F26">
      <w:pPr>
        <w:rPr>
          <w:rFonts w:ascii="Times New Roman" w:hAnsi="Times New Roman" w:cs="Times New Roman"/>
          <w:sz w:val="24"/>
          <w:szCs w:val="24"/>
          <w:u w:val="single"/>
        </w:rPr>
      </w:pPr>
    </w:p>
    <w:p w14:paraId="2D7D9D52" w14:textId="082E0BA6"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64F50430" w14:textId="30942DB6" w:rsidR="00AD4178" w:rsidRDefault="00AD4178" w:rsidP="007C2DEE">
      <w:pPr>
        <w:jc w:val="both"/>
        <w:rPr>
          <w:rFonts w:ascii="Times New Roman" w:hAnsi="Times New Roman" w:cs="Times New Roman"/>
          <w:sz w:val="24"/>
          <w:szCs w:val="24"/>
        </w:rPr>
      </w:pPr>
      <w:r>
        <w:rPr>
          <w:rFonts w:ascii="Times New Roman" w:hAnsi="Times New Roman" w:cs="Times New Roman"/>
          <w:sz w:val="24"/>
          <w:szCs w:val="24"/>
        </w:rPr>
        <w:t xml:space="preserve">Aby sa predišlo významným stratám na </w:t>
      </w:r>
      <w:proofErr w:type="spellStart"/>
      <w:r>
        <w:rPr>
          <w:rFonts w:ascii="Times New Roman" w:hAnsi="Times New Roman" w:cs="Times New Roman"/>
          <w:sz w:val="24"/>
          <w:szCs w:val="24"/>
        </w:rPr>
        <w:t>hniezdiskach</w:t>
      </w:r>
      <w:proofErr w:type="spellEnd"/>
      <w:r>
        <w:rPr>
          <w:rFonts w:ascii="Times New Roman" w:hAnsi="Times New Roman" w:cs="Times New Roman"/>
          <w:sz w:val="24"/>
          <w:szCs w:val="24"/>
        </w:rPr>
        <w:t xml:space="preserve"> dropov je potrebné s miestnymi poľnohospodárskymi subjektami dopredu prerokovať plány prác na parcelách s výskytom hniezdiacich dropov, kľúčové sú najmä termíny postrekov plodín a žatvy. Ak sa do predom stanovených termínov nedokáže včas zmapovať výskyt hniezdiska, je potrebné poľnohospodárskych pracovníkov náležite inštruovať a spolu s nimi vykonať fyzickú </w:t>
      </w:r>
      <w:r w:rsidR="00191C46">
        <w:rPr>
          <w:rFonts w:ascii="Times New Roman" w:hAnsi="Times New Roman" w:cs="Times New Roman"/>
          <w:sz w:val="24"/>
          <w:szCs w:val="24"/>
        </w:rPr>
        <w:t xml:space="preserve">kontrolu výskytu hniezd, či jedincov dropa </w:t>
      </w:r>
      <w:r>
        <w:rPr>
          <w:rFonts w:ascii="Times New Roman" w:hAnsi="Times New Roman" w:cs="Times New Roman"/>
          <w:sz w:val="24"/>
          <w:szCs w:val="24"/>
        </w:rPr>
        <w:t>počas realizácie prác na poli. Mechanizmy by sa po poli mali pohybovať čo najpomalšie a v prípade nálezu hniezda, či jedincov dropa túto oblasť neobhospodáriť a vytvoriť dodatočné ochranné pásmo okolo miesta pozorovania.</w:t>
      </w:r>
      <w:r w:rsidR="00191C46">
        <w:rPr>
          <w:rFonts w:ascii="Times New Roman" w:hAnsi="Times New Roman" w:cs="Times New Roman"/>
          <w:sz w:val="24"/>
          <w:szCs w:val="24"/>
        </w:rPr>
        <w:t xml:space="preserve"> </w:t>
      </w:r>
    </w:p>
    <w:p w14:paraId="2C708812" w14:textId="38F80B8D" w:rsidR="00A76C6F" w:rsidRDefault="00A76C6F" w:rsidP="007C2DEE">
      <w:pPr>
        <w:jc w:val="both"/>
        <w:rPr>
          <w:rFonts w:ascii="Times New Roman" w:hAnsi="Times New Roman" w:cs="Times New Roman"/>
          <w:sz w:val="24"/>
          <w:szCs w:val="24"/>
        </w:rPr>
      </w:pPr>
      <w:r>
        <w:rPr>
          <w:rFonts w:ascii="Times New Roman" w:hAnsi="Times New Roman" w:cs="Times New Roman"/>
          <w:sz w:val="24"/>
          <w:szCs w:val="24"/>
        </w:rPr>
        <w:t xml:space="preserve">Z dôvodu veľkej citlivosti dropa na vyrušovanie v kombinácii s vysokou návštevnosťou oboch CHVÚ je kvôli vysokej atraktivite druhu potrebné zverejňovať výsledky monitoringu pre širšiu verejnosť až po vyhniezdení mláďat. </w:t>
      </w:r>
      <w:r w:rsidR="00191C46">
        <w:rPr>
          <w:rFonts w:ascii="Times New Roman" w:hAnsi="Times New Roman" w:cs="Times New Roman"/>
          <w:sz w:val="24"/>
          <w:szCs w:val="24"/>
        </w:rPr>
        <w:t>V kombinácii s blízkosťou hlavného mesta môže rýchle zverejnenie údajov spôsobiť nadmernú návštevnosť územia a následné zmarenie hniezdenia v dôsledku zbytočne veľkého vyrušovania.</w:t>
      </w:r>
    </w:p>
    <w:p w14:paraId="2899B849" w14:textId="77777777" w:rsidR="005571AF" w:rsidRDefault="005571AF" w:rsidP="007C2DEE">
      <w:pPr>
        <w:jc w:val="both"/>
        <w:rPr>
          <w:rFonts w:ascii="Times New Roman" w:hAnsi="Times New Roman" w:cs="Times New Roman"/>
          <w:sz w:val="24"/>
          <w:szCs w:val="24"/>
        </w:rPr>
      </w:pPr>
    </w:p>
    <w:p w14:paraId="1EE21731" w14:textId="55115009" w:rsidR="00026A37" w:rsidRDefault="00026A37" w:rsidP="00026A37">
      <w:pPr>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w:t>
      </w:r>
    </w:p>
    <w:p w14:paraId="62A06D05" w14:textId="77777777"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vyplní v teréne všetky zadefinované povinné položky predpísaného formulára </w:t>
      </w:r>
      <w:r>
        <w:rPr>
          <w:rFonts w:ascii="Times New Roman" w:hAnsi="Times New Roman" w:cs="Times New Roman"/>
          <w:sz w:val="24"/>
          <w:szCs w:val="24"/>
        </w:rPr>
        <w:t>podľa vysvetliviek a predpísanou formou podľa pokynu koordinátora monitoringu (</w:t>
      </w:r>
      <w:proofErr w:type="spellStart"/>
      <w:r>
        <w:rPr>
          <w:rFonts w:ascii="Times New Roman" w:hAnsi="Times New Roman" w:cs="Times New Roman"/>
          <w:sz w:val="24"/>
          <w:szCs w:val="24"/>
        </w:rPr>
        <w:t>offline</w:t>
      </w:r>
      <w:proofErr w:type="spellEnd"/>
      <w:r>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 xml:space="preserve">Nepovinné údaje zapisuje do formulára </w:t>
      </w:r>
      <w:proofErr w:type="spellStart"/>
      <w:r w:rsidRPr="0023401F">
        <w:rPr>
          <w:rFonts w:ascii="Times New Roman" w:hAnsi="Times New Roman" w:cs="Times New Roman"/>
          <w:i/>
          <w:iCs/>
          <w:sz w:val="24"/>
          <w:szCs w:val="24"/>
        </w:rPr>
        <w:t>mapovateľ</w:t>
      </w:r>
      <w:proofErr w:type="spellEnd"/>
      <w:r w:rsidRPr="0023401F">
        <w:rPr>
          <w:rFonts w:ascii="Times New Roman" w:hAnsi="Times New Roman" w:cs="Times New Roman"/>
          <w:i/>
          <w:iCs/>
          <w:sz w:val="24"/>
          <w:szCs w:val="24"/>
        </w:rPr>
        <w:t xml:space="preserve"> ak sú mu známe</w:t>
      </w:r>
      <w:r>
        <w:rPr>
          <w:rFonts w:ascii="Times New Roman" w:hAnsi="Times New Roman" w:cs="Times New Roman"/>
          <w:sz w:val="24"/>
          <w:szCs w:val="24"/>
        </w:rPr>
        <w:t xml:space="preserve"> za účelom uľahčenia hodnotenia príslušných faktorov.</w:t>
      </w:r>
    </w:p>
    <w:p w14:paraId="3F8337D3" w14:textId="77777777"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p>
    <w:p w14:paraId="28017FC8" w14:textId="631379E3"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250CDE">
        <w:rPr>
          <w:rFonts w:ascii="Times New Roman" w:hAnsi="Times New Roman" w:cs="Times New Roman"/>
          <w:sz w:val="24"/>
          <w:szCs w:val="24"/>
        </w:rPr>
        <w:t>softvéru</w:t>
      </w:r>
      <w:r>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5C8FE53C" w14:textId="77777777"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p>
    <w:p w14:paraId="175A16E0" w14:textId="480BD08E"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w:t>
      </w:r>
      <w:proofErr w:type="spellStart"/>
      <w:r>
        <w:rPr>
          <w:rFonts w:ascii="Times New Roman" w:hAnsi="Times New Roman" w:cs="Times New Roman"/>
          <w:sz w:val="24"/>
          <w:szCs w:val="24"/>
        </w:rPr>
        <w:t>sčítavateľom</w:t>
      </w:r>
      <w:proofErr w:type="spellEnd"/>
      <w:r>
        <w:rPr>
          <w:rFonts w:ascii="Times New Roman" w:hAnsi="Times New Roman" w:cs="Times New Roman"/>
          <w:sz w:val="24"/>
          <w:szCs w:val="24"/>
        </w:rPr>
        <w:t xml:space="preserve"> (ak boli zadané) a na základe externých údajov koordinátor. Typ a kvalita biotopu sa hodnotí v</w:t>
      </w:r>
      <w:r w:rsidR="00EE4586">
        <w:rPr>
          <w:rFonts w:ascii="Times New Roman" w:hAnsi="Times New Roman" w:cs="Times New Roman"/>
          <w:sz w:val="24"/>
          <w:szCs w:val="24"/>
        </w:rPr>
        <w:t xml:space="preserve"> rámci každého pozorovacieho bodu v </w:t>
      </w:r>
      <w:r w:rsidRPr="009722B1">
        <w:rPr>
          <w:rFonts w:ascii="Times New Roman" w:hAnsi="Times New Roman" w:cs="Times New Roman"/>
          <w:sz w:val="24"/>
          <w:szCs w:val="24"/>
        </w:rPr>
        <w:t xml:space="preserve">okruhu </w:t>
      </w:r>
      <w:r w:rsidR="00EE4586" w:rsidRPr="009722B1">
        <w:rPr>
          <w:rFonts w:ascii="Times New Roman" w:hAnsi="Times New Roman" w:cs="Times New Roman"/>
          <w:sz w:val="24"/>
          <w:szCs w:val="24"/>
        </w:rPr>
        <w:t>1000</w:t>
      </w:r>
      <w:r w:rsidRPr="009722B1">
        <w:rPr>
          <w:rFonts w:ascii="Times New Roman" w:hAnsi="Times New Roman" w:cs="Times New Roman"/>
          <w:sz w:val="24"/>
          <w:szCs w:val="24"/>
        </w:rPr>
        <w:t xml:space="preserve"> metrov</w:t>
      </w:r>
      <w:r>
        <w:rPr>
          <w:rFonts w:ascii="Times New Roman" w:hAnsi="Times New Roman" w:cs="Times New Roman"/>
          <w:sz w:val="24"/>
          <w:szCs w:val="24"/>
        </w:rPr>
        <w:t xml:space="preserve"> od bodu, pričom na určenie biotopu sa použijú dos</w:t>
      </w:r>
      <w:r w:rsidR="00EE4586">
        <w:rPr>
          <w:rFonts w:ascii="Times New Roman" w:hAnsi="Times New Roman" w:cs="Times New Roman"/>
          <w:sz w:val="24"/>
          <w:szCs w:val="24"/>
        </w:rPr>
        <w:t xml:space="preserve">tupné údaje z externých zdrojov </w:t>
      </w:r>
      <w:r>
        <w:rPr>
          <w:rFonts w:ascii="Times New Roman" w:hAnsi="Times New Roman" w:cs="Times New Roman"/>
          <w:sz w:val="24"/>
          <w:szCs w:val="24"/>
        </w:rPr>
        <w:t>ako aj letecké snímky a ďalšie dostupné zdroje. T</w:t>
      </w:r>
      <w:r w:rsidR="00EE4586">
        <w:rPr>
          <w:rFonts w:ascii="Times New Roman" w:hAnsi="Times New Roman" w:cs="Times New Roman"/>
          <w:sz w:val="24"/>
          <w:szCs w:val="24"/>
        </w:rPr>
        <w:t>yp a kvalita biotopu sa hodnotí každoročne po založení pozorovacieho bodu.</w:t>
      </w:r>
      <w:r>
        <w:rPr>
          <w:rFonts w:ascii="Times New Roman" w:hAnsi="Times New Roman" w:cs="Times New Roman"/>
          <w:sz w:val="24"/>
          <w:szCs w:val="24"/>
        </w:rPr>
        <w:t xml:space="preserve"> Na základe uvedených dát z externých zdrojov a dát zadaných </w:t>
      </w:r>
      <w:proofErr w:type="spellStart"/>
      <w:r>
        <w:rPr>
          <w:rFonts w:ascii="Times New Roman" w:hAnsi="Times New Roman" w:cs="Times New Roman"/>
          <w:sz w:val="24"/>
          <w:szCs w:val="24"/>
        </w:rPr>
        <w:t>sčítavateľom</w:t>
      </w:r>
      <w:proofErr w:type="spellEnd"/>
      <w:r>
        <w:rPr>
          <w:rFonts w:ascii="Times New Roman" w:hAnsi="Times New Roman" w:cs="Times New Roman"/>
          <w:sz w:val="24"/>
          <w:szCs w:val="24"/>
        </w:rPr>
        <w:t xml:space="preserve"> (ak boli zadané) hodnotí koordinátor v rovnakých intervaloch ako kvalitu biotopu aj vyhliadky biotopu ako aj vhodnosť nastavenia manažmentu.</w:t>
      </w:r>
    </w:p>
    <w:p w14:paraId="762C4E50" w14:textId="77777777"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p>
    <w:p w14:paraId="1CC54315" w14:textId="722F9ECC"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 Kvalita populácie sa hodnotí na základe najvyšších hodnôt nameraných v predchádzajúcich rokoch a podľa zmeny počtu aktívnych hniezd oproti predchádzajúcej hniezdnej sezóne</w:t>
      </w:r>
      <w:r w:rsidR="00250CDE">
        <w:rPr>
          <w:rFonts w:ascii="Times New Roman" w:hAnsi="Times New Roman" w:cs="Times New Roman"/>
          <w:sz w:val="24"/>
          <w:szCs w:val="24"/>
        </w:rPr>
        <w:t>, ako aj na základe počtu dokázaných hniezdiacich sliepok na TML</w:t>
      </w:r>
      <w:r w:rsidR="00EE4586">
        <w:rPr>
          <w:rFonts w:ascii="Times New Roman" w:hAnsi="Times New Roman" w:cs="Times New Roman"/>
          <w:sz w:val="24"/>
          <w:szCs w:val="24"/>
        </w:rPr>
        <w:t>.</w:t>
      </w:r>
      <w:r>
        <w:rPr>
          <w:rFonts w:ascii="Times New Roman" w:hAnsi="Times New Roman" w:cs="Times New Roman"/>
          <w:sz w:val="24"/>
          <w:szCs w:val="24"/>
        </w:rPr>
        <w:t xml:space="preserve"> </w:t>
      </w:r>
    </w:p>
    <w:p w14:paraId="0879971C" w14:textId="617FE8EC" w:rsidR="00250CDE" w:rsidRDefault="00250CDE" w:rsidP="00250CD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Za priaznivý stav populácie na TML bude považované dokázané hniezdenie aspoň 2 sliepok. V prípade, že bude dokázané hniezdenie 1 samice, bude stav populácie hodnotený ako nepriaznivý nevyhovujúci a ak žiadnej, tak nepriaznivý zlý.</w:t>
      </w:r>
    </w:p>
    <w:p w14:paraId="03178A5E" w14:textId="3923E974" w:rsidR="00250CDE" w:rsidRDefault="00250CDE" w:rsidP="00250CDE">
      <w:pPr>
        <w:autoSpaceDE w:val="0"/>
        <w:autoSpaceDN w:val="0"/>
        <w:adjustRightInd w:val="0"/>
        <w:spacing w:after="0" w:line="240" w:lineRule="auto"/>
        <w:jc w:val="both"/>
        <w:rPr>
          <w:rFonts w:ascii="Times New Roman" w:hAnsi="Times New Roman" w:cs="Times New Roman"/>
          <w:sz w:val="24"/>
          <w:szCs w:val="24"/>
        </w:rPr>
      </w:pPr>
    </w:p>
    <w:p w14:paraId="2663C5AD" w14:textId="77777777" w:rsidR="00250CDE" w:rsidRPr="00AB000A" w:rsidRDefault="00250CDE" w:rsidP="00250CDE">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vykonáva koordinátor, pričom </w:t>
      </w:r>
      <w:proofErr w:type="spellStart"/>
      <w:r w:rsidRPr="00AB000A">
        <w:rPr>
          <w:rFonts w:ascii="Times New Roman" w:hAnsi="Times New Roman" w:cs="Times New Roman"/>
          <w:sz w:val="24"/>
          <w:szCs w:val="24"/>
        </w:rPr>
        <w:t>mapovateľ</w:t>
      </w:r>
      <w:proofErr w:type="spellEnd"/>
      <w:r w:rsidRPr="00AB000A">
        <w:rPr>
          <w:rFonts w:ascii="Times New Roman" w:hAnsi="Times New Roman" w:cs="Times New Roman"/>
          <w:sz w:val="24"/>
          <w:szCs w:val="24"/>
        </w:rPr>
        <w:t xml:space="preserve">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5CA33824" w14:textId="77777777" w:rsidR="00250CDE" w:rsidRPr="009A1446" w:rsidRDefault="00250CDE" w:rsidP="00250CDE">
      <w:pPr>
        <w:spacing w:before="360" w:after="120" w:line="240" w:lineRule="auto"/>
        <w:jc w:val="both"/>
        <w:rPr>
          <w:rFonts w:eastAsia="Times New Roman" w:cstheme="minorHAnsi"/>
          <w:sz w:val="24"/>
          <w:szCs w:val="24"/>
          <w:lang w:eastAsia="sk-SK"/>
        </w:rPr>
      </w:pPr>
      <w:r w:rsidRPr="009A1446">
        <w:rPr>
          <w:rFonts w:eastAsia="Times New Roman" w:cstheme="minorHAnsi"/>
          <w:b/>
          <w:bCs/>
          <w:color w:val="000000"/>
          <w:lang w:eastAsia="sk-SK"/>
        </w:rPr>
        <w:t xml:space="preserve">Hodnotenie </w:t>
      </w:r>
      <w:r w:rsidRPr="00950E35">
        <w:rPr>
          <w:rFonts w:eastAsia="Times New Roman" w:cstheme="minorHAnsi"/>
          <w:b/>
          <w:bCs/>
          <w:color w:val="000000"/>
          <w:lang w:eastAsia="sk-SK"/>
        </w:rPr>
        <w:t>vyhliadok do budúcnosti</w:t>
      </w:r>
      <w:r w:rsidRPr="009A1446">
        <w:rPr>
          <w:rFonts w:eastAsia="Times New Roman" w:cstheme="minorHAnsi"/>
          <w:b/>
          <w:bCs/>
          <w:color w:val="000000"/>
          <w:lang w:eastAsia="sk-SK"/>
        </w:rPr>
        <w:t xml:space="preserve"> (kroky 1 a 2)</w:t>
      </w:r>
    </w:p>
    <w:p w14:paraId="7CADA30D" w14:textId="77777777" w:rsidR="00250CDE" w:rsidRDefault="00250CDE" w:rsidP="00250CDE">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250CDE" w:rsidRPr="00950E35" w14:paraId="4E6D5B54" w14:textId="77777777" w:rsidTr="004D2B5C">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C553218" w14:textId="77777777" w:rsidR="00250CDE" w:rsidRPr="009A1446" w:rsidRDefault="00250CDE" w:rsidP="004D2B5C">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5B6F8CAC"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61748709" w14:textId="77777777" w:rsidR="00250CDE" w:rsidRPr="009A1446" w:rsidRDefault="00250CDE" w:rsidP="004D2B5C">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250CDE" w:rsidRPr="00950E35" w14:paraId="2609619E" w14:textId="77777777" w:rsidTr="004D2B5C">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54559768"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29E4E37"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3E2B813A" w14:textId="77777777" w:rsidR="00250CDE" w:rsidRPr="009A1446" w:rsidRDefault="00250CDE" w:rsidP="004D2B5C">
            <w:pPr>
              <w:spacing w:after="0" w:line="240" w:lineRule="auto"/>
              <w:rPr>
                <w:rFonts w:eastAsia="Times New Roman" w:cstheme="minorHAnsi"/>
                <w:sz w:val="24"/>
                <w:szCs w:val="24"/>
                <w:lang w:eastAsia="sk-SK"/>
              </w:rPr>
            </w:pPr>
          </w:p>
        </w:tc>
      </w:tr>
      <w:tr w:rsidR="00250CDE" w:rsidRPr="00950E35" w14:paraId="04304F93" w14:textId="77777777" w:rsidTr="004D2B5C">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50F2B22E" w14:textId="77777777" w:rsidR="00250CDE" w:rsidRPr="009A1446" w:rsidRDefault="00250CDE" w:rsidP="004D2B5C">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09AA6901" w14:textId="77777777" w:rsidR="00250CDE" w:rsidRPr="009A1446" w:rsidRDefault="00250CDE" w:rsidP="004D2B5C">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698AFA1E" w14:textId="77777777" w:rsidR="00250CDE" w:rsidRPr="009A1446" w:rsidRDefault="00250CDE" w:rsidP="004D2B5C">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13AA37EE"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250CDE" w:rsidRPr="00950E35" w14:paraId="489FDFE3" w14:textId="77777777" w:rsidTr="004D2B5C">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C697106"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421DCFB"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2274EF2"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90C5182"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250CDE" w:rsidRPr="00950E35" w14:paraId="33511F95" w14:textId="77777777" w:rsidTr="004D2B5C">
        <w:trPr>
          <w:trHeight w:val="510"/>
        </w:trPr>
        <w:tc>
          <w:tcPr>
            <w:tcW w:w="0" w:type="auto"/>
            <w:vMerge/>
            <w:tcBorders>
              <w:top w:val="single" w:sz="4" w:space="0" w:color="000000"/>
              <w:left w:val="single" w:sz="18" w:space="0" w:color="2F5496"/>
              <w:bottom w:val="single" w:sz="4" w:space="0" w:color="000000"/>
            </w:tcBorders>
            <w:vAlign w:val="center"/>
            <w:hideMark/>
          </w:tcPr>
          <w:p w14:paraId="385CE460"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EB219B4"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190FEA1"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62856A6F"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250CDE" w:rsidRPr="00950E35" w14:paraId="66B869E6" w14:textId="77777777" w:rsidTr="004D2B5C">
        <w:trPr>
          <w:trHeight w:val="478"/>
        </w:trPr>
        <w:tc>
          <w:tcPr>
            <w:tcW w:w="0" w:type="auto"/>
            <w:vMerge/>
            <w:tcBorders>
              <w:top w:val="single" w:sz="4" w:space="0" w:color="000000"/>
              <w:left w:val="single" w:sz="18" w:space="0" w:color="2F5496"/>
              <w:bottom w:val="single" w:sz="4" w:space="0" w:color="000000"/>
            </w:tcBorders>
            <w:vAlign w:val="center"/>
            <w:hideMark/>
          </w:tcPr>
          <w:p w14:paraId="4A356940"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E139915"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0E4BCDB"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722DEBB5"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250CDE" w:rsidRPr="00950E35" w14:paraId="434D1895" w14:textId="77777777" w:rsidTr="004D2B5C">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4BC3932A"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lastRenderedPageBreak/>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8F1A0B4"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8AEE930"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934C16F"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07EDA7DA"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250CDE" w:rsidRPr="00950E35" w14:paraId="19B7D886" w14:textId="77777777" w:rsidTr="004D2B5C">
        <w:trPr>
          <w:trHeight w:val="510"/>
        </w:trPr>
        <w:tc>
          <w:tcPr>
            <w:tcW w:w="0" w:type="auto"/>
            <w:vMerge/>
            <w:tcBorders>
              <w:top w:val="single" w:sz="4" w:space="0" w:color="000000"/>
              <w:left w:val="single" w:sz="18" w:space="0" w:color="2F5496"/>
              <w:bottom w:val="single" w:sz="4" w:space="0" w:color="000000"/>
            </w:tcBorders>
            <w:vAlign w:val="center"/>
            <w:hideMark/>
          </w:tcPr>
          <w:p w14:paraId="7FB4E36B"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9857129"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F53244F"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3A4D28C"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52E3BC5"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250CDE" w:rsidRPr="00950E35" w14:paraId="08B7B3A9" w14:textId="77777777" w:rsidTr="004D2B5C">
        <w:trPr>
          <w:trHeight w:val="541"/>
        </w:trPr>
        <w:tc>
          <w:tcPr>
            <w:tcW w:w="0" w:type="auto"/>
            <w:vMerge/>
            <w:tcBorders>
              <w:top w:val="single" w:sz="4" w:space="0" w:color="000000"/>
              <w:left w:val="single" w:sz="18" w:space="0" w:color="2F5496"/>
              <w:bottom w:val="single" w:sz="4" w:space="0" w:color="000000"/>
            </w:tcBorders>
            <w:vAlign w:val="center"/>
            <w:hideMark/>
          </w:tcPr>
          <w:p w14:paraId="3CFA4BFF"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9423BC4"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CFBCF02"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53413C6B"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250CDE" w:rsidRPr="00950E35" w14:paraId="73C79B52" w14:textId="77777777" w:rsidTr="004D2B5C">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A740542"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FFA648F"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63F08289"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CCCB1A4"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250CDE" w:rsidRPr="00950E35" w14:paraId="5F6263D5" w14:textId="77777777" w:rsidTr="004D2B5C">
        <w:trPr>
          <w:trHeight w:val="510"/>
        </w:trPr>
        <w:tc>
          <w:tcPr>
            <w:tcW w:w="0" w:type="auto"/>
            <w:vMerge/>
            <w:tcBorders>
              <w:top w:val="single" w:sz="4" w:space="0" w:color="000000"/>
              <w:left w:val="single" w:sz="18" w:space="0" w:color="2F5496"/>
              <w:bottom w:val="single" w:sz="4" w:space="0" w:color="000000"/>
            </w:tcBorders>
            <w:vAlign w:val="center"/>
            <w:hideMark/>
          </w:tcPr>
          <w:p w14:paraId="4B9E8236"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AF64156"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4355369"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CCDD4D0"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F69F82B"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250CDE" w:rsidRPr="00950E35" w14:paraId="08F45F9F" w14:textId="77777777" w:rsidTr="004D2B5C">
        <w:trPr>
          <w:trHeight w:val="1109"/>
        </w:trPr>
        <w:tc>
          <w:tcPr>
            <w:tcW w:w="0" w:type="auto"/>
            <w:vMerge/>
            <w:tcBorders>
              <w:top w:val="single" w:sz="4" w:space="0" w:color="000000"/>
              <w:left w:val="single" w:sz="18" w:space="0" w:color="2F5496"/>
              <w:bottom w:val="single" w:sz="4" w:space="0" w:color="000000"/>
            </w:tcBorders>
            <w:vAlign w:val="center"/>
            <w:hideMark/>
          </w:tcPr>
          <w:p w14:paraId="5C9CD6E4"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7ECD3FB" w14:textId="77777777" w:rsidR="00250CDE" w:rsidRPr="009A1446" w:rsidRDefault="00250CDE" w:rsidP="004D2B5C">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38CEDEC"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709030E0" w14:textId="77777777" w:rsidR="00250CDE" w:rsidRPr="009A1446" w:rsidRDefault="00250CDE" w:rsidP="004D2B5C">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66AFFFC7" w14:textId="77777777" w:rsidR="00250CDE" w:rsidRPr="009A1446" w:rsidRDefault="00250CDE" w:rsidP="004D2B5C">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22050093" w14:textId="77777777" w:rsidR="00250CDE" w:rsidRPr="004D5BA1" w:rsidRDefault="00250CDE" w:rsidP="00250CDE">
      <w:pPr>
        <w:autoSpaceDE w:val="0"/>
        <w:autoSpaceDN w:val="0"/>
        <w:adjustRightInd w:val="0"/>
        <w:spacing w:after="0" w:line="240" w:lineRule="auto"/>
        <w:jc w:val="both"/>
        <w:rPr>
          <w:rFonts w:ascii="Times New Roman" w:hAnsi="Times New Roman" w:cs="Times New Roman"/>
          <w:sz w:val="24"/>
          <w:szCs w:val="24"/>
          <w:u w:val="single"/>
        </w:rPr>
      </w:pPr>
    </w:p>
    <w:p w14:paraId="34F3C884" w14:textId="77777777" w:rsidR="00250CDE" w:rsidRDefault="00250CDE" w:rsidP="00250CDE">
      <w:pPr>
        <w:autoSpaceDE w:val="0"/>
        <w:autoSpaceDN w:val="0"/>
        <w:adjustRightInd w:val="0"/>
        <w:spacing w:after="0" w:line="240" w:lineRule="auto"/>
        <w:jc w:val="both"/>
        <w:rPr>
          <w:rFonts w:ascii="Times New Roman" w:hAnsi="Times New Roman" w:cs="Times New Roman"/>
          <w:sz w:val="24"/>
          <w:szCs w:val="24"/>
        </w:rPr>
      </w:pPr>
    </w:p>
    <w:p w14:paraId="2A7B2E1A" w14:textId="77777777" w:rsidR="00250CDE" w:rsidRDefault="00250CDE" w:rsidP="00026A37">
      <w:pPr>
        <w:autoSpaceDE w:val="0"/>
        <w:autoSpaceDN w:val="0"/>
        <w:adjustRightInd w:val="0"/>
        <w:spacing w:after="0" w:line="240" w:lineRule="auto"/>
        <w:jc w:val="both"/>
        <w:rPr>
          <w:rFonts w:ascii="Times New Roman" w:hAnsi="Times New Roman" w:cs="Times New Roman"/>
          <w:sz w:val="24"/>
          <w:szCs w:val="24"/>
        </w:rPr>
      </w:pPr>
    </w:p>
    <w:p w14:paraId="0603BA06" w14:textId="77777777" w:rsidR="00026A37" w:rsidRDefault="00026A37" w:rsidP="00026A37">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58043DB6" w14:textId="77777777" w:rsidR="00026A37" w:rsidRDefault="00026A37" w:rsidP="00026A37">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35C05E89" w14:textId="77777777" w:rsidR="00026A37" w:rsidRPr="00E57BC9" w:rsidRDefault="00026A37" w:rsidP="00026A37">
      <w:pPr>
        <w:jc w:val="both"/>
        <w:rPr>
          <w:rFonts w:ascii="Times New Roman" w:hAnsi="Times New Roman" w:cs="Times New Roman"/>
          <w:sz w:val="24"/>
          <w:szCs w:val="24"/>
        </w:rPr>
      </w:pPr>
    </w:p>
    <w:p w14:paraId="2FF78B6E" w14:textId="77777777" w:rsidR="00026A37" w:rsidRDefault="00026A37" w:rsidP="00026A37">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46ACD6BF" w14:textId="77777777" w:rsidR="00026A37" w:rsidRDefault="00026A37" w:rsidP="00026A37">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2005)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w:t>
      </w:r>
      <w:proofErr w:type="spellStart"/>
      <w:r>
        <w:rPr>
          <w:rFonts w:ascii="Times New Roman" w:hAnsi="Times New Roman" w:cs="Times New Roman"/>
          <w:sz w:val="24"/>
          <w:szCs w:val="24"/>
        </w:rPr>
        <w:t>medzisezónny</w:t>
      </w:r>
      <w:proofErr w:type="spellEnd"/>
      <w:r>
        <w:rPr>
          <w:rFonts w:ascii="Times New Roman" w:hAnsi="Times New Roman" w:cs="Times New Roman"/>
          <w:sz w:val="24"/>
          <w:szCs w:val="24"/>
        </w:rPr>
        <w:t xml:space="preserve"> posun viac ako 7 dní alebo pol hodiny medzi sčítaniami a pod.).</w:t>
      </w:r>
    </w:p>
    <w:p w14:paraId="6FB74AC8" w14:textId="77777777" w:rsidR="00026A37" w:rsidRDefault="00026A37" w:rsidP="00026A37">
      <w:pPr>
        <w:jc w:val="both"/>
        <w:rPr>
          <w:rFonts w:ascii="Times New Roman" w:hAnsi="Times New Roman" w:cs="Times New Roman"/>
          <w:sz w:val="24"/>
          <w:szCs w:val="24"/>
        </w:rPr>
      </w:pPr>
    </w:p>
    <w:p w14:paraId="0EE8FBF9" w14:textId="77777777" w:rsidR="00250CDE" w:rsidRPr="00362F0B" w:rsidRDefault="00250CDE" w:rsidP="00250CDE">
      <w:pPr>
        <w:pStyle w:val="Nadpis3"/>
        <w:rPr>
          <w:rFonts w:ascii="Times New Roman" w:eastAsiaTheme="minorHAnsi" w:hAnsi="Times New Roman" w:cs="Times New Roman"/>
          <w:color w:val="auto"/>
        </w:rPr>
      </w:pPr>
      <w:bookmarkStart w:id="0" w:name="_Hlk92967125"/>
      <w:r w:rsidRPr="00362F0B">
        <w:rPr>
          <w:rFonts w:ascii="Times New Roman" w:eastAsiaTheme="minorHAnsi" w:hAnsi="Times New Roman" w:cs="Times New Roman"/>
          <w:color w:val="auto"/>
        </w:rPr>
        <w:t>Automatizované vyhodnotenie údajov monitoringu databázou na lokalitnej úrovni (TML)</w:t>
      </w:r>
    </w:p>
    <w:p w14:paraId="1B17272C"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624680CC"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45C80CB1"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lastRenderedPageBreak/>
        <w:t>b) Kvalita biotopu druhu na lokalite</w:t>
      </w:r>
    </w:p>
    <w:p w14:paraId="269BC270"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407EF7E3"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61F897F4"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18EA5957"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71720F15"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3FB98679"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4B68B4E3"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0AF035A5" w14:textId="77777777" w:rsidR="00250CDE" w:rsidRPr="00B30CE0" w:rsidRDefault="00250CDE" w:rsidP="00250CDE">
      <w:pPr>
        <w:spacing w:after="0" w:line="240" w:lineRule="auto"/>
        <w:jc w:val="both"/>
        <w:rPr>
          <w:rFonts w:ascii="Times New Roman" w:hAnsi="Times New Roman" w:cs="Times New Roman"/>
          <w:sz w:val="24"/>
          <w:szCs w:val="24"/>
        </w:rPr>
      </w:pPr>
    </w:p>
    <w:p w14:paraId="3C46B1DD" w14:textId="77777777" w:rsidR="00250CDE" w:rsidRPr="00B30CE0" w:rsidRDefault="00250CDE" w:rsidP="00250CDE">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7F224A97"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19484DB" w14:textId="77777777" w:rsidR="00250CDE" w:rsidRPr="00B30CE0" w:rsidRDefault="00250CDE" w:rsidP="00250CDE">
      <w:pPr>
        <w:spacing w:after="0" w:line="240" w:lineRule="auto"/>
        <w:jc w:val="both"/>
        <w:rPr>
          <w:rFonts w:ascii="Times New Roman" w:hAnsi="Times New Roman" w:cs="Times New Roman"/>
          <w:sz w:val="24"/>
          <w:szCs w:val="24"/>
        </w:rPr>
      </w:pPr>
    </w:p>
    <w:p w14:paraId="19B9A518" w14:textId="77777777" w:rsidR="00250CDE" w:rsidRPr="00B30CE0" w:rsidRDefault="00250CDE" w:rsidP="00250CDE">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01FF53E7" w14:textId="77777777" w:rsidR="00250CDE" w:rsidRPr="00B30CE0" w:rsidRDefault="00250CDE" w:rsidP="00250C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0"/>
    <w:p w14:paraId="30090A0F" w14:textId="77777777" w:rsidR="00250CDE" w:rsidRDefault="00250CDE" w:rsidP="00026A37">
      <w:pPr>
        <w:jc w:val="both"/>
        <w:rPr>
          <w:rFonts w:ascii="Times New Roman" w:hAnsi="Times New Roman" w:cs="Times New Roman"/>
          <w:sz w:val="24"/>
          <w:szCs w:val="24"/>
          <w:u w:val="single"/>
        </w:rPr>
      </w:pPr>
    </w:p>
    <w:p w14:paraId="1484B0F4" w14:textId="0889F858" w:rsidR="00026A37" w:rsidRDefault="00026A37" w:rsidP="00026A37">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35CB0992" w14:textId="7657B957" w:rsidR="00425AC4" w:rsidRDefault="00425AC4" w:rsidP="00026A37">
      <w:pPr>
        <w:jc w:val="both"/>
        <w:rPr>
          <w:rFonts w:ascii="Times New Roman" w:hAnsi="Times New Roman" w:cs="Times New Roman"/>
          <w:sz w:val="24"/>
          <w:szCs w:val="24"/>
        </w:rPr>
      </w:pPr>
      <w:proofErr w:type="spellStart"/>
      <w:r>
        <w:rPr>
          <w:rFonts w:ascii="Times New Roman" w:hAnsi="Times New Roman" w:cs="Times New Roman"/>
          <w:sz w:val="24"/>
          <w:szCs w:val="24"/>
        </w:rPr>
        <w:t>Guziova</w:t>
      </w:r>
      <w:proofErr w:type="spellEnd"/>
      <w:r>
        <w:rPr>
          <w:rFonts w:ascii="Times New Roman" w:hAnsi="Times New Roman" w:cs="Times New Roman"/>
          <w:sz w:val="24"/>
          <w:szCs w:val="24"/>
        </w:rPr>
        <w:t xml:space="preserve"> Z., </w:t>
      </w:r>
      <w:proofErr w:type="spellStart"/>
      <w:r>
        <w:rPr>
          <w:rFonts w:ascii="Times New Roman" w:hAnsi="Times New Roman" w:cs="Times New Roman"/>
          <w:sz w:val="24"/>
          <w:szCs w:val="24"/>
        </w:rPr>
        <w:t>Matejovičová</w:t>
      </w:r>
      <w:proofErr w:type="spellEnd"/>
      <w:r>
        <w:rPr>
          <w:rFonts w:ascii="Times New Roman" w:hAnsi="Times New Roman" w:cs="Times New Roman"/>
          <w:sz w:val="24"/>
          <w:szCs w:val="24"/>
        </w:rPr>
        <w:t xml:space="preserve"> L., </w:t>
      </w:r>
      <w:proofErr w:type="spellStart"/>
      <w:r>
        <w:rPr>
          <w:rFonts w:ascii="Times New Roman" w:hAnsi="Times New Roman" w:cs="Times New Roman"/>
          <w:sz w:val="24"/>
          <w:szCs w:val="24"/>
        </w:rPr>
        <w:t>Maderič</w:t>
      </w:r>
      <w:proofErr w:type="spellEnd"/>
      <w:r>
        <w:rPr>
          <w:rFonts w:ascii="Times New Roman" w:hAnsi="Times New Roman" w:cs="Times New Roman"/>
          <w:sz w:val="24"/>
          <w:szCs w:val="24"/>
        </w:rPr>
        <w:t xml:space="preserve"> B. &amp; </w:t>
      </w:r>
      <w:proofErr w:type="spellStart"/>
      <w:r>
        <w:rPr>
          <w:rFonts w:ascii="Times New Roman" w:hAnsi="Times New Roman" w:cs="Times New Roman"/>
          <w:sz w:val="24"/>
          <w:szCs w:val="24"/>
        </w:rPr>
        <w:t>Chavko</w:t>
      </w:r>
      <w:proofErr w:type="spellEnd"/>
      <w:r>
        <w:rPr>
          <w:rFonts w:ascii="Times New Roman" w:hAnsi="Times New Roman" w:cs="Times New Roman"/>
          <w:sz w:val="24"/>
          <w:szCs w:val="24"/>
        </w:rPr>
        <w:t xml:space="preserve"> J. 2009: Ochrana dropa fúzatého (</w:t>
      </w:r>
      <w:proofErr w:type="spellStart"/>
      <w:r>
        <w:rPr>
          <w:rFonts w:ascii="Times New Roman" w:hAnsi="Times New Roman" w:cs="Times New Roman"/>
          <w:sz w:val="24"/>
          <w:szCs w:val="24"/>
        </w:rPr>
        <w:t>Otis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tarda</w:t>
      </w:r>
      <w:proofErr w:type="spellEnd"/>
      <w:r>
        <w:rPr>
          <w:rFonts w:ascii="Times New Roman" w:hAnsi="Times New Roman" w:cs="Times New Roman"/>
          <w:sz w:val="24"/>
          <w:szCs w:val="24"/>
        </w:rPr>
        <w:t>) na Slovensku – správa pre verejnosť. – Štátna ochrana prírody Slovenskej republiky, Banská Bystrica.</w:t>
      </w:r>
    </w:p>
    <w:p w14:paraId="41854487" w14:textId="77777777" w:rsidR="00026A37" w:rsidRDefault="00026A37" w:rsidP="00026A37">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30A2B840" w14:textId="77777777" w:rsidR="00026A37" w:rsidRDefault="00026A37" w:rsidP="00026A37">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6D83347B" w14:textId="77777777" w:rsidR="00026A37" w:rsidRDefault="00026A37" w:rsidP="00026A37">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5D814C97" w14:textId="77777777" w:rsidR="00026A37" w:rsidRDefault="00026A37" w:rsidP="00026A37">
      <w:pPr>
        <w:jc w:val="both"/>
        <w:rPr>
          <w:rFonts w:ascii="Times New Roman" w:hAnsi="Times New Roman" w:cs="Times New Roman"/>
          <w:i/>
          <w:iCs/>
          <w:sz w:val="24"/>
          <w:szCs w:val="24"/>
          <w:lang w:val="en-US"/>
        </w:rPr>
      </w:pPr>
      <w:proofErr w:type="spellStart"/>
      <w:r>
        <w:rPr>
          <w:rFonts w:ascii="Times New Roman" w:hAnsi="Times New Roman" w:cs="Times New Roman"/>
          <w:sz w:val="24"/>
          <w:szCs w:val="24"/>
        </w:rPr>
        <w:lastRenderedPageBreak/>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 xml:space="preserve">&amp; Grant P.J. 1999: Bird Guide. – </w:t>
      </w:r>
      <w:proofErr w:type="spellStart"/>
      <w:r>
        <w:rPr>
          <w:rFonts w:ascii="Times New Roman" w:hAnsi="Times New Roman" w:cs="Times New Roman"/>
          <w:sz w:val="24"/>
          <w:szCs w:val="24"/>
          <w:lang w:val="en-US"/>
        </w:rPr>
        <w:t>HarperCollins</w:t>
      </w:r>
      <w:r>
        <w:rPr>
          <w:rFonts w:ascii="Times New Roman" w:hAnsi="Times New Roman" w:cs="Times New Roman"/>
          <w:i/>
          <w:iCs/>
          <w:sz w:val="24"/>
          <w:szCs w:val="24"/>
          <w:lang w:val="en-US"/>
        </w:rPr>
        <w:t>Publisher</w:t>
      </w:r>
      <w:proofErr w:type="spellEnd"/>
      <w:r>
        <w:rPr>
          <w:rFonts w:ascii="Times New Roman" w:hAnsi="Times New Roman" w:cs="Times New Roman"/>
          <w:i/>
          <w:iCs/>
          <w:sz w:val="24"/>
          <w:szCs w:val="24"/>
          <w:lang w:val="en-US"/>
        </w:rPr>
        <w:t>.</w:t>
      </w:r>
    </w:p>
    <w:p w14:paraId="2F265B8E" w14:textId="092BD603" w:rsidR="00425AC4" w:rsidRPr="00425AC4" w:rsidRDefault="00425AC4" w:rsidP="00026A37">
      <w:pPr>
        <w:jc w:val="both"/>
        <w:rPr>
          <w:rFonts w:ascii="Times New Roman" w:hAnsi="Times New Roman" w:cs="Times New Roman"/>
          <w:sz w:val="24"/>
          <w:szCs w:val="24"/>
        </w:rPr>
      </w:pPr>
      <w:r>
        <w:rPr>
          <w:rFonts w:ascii="Times New Roman" w:hAnsi="Times New Roman" w:cs="Times New Roman"/>
          <w:sz w:val="24"/>
          <w:szCs w:val="24"/>
        </w:rPr>
        <w:t>Trnka R. &amp; Kostra M. 2010: Usmernenie k mapovaniu výberových druhov vtákov v chránených vtáčích územiach na Slovensku v rámci projektu „</w:t>
      </w:r>
      <w:r w:rsidRPr="00425AC4">
        <w:rPr>
          <w:rFonts w:ascii="Times New Roman" w:hAnsi="Times New Roman" w:cs="Times New Roman"/>
          <w:i/>
          <w:sz w:val="24"/>
          <w:szCs w:val="24"/>
        </w:rPr>
        <w:t>Spracovanie podkladov pre zabezpečenie priaznivého stavu výberových druhov vtákov a ich biotopov v CHVÚ – 1. Etapa</w:t>
      </w:r>
      <w:r>
        <w:rPr>
          <w:rFonts w:ascii="Times New Roman" w:hAnsi="Times New Roman" w:cs="Times New Roman"/>
          <w:sz w:val="24"/>
          <w:szCs w:val="24"/>
        </w:rPr>
        <w:t xml:space="preserve">“. - Štátna ochrana prírody Slovenskej republiky, Banská Bystrica. </w:t>
      </w:r>
    </w:p>
    <w:p w14:paraId="44642B13" w14:textId="77777777" w:rsidR="00026A37" w:rsidRDefault="00026A37" w:rsidP="00026A37">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51D55929" w14:textId="77777777" w:rsidR="00026A37" w:rsidRDefault="00026A37" w:rsidP="00026A3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00CA4AE5" w14:textId="659BEA70" w:rsidR="00026A37" w:rsidRPr="001777B6" w:rsidRDefault="00026A37" w:rsidP="00026A3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250CDE">
        <w:rPr>
          <w:rFonts w:ascii="Times New Roman" w:hAnsi="Times New Roman" w:cs="Times New Roman"/>
          <w:b/>
          <w:bCs/>
          <w:sz w:val="24"/>
          <w:szCs w:val="24"/>
        </w:rPr>
        <w:t>hniezdiacich dropov veľkých</w:t>
      </w:r>
    </w:p>
    <w:tbl>
      <w:tblPr>
        <w:tblStyle w:val="Mriekatabuky"/>
        <w:tblW w:w="0" w:type="auto"/>
        <w:tblLook w:val="04A0" w:firstRow="1" w:lastRow="0" w:firstColumn="1" w:lastColumn="0" w:noHBand="0" w:noVBand="1"/>
      </w:tblPr>
      <w:tblGrid>
        <w:gridCol w:w="5098"/>
        <w:gridCol w:w="3964"/>
      </w:tblGrid>
      <w:tr w:rsidR="00026A37" w:rsidRPr="00A532E7" w14:paraId="3A52D1F6" w14:textId="77777777" w:rsidTr="00026A37">
        <w:trPr>
          <w:trHeight w:val="58"/>
        </w:trPr>
        <w:tc>
          <w:tcPr>
            <w:tcW w:w="5098" w:type="dxa"/>
          </w:tcPr>
          <w:p w14:paraId="6BA7F43A" w14:textId="77777777" w:rsidR="00026A37" w:rsidRPr="00A532E7" w:rsidRDefault="00026A37" w:rsidP="00026A3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25514863" w14:textId="77777777" w:rsidR="00026A37" w:rsidRPr="00A532E7" w:rsidRDefault="00026A37" w:rsidP="00026A3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64D9599" w14:textId="77777777" w:rsidR="00026A37" w:rsidRPr="00A532E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026A37" w:rsidRPr="00A532E7" w14:paraId="3E88C119" w14:textId="77777777" w:rsidTr="00026A37">
        <w:trPr>
          <w:trHeight w:val="58"/>
        </w:trPr>
        <w:tc>
          <w:tcPr>
            <w:tcW w:w="5098" w:type="dxa"/>
          </w:tcPr>
          <w:p w14:paraId="3970D025"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37EDF2CF"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F64A404" w14:textId="77777777" w:rsidR="00026A37" w:rsidRPr="00A532E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026A37" w:rsidRPr="00A532E7" w14:paraId="6A1B76EB" w14:textId="77777777" w:rsidTr="00026A37">
        <w:trPr>
          <w:trHeight w:val="58"/>
        </w:trPr>
        <w:tc>
          <w:tcPr>
            <w:tcW w:w="1696" w:type="dxa"/>
          </w:tcPr>
          <w:p w14:paraId="72F4EF50"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398DC34E" w14:textId="77777777" w:rsidR="00026A37" w:rsidRPr="00E14F6B" w:rsidRDefault="00026A37" w:rsidP="00026A37">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0E8A48E7"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AAE0DA2" w14:textId="77777777" w:rsidR="00026A37" w:rsidRPr="00A532E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26A37" w:rsidRPr="00A532E7" w14:paraId="3CF62BE2" w14:textId="77777777" w:rsidTr="00026A37">
        <w:trPr>
          <w:trHeight w:val="58"/>
        </w:trPr>
        <w:tc>
          <w:tcPr>
            <w:tcW w:w="9062" w:type="dxa"/>
          </w:tcPr>
          <w:p w14:paraId="424DC7C8"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4AFE49FA" w14:textId="77777777" w:rsidR="00026A37" w:rsidRDefault="00026A37" w:rsidP="00026A3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70"/>
        <w:gridCol w:w="1964"/>
        <w:gridCol w:w="1538"/>
        <w:gridCol w:w="3195"/>
      </w:tblGrid>
      <w:tr w:rsidR="00026A37" w14:paraId="6E5E374D" w14:textId="77777777" w:rsidTr="00026A37">
        <w:tc>
          <w:tcPr>
            <w:tcW w:w="2370" w:type="dxa"/>
          </w:tcPr>
          <w:p w14:paraId="1868E399"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64" w:type="dxa"/>
          </w:tcPr>
          <w:p w14:paraId="0AF02E04"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538" w:type="dxa"/>
          </w:tcPr>
          <w:p w14:paraId="3B22033B"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195" w:type="dxa"/>
          </w:tcPr>
          <w:p w14:paraId="22E2B59E"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Poznámka</w:t>
            </w:r>
          </w:p>
        </w:tc>
      </w:tr>
      <w:tr w:rsidR="00026A37" w14:paraId="73E0909E" w14:textId="77777777" w:rsidTr="00026A37">
        <w:tc>
          <w:tcPr>
            <w:tcW w:w="2370" w:type="dxa"/>
          </w:tcPr>
          <w:p w14:paraId="2F7C7B10" w14:textId="77777777" w:rsidR="00026A37" w:rsidRPr="006F4206" w:rsidRDefault="00026A37" w:rsidP="00026A37">
            <w:pPr>
              <w:jc w:val="both"/>
              <w:rPr>
                <w:rFonts w:ascii="Times New Roman" w:hAnsi="Times New Roman" w:cs="Times New Roman"/>
                <w:sz w:val="20"/>
                <w:szCs w:val="20"/>
              </w:rPr>
            </w:pPr>
          </w:p>
        </w:tc>
        <w:tc>
          <w:tcPr>
            <w:tcW w:w="1964" w:type="dxa"/>
          </w:tcPr>
          <w:p w14:paraId="5589D27A" w14:textId="77777777" w:rsidR="00026A37" w:rsidRPr="006F4206" w:rsidRDefault="00026A37" w:rsidP="00026A37">
            <w:pPr>
              <w:jc w:val="both"/>
              <w:rPr>
                <w:rFonts w:ascii="Times New Roman" w:hAnsi="Times New Roman" w:cs="Times New Roman"/>
                <w:sz w:val="20"/>
                <w:szCs w:val="20"/>
              </w:rPr>
            </w:pPr>
          </w:p>
        </w:tc>
        <w:tc>
          <w:tcPr>
            <w:tcW w:w="1538" w:type="dxa"/>
          </w:tcPr>
          <w:p w14:paraId="235C7EF8" w14:textId="77777777" w:rsidR="00026A37" w:rsidRPr="006F4206" w:rsidRDefault="00026A37" w:rsidP="00026A37">
            <w:pPr>
              <w:jc w:val="both"/>
              <w:rPr>
                <w:rFonts w:ascii="Times New Roman" w:hAnsi="Times New Roman" w:cs="Times New Roman"/>
                <w:sz w:val="20"/>
                <w:szCs w:val="20"/>
              </w:rPr>
            </w:pPr>
          </w:p>
        </w:tc>
        <w:tc>
          <w:tcPr>
            <w:tcW w:w="3195" w:type="dxa"/>
          </w:tcPr>
          <w:p w14:paraId="2E7FB21B" w14:textId="77777777" w:rsidR="00026A37" w:rsidRPr="006F4206" w:rsidRDefault="00026A37" w:rsidP="00026A37">
            <w:pPr>
              <w:jc w:val="both"/>
              <w:rPr>
                <w:rFonts w:ascii="Times New Roman" w:hAnsi="Times New Roman" w:cs="Times New Roman"/>
                <w:sz w:val="20"/>
                <w:szCs w:val="20"/>
              </w:rPr>
            </w:pPr>
          </w:p>
        </w:tc>
      </w:tr>
      <w:tr w:rsidR="00026A37" w14:paraId="07108FAD" w14:textId="77777777" w:rsidTr="00026A37">
        <w:tc>
          <w:tcPr>
            <w:tcW w:w="2370" w:type="dxa"/>
          </w:tcPr>
          <w:p w14:paraId="0919034D" w14:textId="77777777" w:rsidR="00026A37" w:rsidRPr="006F4206" w:rsidRDefault="00026A37" w:rsidP="00026A37">
            <w:pPr>
              <w:jc w:val="both"/>
              <w:rPr>
                <w:rFonts w:ascii="Times New Roman" w:hAnsi="Times New Roman" w:cs="Times New Roman"/>
                <w:sz w:val="20"/>
                <w:szCs w:val="20"/>
              </w:rPr>
            </w:pPr>
          </w:p>
        </w:tc>
        <w:tc>
          <w:tcPr>
            <w:tcW w:w="1964" w:type="dxa"/>
          </w:tcPr>
          <w:p w14:paraId="1FA044DE" w14:textId="77777777" w:rsidR="00026A37" w:rsidRPr="006F4206" w:rsidRDefault="00026A37" w:rsidP="00026A37">
            <w:pPr>
              <w:jc w:val="both"/>
              <w:rPr>
                <w:rFonts w:ascii="Times New Roman" w:hAnsi="Times New Roman" w:cs="Times New Roman"/>
                <w:sz w:val="20"/>
                <w:szCs w:val="20"/>
              </w:rPr>
            </w:pPr>
          </w:p>
        </w:tc>
        <w:tc>
          <w:tcPr>
            <w:tcW w:w="1538" w:type="dxa"/>
          </w:tcPr>
          <w:p w14:paraId="627EAC59" w14:textId="77777777" w:rsidR="00026A37" w:rsidRPr="006F4206" w:rsidRDefault="00026A37" w:rsidP="00026A37">
            <w:pPr>
              <w:jc w:val="both"/>
              <w:rPr>
                <w:rFonts w:ascii="Times New Roman" w:hAnsi="Times New Roman" w:cs="Times New Roman"/>
                <w:sz w:val="20"/>
                <w:szCs w:val="20"/>
              </w:rPr>
            </w:pPr>
          </w:p>
        </w:tc>
        <w:tc>
          <w:tcPr>
            <w:tcW w:w="3195" w:type="dxa"/>
          </w:tcPr>
          <w:p w14:paraId="30A6B8E9" w14:textId="77777777" w:rsidR="00026A37" w:rsidRPr="006F4206" w:rsidRDefault="00026A37" w:rsidP="00026A37">
            <w:pPr>
              <w:jc w:val="both"/>
              <w:rPr>
                <w:rFonts w:ascii="Times New Roman" w:hAnsi="Times New Roman" w:cs="Times New Roman"/>
                <w:sz w:val="20"/>
                <w:szCs w:val="20"/>
              </w:rPr>
            </w:pPr>
          </w:p>
        </w:tc>
      </w:tr>
      <w:tr w:rsidR="00026A37" w14:paraId="16A132CE" w14:textId="77777777" w:rsidTr="00026A37">
        <w:tc>
          <w:tcPr>
            <w:tcW w:w="2370" w:type="dxa"/>
          </w:tcPr>
          <w:p w14:paraId="216488D6" w14:textId="77777777" w:rsidR="00026A37" w:rsidRPr="006F4206" w:rsidRDefault="00026A37" w:rsidP="00026A37">
            <w:pPr>
              <w:jc w:val="both"/>
              <w:rPr>
                <w:rFonts w:ascii="Times New Roman" w:hAnsi="Times New Roman" w:cs="Times New Roman"/>
                <w:sz w:val="20"/>
                <w:szCs w:val="20"/>
              </w:rPr>
            </w:pPr>
          </w:p>
        </w:tc>
        <w:tc>
          <w:tcPr>
            <w:tcW w:w="1964" w:type="dxa"/>
          </w:tcPr>
          <w:p w14:paraId="28E23AEE" w14:textId="77777777" w:rsidR="00026A37" w:rsidRPr="006F4206" w:rsidRDefault="00026A37" w:rsidP="00026A37">
            <w:pPr>
              <w:jc w:val="both"/>
              <w:rPr>
                <w:rFonts w:ascii="Times New Roman" w:hAnsi="Times New Roman" w:cs="Times New Roman"/>
                <w:sz w:val="20"/>
                <w:szCs w:val="20"/>
              </w:rPr>
            </w:pPr>
          </w:p>
        </w:tc>
        <w:tc>
          <w:tcPr>
            <w:tcW w:w="1538" w:type="dxa"/>
          </w:tcPr>
          <w:p w14:paraId="09FB975A" w14:textId="77777777" w:rsidR="00026A37" w:rsidRPr="006F4206" w:rsidRDefault="00026A37" w:rsidP="00026A37">
            <w:pPr>
              <w:jc w:val="both"/>
              <w:rPr>
                <w:rFonts w:ascii="Times New Roman" w:hAnsi="Times New Roman" w:cs="Times New Roman"/>
                <w:sz w:val="20"/>
                <w:szCs w:val="20"/>
              </w:rPr>
            </w:pPr>
          </w:p>
        </w:tc>
        <w:tc>
          <w:tcPr>
            <w:tcW w:w="3195" w:type="dxa"/>
          </w:tcPr>
          <w:p w14:paraId="13EA17D6" w14:textId="77777777" w:rsidR="00026A37" w:rsidRPr="006F4206" w:rsidRDefault="00026A37" w:rsidP="00026A37">
            <w:pPr>
              <w:jc w:val="both"/>
              <w:rPr>
                <w:rFonts w:ascii="Times New Roman" w:hAnsi="Times New Roman" w:cs="Times New Roman"/>
                <w:sz w:val="20"/>
                <w:szCs w:val="20"/>
              </w:rPr>
            </w:pPr>
          </w:p>
        </w:tc>
      </w:tr>
      <w:tr w:rsidR="00026A37" w14:paraId="6550B9A5" w14:textId="77777777" w:rsidTr="00026A37">
        <w:tc>
          <w:tcPr>
            <w:tcW w:w="2370" w:type="dxa"/>
          </w:tcPr>
          <w:p w14:paraId="4126B5F1" w14:textId="77777777" w:rsidR="00026A37" w:rsidRPr="006F4206" w:rsidRDefault="00026A37" w:rsidP="00026A37">
            <w:pPr>
              <w:jc w:val="both"/>
              <w:rPr>
                <w:rFonts w:ascii="Times New Roman" w:hAnsi="Times New Roman" w:cs="Times New Roman"/>
                <w:sz w:val="20"/>
                <w:szCs w:val="20"/>
              </w:rPr>
            </w:pPr>
          </w:p>
        </w:tc>
        <w:tc>
          <w:tcPr>
            <w:tcW w:w="1964" w:type="dxa"/>
          </w:tcPr>
          <w:p w14:paraId="051EC5BB" w14:textId="77777777" w:rsidR="00026A37" w:rsidRPr="006F4206" w:rsidRDefault="00026A37" w:rsidP="00026A37">
            <w:pPr>
              <w:jc w:val="both"/>
              <w:rPr>
                <w:rFonts w:ascii="Times New Roman" w:hAnsi="Times New Roman" w:cs="Times New Roman"/>
                <w:sz w:val="20"/>
                <w:szCs w:val="20"/>
              </w:rPr>
            </w:pPr>
          </w:p>
        </w:tc>
        <w:tc>
          <w:tcPr>
            <w:tcW w:w="1538" w:type="dxa"/>
          </w:tcPr>
          <w:p w14:paraId="08944EFC" w14:textId="77777777" w:rsidR="00026A37" w:rsidRPr="006F4206" w:rsidRDefault="00026A37" w:rsidP="00026A37">
            <w:pPr>
              <w:jc w:val="both"/>
              <w:rPr>
                <w:rFonts w:ascii="Times New Roman" w:hAnsi="Times New Roman" w:cs="Times New Roman"/>
                <w:sz w:val="20"/>
                <w:szCs w:val="20"/>
              </w:rPr>
            </w:pPr>
          </w:p>
        </w:tc>
        <w:tc>
          <w:tcPr>
            <w:tcW w:w="3195" w:type="dxa"/>
          </w:tcPr>
          <w:p w14:paraId="3CA6C7EE" w14:textId="77777777" w:rsidR="00026A37" w:rsidRPr="006F4206" w:rsidRDefault="00026A37" w:rsidP="00026A37">
            <w:pPr>
              <w:jc w:val="both"/>
              <w:rPr>
                <w:rFonts w:ascii="Times New Roman" w:hAnsi="Times New Roman" w:cs="Times New Roman"/>
                <w:sz w:val="20"/>
                <w:szCs w:val="20"/>
              </w:rPr>
            </w:pPr>
          </w:p>
        </w:tc>
      </w:tr>
      <w:tr w:rsidR="00026A37" w14:paraId="394CE354" w14:textId="77777777" w:rsidTr="00026A37">
        <w:tc>
          <w:tcPr>
            <w:tcW w:w="2370" w:type="dxa"/>
          </w:tcPr>
          <w:p w14:paraId="64EED405" w14:textId="77777777" w:rsidR="00026A37" w:rsidRPr="006F4206" w:rsidRDefault="00026A37" w:rsidP="00026A37">
            <w:pPr>
              <w:jc w:val="both"/>
              <w:rPr>
                <w:rFonts w:ascii="Times New Roman" w:hAnsi="Times New Roman" w:cs="Times New Roman"/>
                <w:sz w:val="20"/>
                <w:szCs w:val="20"/>
              </w:rPr>
            </w:pPr>
          </w:p>
        </w:tc>
        <w:tc>
          <w:tcPr>
            <w:tcW w:w="1964" w:type="dxa"/>
          </w:tcPr>
          <w:p w14:paraId="39489EEE" w14:textId="77777777" w:rsidR="00026A37" w:rsidRPr="006F4206" w:rsidRDefault="00026A37" w:rsidP="00026A37">
            <w:pPr>
              <w:jc w:val="both"/>
              <w:rPr>
                <w:rFonts w:ascii="Times New Roman" w:hAnsi="Times New Roman" w:cs="Times New Roman"/>
                <w:sz w:val="20"/>
                <w:szCs w:val="20"/>
              </w:rPr>
            </w:pPr>
          </w:p>
        </w:tc>
        <w:tc>
          <w:tcPr>
            <w:tcW w:w="1538" w:type="dxa"/>
          </w:tcPr>
          <w:p w14:paraId="3205E581" w14:textId="77777777" w:rsidR="00026A37" w:rsidRPr="006F4206" w:rsidRDefault="00026A37" w:rsidP="00026A37">
            <w:pPr>
              <w:jc w:val="both"/>
              <w:rPr>
                <w:rFonts w:ascii="Times New Roman" w:hAnsi="Times New Roman" w:cs="Times New Roman"/>
                <w:sz w:val="20"/>
                <w:szCs w:val="20"/>
              </w:rPr>
            </w:pPr>
          </w:p>
        </w:tc>
        <w:tc>
          <w:tcPr>
            <w:tcW w:w="3195" w:type="dxa"/>
          </w:tcPr>
          <w:p w14:paraId="274265EC" w14:textId="77777777" w:rsidR="00026A37" w:rsidRPr="006F4206" w:rsidRDefault="00026A37" w:rsidP="00026A37">
            <w:pPr>
              <w:jc w:val="both"/>
              <w:rPr>
                <w:rFonts w:ascii="Times New Roman" w:hAnsi="Times New Roman" w:cs="Times New Roman"/>
                <w:sz w:val="20"/>
                <w:szCs w:val="20"/>
              </w:rPr>
            </w:pPr>
          </w:p>
        </w:tc>
      </w:tr>
    </w:tbl>
    <w:p w14:paraId="55B9EA20" w14:textId="77777777" w:rsidR="00026A37" w:rsidRPr="00A532E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26A37" w:rsidRPr="00A532E7" w14:paraId="38ABB047" w14:textId="77777777" w:rsidTr="00026A37">
        <w:trPr>
          <w:trHeight w:val="58"/>
        </w:trPr>
        <w:tc>
          <w:tcPr>
            <w:tcW w:w="9062" w:type="dxa"/>
          </w:tcPr>
          <w:p w14:paraId="5857BAF2"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2D966FE2" w14:textId="77777777" w:rsidR="00026A3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26A37" w:rsidRPr="00A532E7" w14:paraId="1A80AD11" w14:textId="77777777" w:rsidTr="00026A37">
        <w:trPr>
          <w:trHeight w:val="58"/>
        </w:trPr>
        <w:tc>
          <w:tcPr>
            <w:tcW w:w="2549" w:type="dxa"/>
          </w:tcPr>
          <w:p w14:paraId="7F4EEDA4"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1FFA3CB"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73B55ED"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A5C1AE5"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zlá:</w:t>
            </w:r>
          </w:p>
        </w:tc>
      </w:tr>
    </w:tbl>
    <w:p w14:paraId="557C31E7" w14:textId="77777777" w:rsidR="00026A3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026A37" w:rsidRPr="00A532E7" w14:paraId="64C19825" w14:textId="77777777" w:rsidTr="00026A37">
        <w:trPr>
          <w:trHeight w:val="58"/>
        </w:trPr>
        <w:tc>
          <w:tcPr>
            <w:tcW w:w="9062" w:type="dxa"/>
            <w:gridSpan w:val="8"/>
          </w:tcPr>
          <w:p w14:paraId="189344C2" w14:textId="77777777" w:rsidR="00026A37" w:rsidRPr="006F4206" w:rsidRDefault="00026A37" w:rsidP="00026A37">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026A37" w:rsidRPr="00A532E7" w14:paraId="5E50A551" w14:textId="77777777" w:rsidTr="00026A37">
        <w:trPr>
          <w:trHeight w:val="58"/>
        </w:trPr>
        <w:tc>
          <w:tcPr>
            <w:tcW w:w="1089" w:type="dxa"/>
          </w:tcPr>
          <w:p w14:paraId="71F6C331"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ŠDF)</w:t>
            </w:r>
          </w:p>
        </w:tc>
        <w:tc>
          <w:tcPr>
            <w:tcW w:w="1505" w:type="dxa"/>
          </w:tcPr>
          <w:p w14:paraId="22AB2364" w14:textId="77777777" w:rsidR="00026A3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A797F15" w14:textId="77777777" w:rsidR="00026A37" w:rsidRPr="006F4206" w:rsidRDefault="00026A37" w:rsidP="00026A37">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420D149B"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0ADC5F32" w14:textId="77777777" w:rsidR="00026A37" w:rsidRPr="006F4206" w:rsidRDefault="00026A37" w:rsidP="00026A37">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33CAF52" w14:textId="77777777" w:rsidR="00026A37" w:rsidRPr="006F4206" w:rsidRDefault="00026A37" w:rsidP="00026A3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0A1EB270"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Aktivita na lokalite (kód podľa ŠDF)</w:t>
            </w:r>
          </w:p>
        </w:tc>
        <w:tc>
          <w:tcPr>
            <w:tcW w:w="1505" w:type="dxa"/>
          </w:tcPr>
          <w:p w14:paraId="56B01767" w14:textId="77777777" w:rsidR="00026A3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3C7EA468"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61760963"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0853127B" w14:textId="77777777" w:rsidR="00026A37" w:rsidRPr="006F4206" w:rsidRDefault="00026A37" w:rsidP="00026A37">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75F8A14B" w14:textId="77777777" w:rsidR="00026A37" w:rsidRPr="006F4206" w:rsidRDefault="00026A37" w:rsidP="00026A37">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026A37" w:rsidRPr="00A532E7" w14:paraId="36AC4EB6" w14:textId="77777777" w:rsidTr="00026A37">
        <w:trPr>
          <w:trHeight w:val="58"/>
        </w:trPr>
        <w:tc>
          <w:tcPr>
            <w:tcW w:w="1089" w:type="dxa"/>
          </w:tcPr>
          <w:p w14:paraId="56E303FE" w14:textId="77777777" w:rsidR="00026A37" w:rsidRDefault="00026A37" w:rsidP="00026A37">
            <w:pPr>
              <w:jc w:val="both"/>
              <w:rPr>
                <w:rFonts w:ascii="Times New Roman" w:hAnsi="Times New Roman" w:cs="Times New Roman"/>
                <w:sz w:val="20"/>
                <w:szCs w:val="20"/>
              </w:rPr>
            </w:pPr>
          </w:p>
        </w:tc>
        <w:tc>
          <w:tcPr>
            <w:tcW w:w="1505" w:type="dxa"/>
          </w:tcPr>
          <w:p w14:paraId="5E1D12DE" w14:textId="77777777" w:rsidR="00026A37" w:rsidRDefault="00026A37" w:rsidP="00026A37">
            <w:pPr>
              <w:jc w:val="both"/>
              <w:rPr>
                <w:rFonts w:ascii="Times New Roman" w:hAnsi="Times New Roman" w:cs="Times New Roman"/>
                <w:sz w:val="20"/>
                <w:szCs w:val="20"/>
              </w:rPr>
            </w:pPr>
          </w:p>
        </w:tc>
        <w:tc>
          <w:tcPr>
            <w:tcW w:w="979" w:type="dxa"/>
          </w:tcPr>
          <w:p w14:paraId="1C69C88F" w14:textId="77777777" w:rsidR="00026A37" w:rsidRDefault="00026A37" w:rsidP="00026A37">
            <w:pPr>
              <w:jc w:val="both"/>
              <w:rPr>
                <w:rFonts w:ascii="Times New Roman" w:hAnsi="Times New Roman" w:cs="Times New Roman"/>
                <w:sz w:val="20"/>
                <w:szCs w:val="20"/>
              </w:rPr>
            </w:pPr>
          </w:p>
        </w:tc>
        <w:tc>
          <w:tcPr>
            <w:tcW w:w="1073" w:type="dxa"/>
          </w:tcPr>
          <w:p w14:paraId="213FDDBC" w14:textId="77777777" w:rsidR="00026A37" w:rsidRPr="006F4206" w:rsidRDefault="00026A37" w:rsidP="00026A37">
            <w:pPr>
              <w:autoSpaceDE w:val="0"/>
              <w:autoSpaceDN w:val="0"/>
              <w:adjustRightInd w:val="0"/>
              <w:rPr>
                <w:rFonts w:ascii="Times New Roman" w:hAnsi="Times New Roman" w:cs="Times New Roman"/>
                <w:sz w:val="20"/>
                <w:szCs w:val="20"/>
              </w:rPr>
            </w:pPr>
          </w:p>
        </w:tc>
        <w:tc>
          <w:tcPr>
            <w:tcW w:w="1209" w:type="dxa"/>
          </w:tcPr>
          <w:p w14:paraId="2A2A2939" w14:textId="77777777" w:rsidR="00026A37" w:rsidRDefault="00026A37" w:rsidP="00026A37">
            <w:pPr>
              <w:jc w:val="both"/>
              <w:rPr>
                <w:rFonts w:ascii="Times New Roman" w:hAnsi="Times New Roman" w:cs="Times New Roman"/>
                <w:sz w:val="20"/>
                <w:szCs w:val="20"/>
              </w:rPr>
            </w:pPr>
          </w:p>
        </w:tc>
        <w:tc>
          <w:tcPr>
            <w:tcW w:w="1505" w:type="dxa"/>
          </w:tcPr>
          <w:p w14:paraId="2E7C44D4" w14:textId="77777777" w:rsidR="00026A37" w:rsidRDefault="00026A37" w:rsidP="00026A37">
            <w:pPr>
              <w:jc w:val="both"/>
              <w:rPr>
                <w:rFonts w:ascii="Times New Roman" w:hAnsi="Times New Roman" w:cs="Times New Roman"/>
                <w:sz w:val="20"/>
                <w:szCs w:val="20"/>
              </w:rPr>
            </w:pPr>
          </w:p>
        </w:tc>
        <w:tc>
          <w:tcPr>
            <w:tcW w:w="798" w:type="dxa"/>
          </w:tcPr>
          <w:p w14:paraId="706939AD" w14:textId="77777777" w:rsidR="00026A37" w:rsidRDefault="00026A37" w:rsidP="00026A37">
            <w:pPr>
              <w:jc w:val="both"/>
              <w:rPr>
                <w:rFonts w:ascii="Times New Roman" w:hAnsi="Times New Roman" w:cs="Times New Roman"/>
                <w:sz w:val="20"/>
                <w:szCs w:val="20"/>
              </w:rPr>
            </w:pPr>
          </w:p>
        </w:tc>
        <w:tc>
          <w:tcPr>
            <w:tcW w:w="904" w:type="dxa"/>
          </w:tcPr>
          <w:p w14:paraId="0FD698B0" w14:textId="77777777" w:rsidR="00026A37" w:rsidRPr="006F4206" w:rsidRDefault="00026A37" w:rsidP="00026A37">
            <w:pPr>
              <w:autoSpaceDE w:val="0"/>
              <w:autoSpaceDN w:val="0"/>
              <w:adjustRightInd w:val="0"/>
              <w:rPr>
                <w:rFonts w:ascii="Times New Roman" w:hAnsi="Times New Roman" w:cs="Times New Roman"/>
                <w:sz w:val="20"/>
                <w:szCs w:val="20"/>
              </w:rPr>
            </w:pPr>
          </w:p>
        </w:tc>
      </w:tr>
      <w:tr w:rsidR="00026A37" w:rsidRPr="00A532E7" w14:paraId="3DDB3C5A" w14:textId="77777777" w:rsidTr="00026A37">
        <w:trPr>
          <w:trHeight w:val="58"/>
        </w:trPr>
        <w:tc>
          <w:tcPr>
            <w:tcW w:w="1089" w:type="dxa"/>
          </w:tcPr>
          <w:p w14:paraId="0B546D7E" w14:textId="77777777" w:rsidR="00026A37" w:rsidRDefault="00026A37" w:rsidP="00026A37">
            <w:pPr>
              <w:jc w:val="both"/>
              <w:rPr>
                <w:rFonts w:ascii="Times New Roman" w:hAnsi="Times New Roman" w:cs="Times New Roman"/>
                <w:sz w:val="20"/>
                <w:szCs w:val="20"/>
              </w:rPr>
            </w:pPr>
          </w:p>
        </w:tc>
        <w:tc>
          <w:tcPr>
            <w:tcW w:w="1505" w:type="dxa"/>
          </w:tcPr>
          <w:p w14:paraId="40F9384A" w14:textId="77777777" w:rsidR="00026A37" w:rsidRDefault="00026A37" w:rsidP="00026A37">
            <w:pPr>
              <w:jc w:val="both"/>
              <w:rPr>
                <w:rFonts w:ascii="Times New Roman" w:hAnsi="Times New Roman" w:cs="Times New Roman"/>
                <w:sz w:val="20"/>
                <w:szCs w:val="20"/>
              </w:rPr>
            </w:pPr>
          </w:p>
        </w:tc>
        <w:tc>
          <w:tcPr>
            <w:tcW w:w="979" w:type="dxa"/>
          </w:tcPr>
          <w:p w14:paraId="33F14D98" w14:textId="77777777" w:rsidR="00026A37" w:rsidRDefault="00026A37" w:rsidP="00026A37">
            <w:pPr>
              <w:jc w:val="both"/>
              <w:rPr>
                <w:rFonts w:ascii="Times New Roman" w:hAnsi="Times New Roman" w:cs="Times New Roman"/>
                <w:sz w:val="20"/>
                <w:szCs w:val="20"/>
              </w:rPr>
            </w:pPr>
          </w:p>
        </w:tc>
        <w:tc>
          <w:tcPr>
            <w:tcW w:w="1073" w:type="dxa"/>
          </w:tcPr>
          <w:p w14:paraId="4B3A8A79" w14:textId="77777777" w:rsidR="00026A37" w:rsidRPr="006F4206" w:rsidRDefault="00026A37" w:rsidP="00026A37">
            <w:pPr>
              <w:autoSpaceDE w:val="0"/>
              <w:autoSpaceDN w:val="0"/>
              <w:adjustRightInd w:val="0"/>
              <w:rPr>
                <w:rFonts w:ascii="Times New Roman" w:hAnsi="Times New Roman" w:cs="Times New Roman"/>
                <w:sz w:val="20"/>
                <w:szCs w:val="20"/>
              </w:rPr>
            </w:pPr>
          </w:p>
        </w:tc>
        <w:tc>
          <w:tcPr>
            <w:tcW w:w="1209" w:type="dxa"/>
          </w:tcPr>
          <w:p w14:paraId="1FDF1E06" w14:textId="77777777" w:rsidR="00026A37" w:rsidRDefault="00026A37" w:rsidP="00026A37">
            <w:pPr>
              <w:jc w:val="both"/>
              <w:rPr>
                <w:rFonts w:ascii="Times New Roman" w:hAnsi="Times New Roman" w:cs="Times New Roman"/>
                <w:sz w:val="20"/>
                <w:szCs w:val="20"/>
              </w:rPr>
            </w:pPr>
          </w:p>
        </w:tc>
        <w:tc>
          <w:tcPr>
            <w:tcW w:w="1505" w:type="dxa"/>
          </w:tcPr>
          <w:p w14:paraId="4D8F8C65" w14:textId="77777777" w:rsidR="00026A37" w:rsidRDefault="00026A37" w:rsidP="00026A37">
            <w:pPr>
              <w:jc w:val="both"/>
              <w:rPr>
                <w:rFonts w:ascii="Times New Roman" w:hAnsi="Times New Roman" w:cs="Times New Roman"/>
                <w:sz w:val="20"/>
                <w:szCs w:val="20"/>
              </w:rPr>
            </w:pPr>
          </w:p>
        </w:tc>
        <w:tc>
          <w:tcPr>
            <w:tcW w:w="798" w:type="dxa"/>
          </w:tcPr>
          <w:p w14:paraId="1709CBB8" w14:textId="77777777" w:rsidR="00026A37" w:rsidRDefault="00026A37" w:rsidP="00026A37">
            <w:pPr>
              <w:jc w:val="both"/>
              <w:rPr>
                <w:rFonts w:ascii="Times New Roman" w:hAnsi="Times New Roman" w:cs="Times New Roman"/>
                <w:sz w:val="20"/>
                <w:szCs w:val="20"/>
              </w:rPr>
            </w:pPr>
          </w:p>
        </w:tc>
        <w:tc>
          <w:tcPr>
            <w:tcW w:w="904" w:type="dxa"/>
          </w:tcPr>
          <w:p w14:paraId="6DD92131" w14:textId="77777777" w:rsidR="00026A37" w:rsidRPr="006F4206" w:rsidRDefault="00026A37" w:rsidP="00026A37">
            <w:pPr>
              <w:autoSpaceDE w:val="0"/>
              <w:autoSpaceDN w:val="0"/>
              <w:adjustRightInd w:val="0"/>
              <w:rPr>
                <w:rFonts w:ascii="Times New Roman" w:hAnsi="Times New Roman" w:cs="Times New Roman"/>
                <w:sz w:val="20"/>
                <w:szCs w:val="20"/>
              </w:rPr>
            </w:pPr>
          </w:p>
        </w:tc>
      </w:tr>
      <w:tr w:rsidR="00026A37" w:rsidRPr="00A532E7" w14:paraId="58BA7159" w14:textId="77777777" w:rsidTr="00026A37">
        <w:trPr>
          <w:trHeight w:val="58"/>
        </w:trPr>
        <w:tc>
          <w:tcPr>
            <w:tcW w:w="1089" w:type="dxa"/>
          </w:tcPr>
          <w:p w14:paraId="1EA723BC" w14:textId="77777777" w:rsidR="00026A37" w:rsidRDefault="00026A37" w:rsidP="00026A37">
            <w:pPr>
              <w:jc w:val="both"/>
              <w:rPr>
                <w:rFonts w:ascii="Times New Roman" w:hAnsi="Times New Roman" w:cs="Times New Roman"/>
                <w:sz w:val="20"/>
                <w:szCs w:val="20"/>
              </w:rPr>
            </w:pPr>
          </w:p>
        </w:tc>
        <w:tc>
          <w:tcPr>
            <w:tcW w:w="1505" w:type="dxa"/>
          </w:tcPr>
          <w:p w14:paraId="0D12B160" w14:textId="77777777" w:rsidR="00026A37" w:rsidRDefault="00026A37" w:rsidP="00026A37">
            <w:pPr>
              <w:jc w:val="both"/>
              <w:rPr>
                <w:rFonts w:ascii="Times New Roman" w:hAnsi="Times New Roman" w:cs="Times New Roman"/>
                <w:sz w:val="20"/>
                <w:szCs w:val="20"/>
              </w:rPr>
            </w:pPr>
          </w:p>
        </w:tc>
        <w:tc>
          <w:tcPr>
            <w:tcW w:w="979" w:type="dxa"/>
          </w:tcPr>
          <w:p w14:paraId="212B6DB1" w14:textId="77777777" w:rsidR="00026A37" w:rsidRDefault="00026A37" w:rsidP="00026A37">
            <w:pPr>
              <w:jc w:val="both"/>
              <w:rPr>
                <w:rFonts w:ascii="Times New Roman" w:hAnsi="Times New Roman" w:cs="Times New Roman"/>
                <w:sz w:val="20"/>
                <w:szCs w:val="20"/>
              </w:rPr>
            </w:pPr>
          </w:p>
        </w:tc>
        <w:tc>
          <w:tcPr>
            <w:tcW w:w="1073" w:type="dxa"/>
          </w:tcPr>
          <w:p w14:paraId="1A1BF386" w14:textId="77777777" w:rsidR="00026A37" w:rsidRPr="006F4206" w:rsidRDefault="00026A37" w:rsidP="00026A37">
            <w:pPr>
              <w:autoSpaceDE w:val="0"/>
              <w:autoSpaceDN w:val="0"/>
              <w:adjustRightInd w:val="0"/>
              <w:rPr>
                <w:rFonts w:ascii="Times New Roman" w:hAnsi="Times New Roman" w:cs="Times New Roman"/>
                <w:sz w:val="20"/>
                <w:szCs w:val="20"/>
              </w:rPr>
            </w:pPr>
          </w:p>
        </w:tc>
        <w:tc>
          <w:tcPr>
            <w:tcW w:w="1209" w:type="dxa"/>
          </w:tcPr>
          <w:p w14:paraId="3D5A1573" w14:textId="77777777" w:rsidR="00026A37" w:rsidRDefault="00026A37" w:rsidP="00026A37">
            <w:pPr>
              <w:jc w:val="both"/>
              <w:rPr>
                <w:rFonts w:ascii="Times New Roman" w:hAnsi="Times New Roman" w:cs="Times New Roman"/>
                <w:sz w:val="20"/>
                <w:szCs w:val="20"/>
              </w:rPr>
            </w:pPr>
          </w:p>
        </w:tc>
        <w:tc>
          <w:tcPr>
            <w:tcW w:w="1505" w:type="dxa"/>
          </w:tcPr>
          <w:p w14:paraId="43F5B857" w14:textId="77777777" w:rsidR="00026A37" w:rsidRDefault="00026A37" w:rsidP="00026A37">
            <w:pPr>
              <w:jc w:val="both"/>
              <w:rPr>
                <w:rFonts w:ascii="Times New Roman" w:hAnsi="Times New Roman" w:cs="Times New Roman"/>
                <w:sz w:val="20"/>
                <w:szCs w:val="20"/>
              </w:rPr>
            </w:pPr>
          </w:p>
        </w:tc>
        <w:tc>
          <w:tcPr>
            <w:tcW w:w="798" w:type="dxa"/>
          </w:tcPr>
          <w:p w14:paraId="44ADBA19" w14:textId="77777777" w:rsidR="00026A37" w:rsidRDefault="00026A37" w:rsidP="00026A37">
            <w:pPr>
              <w:jc w:val="both"/>
              <w:rPr>
                <w:rFonts w:ascii="Times New Roman" w:hAnsi="Times New Roman" w:cs="Times New Roman"/>
                <w:sz w:val="20"/>
                <w:szCs w:val="20"/>
              </w:rPr>
            </w:pPr>
          </w:p>
        </w:tc>
        <w:tc>
          <w:tcPr>
            <w:tcW w:w="904" w:type="dxa"/>
          </w:tcPr>
          <w:p w14:paraId="57C9186A" w14:textId="77777777" w:rsidR="00026A37" w:rsidRPr="006F4206" w:rsidRDefault="00026A37" w:rsidP="00026A37">
            <w:pPr>
              <w:autoSpaceDE w:val="0"/>
              <w:autoSpaceDN w:val="0"/>
              <w:adjustRightInd w:val="0"/>
              <w:rPr>
                <w:rFonts w:ascii="Times New Roman" w:hAnsi="Times New Roman" w:cs="Times New Roman"/>
                <w:sz w:val="20"/>
                <w:szCs w:val="20"/>
              </w:rPr>
            </w:pPr>
          </w:p>
        </w:tc>
      </w:tr>
    </w:tbl>
    <w:p w14:paraId="039B512E" w14:textId="77777777" w:rsidR="00026A3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26A37" w:rsidRPr="00A532E7" w14:paraId="778FAEC1" w14:textId="77777777" w:rsidTr="00026A37">
        <w:trPr>
          <w:trHeight w:val="58"/>
        </w:trPr>
        <w:tc>
          <w:tcPr>
            <w:tcW w:w="2549" w:type="dxa"/>
          </w:tcPr>
          <w:p w14:paraId="78861020"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A25813A"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1BDB739A"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4CEE9324"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zlé:</w:t>
            </w:r>
          </w:p>
        </w:tc>
      </w:tr>
    </w:tbl>
    <w:p w14:paraId="5E302AC8" w14:textId="77777777" w:rsidR="00026A3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026A37" w:rsidRPr="00A532E7" w14:paraId="1EDD9234" w14:textId="77777777" w:rsidTr="00026A37">
        <w:trPr>
          <w:trHeight w:val="58"/>
        </w:trPr>
        <w:tc>
          <w:tcPr>
            <w:tcW w:w="2549" w:type="dxa"/>
          </w:tcPr>
          <w:p w14:paraId="78E6207B" w14:textId="77777777" w:rsidR="00026A37" w:rsidRPr="00A532E7" w:rsidRDefault="00026A37" w:rsidP="00026A37">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F79091E"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15F963E"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B13BA43"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zlá:</w:t>
            </w:r>
          </w:p>
        </w:tc>
      </w:tr>
    </w:tbl>
    <w:p w14:paraId="353EA404" w14:textId="77777777" w:rsidR="00026A37" w:rsidRPr="00A532E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26A37" w:rsidRPr="00A532E7" w14:paraId="563BA655" w14:textId="77777777" w:rsidTr="00026A37">
        <w:trPr>
          <w:trHeight w:val="58"/>
        </w:trPr>
        <w:tc>
          <w:tcPr>
            <w:tcW w:w="9062" w:type="dxa"/>
          </w:tcPr>
          <w:p w14:paraId="3F270019"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026A37" w:rsidRPr="00A532E7" w14:paraId="59D5E499" w14:textId="77777777" w:rsidTr="00026A37">
        <w:trPr>
          <w:trHeight w:val="58"/>
        </w:trPr>
        <w:tc>
          <w:tcPr>
            <w:tcW w:w="9062" w:type="dxa"/>
          </w:tcPr>
          <w:p w14:paraId="4968F042" w14:textId="77777777" w:rsidR="00026A37" w:rsidRDefault="00026A37" w:rsidP="00026A37">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7DAFAC80" w14:textId="77777777" w:rsidR="00026A37" w:rsidRPr="00A532E7" w:rsidRDefault="00026A37" w:rsidP="00026A3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026A37" w:rsidRPr="00A532E7" w14:paraId="72BE9FE4" w14:textId="77777777" w:rsidTr="00026A37">
        <w:trPr>
          <w:trHeight w:val="58"/>
        </w:trPr>
        <w:tc>
          <w:tcPr>
            <w:tcW w:w="9062" w:type="dxa"/>
          </w:tcPr>
          <w:p w14:paraId="5779B26B" w14:textId="77777777" w:rsidR="00026A37" w:rsidRPr="006F4206" w:rsidRDefault="00026A37" w:rsidP="00026A37">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1608D2AF" w14:textId="77777777" w:rsidR="00026A37" w:rsidRPr="00A532E7" w:rsidRDefault="00026A37" w:rsidP="00026A37">
      <w:pPr>
        <w:spacing w:after="0" w:line="240" w:lineRule="auto"/>
        <w:jc w:val="both"/>
        <w:rPr>
          <w:rFonts w:ascii="Times New Roman" w:hAnsi="Times New Roman" w:cs="Times New Roman"/>
          <w:sz w:val="10"/>
          <w:szCs w:val="10"/>
        </w:rPr>
      </w:pPr>
    </w:p>
    <w:p w14:paraId="6B8749EE" w14:textId="77777777" w:rsidR="00026A37" w:rsidRPr="00A532E7" w:rsidRDefault="00026A37" w:rsidP="00026A37">
      <w:pPr>
        <w:spacing w:after="0" w:line="240" w:lineRule="auto"/>
        <w:jc w:val="both"/>
        <w:rPr>
          <w:rFonts w:ascii="Times New Roman" w:hAnsi="Times New Roman" w:cs="Times New Roman"/>
          <w:sz w:val="10"/>
          <w:szCs w:val="10"/>
        </w:rPr>
      </w:pPr>
    </w:p>
    <w:p w14:paraId="402C1ECE" w14:textId="77777777" w:rsidR="00026A37" w:rsidRDefault="00026A37" w:rsidP="00026A3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77A69BAD" w14:textId="77777777" w:rsidR="00026A37" w:rsidRDefault="00026A37" w:rsidP="00026A37">
      <w:pPr>
        <w:autoSpaceDE w:val="0"/>
        <w:autoSpaceDN w:val="0"/>
        <w:adjustRightInd w:val="0"/>
        <w:spacing w:after="0" w:line="240" w:lineRule="auto"/>
        <w:rPr>
          <w:rFonts w:ascii="Calibri" w:hAnsi="Calibri" w:cs="Calibri"/>
        </w:rPr>
      </w:pPr>
    </w:p>
    <w:p w14:paraId="4DAF29B1" w14:textId="77777777" w:rsidR="00026A37" w:rsidRDefault="00026A37" w:rsidP="00026A37">
      <w:pPr>
        <w:autoSpaceDE w:val="0"/>
        <w:autoSpaceDN w:val="0"/>
        <w:adjustRightInd w:val="0"/>
        <w:spacing w:after="0" w:line="240" w:lineRule="auto"/>
        <w:jc w:val="both"/>
        <w:rPr>
          <w:rFonts w:ascii="Times New Roman" w:hAnsi="Times New Roman" w:cs="Times New Roman"/>
          <w:i/>
          <w:iCs/>
          <w:sz w:val="20"/>
          <w:szCs w:val="20"/>
        </w:rPr>
      </w:pPr>
      <w:proofErr w:type="spellStart"/>
      <w:r>
        <w:rPr>
          <w:rFonts w:ascii="Times New Roman" w:hAnsi="Times New Roman" w:cs="Times New Roman"/>
          <w:i/>
          <w:iCs/>
          <w:sz w:val="20"/>
          <w:szCs w:val="20"/>
        </w:rPr>
        <w:t>Mapovateľ</w:t>
      </w:r>
      <w:proofErr w:type="spellEnd"/>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proofErr w:type="spellStart"/>
      <w:r>
        <w:rPr>
          <w:rFonts w:ascii="Times New Roman" w:hAnsi="Times New Roman" w:cs="Times New Roman"/>
          <w:i/>
          <w:iCs/>
          <w:sz w:val="20"/>
          <w:szCs w:val="20"/>
        </w:rPr>
        <w:t>sčítavateľ</w:t>
      </w:r>
      <w:proofErr w:type="spellEnd"/>
      <w:r>
        <w:rPr>
          <w:rFonts w:ascii="Times New Roman" w:hAnsi="Times New Roman" w:cs="Times New Roman"/>
          <w:i/>
          <w:iCs/>
          <w:sz w:val="20"/>
          <w:szCs w:val="20"/>
        </w:rPr>
        <w:t xml:space="preserve">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53DF503A" w14:textId="77777777" w:rsidR="00026A37" w:rsidRDefault="00026A37" w:rsidP="00026A37">
      <w:pPr>
        <w:autoSpaceDE w:val="0"/>
        <w:autoSpaceDN w:val="0"/>
        <w:adjustRightInd w:val="0"/>
        <w:spacing w:after="0" w:line="240" w:lineRule="auto"/>
        <w:jc w:val="both"/>
        <w:rPr>
          <w:rFonts w:ascii="Times New Roman" w:hAnsi="Times New Roman" w:cs="Times New Roman"/>
          <w:i/>
          <w:iCs/>
          <w:sz w:val="20"/>
          <w:szCs w:val="20"/>
        </w:rPr>
      </w:pPr>
    </w:p>
    <w:p w14:paraId="3915B49C"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10BEA1F6"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7C58134F" w14:textId="77777777" w:rsidR="00026A37" w:rsidRPr="00E14F6B" w:rsidRDefault="00026A37" w:rsidP="00026A3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59E9BFB3" w14:textId="77777777" w:rsidR="00026A37" w:rsidRPr="00A532E7" w:rsidRDefault="00026A37" w:rsidP="00026A37">
      <w:pPr>
        <w:spacing w:after="0" w:line="240" w:lineRule="auto"/>
        <w:jc w:val="both"/>
        <w:rPr>
          <w:rFonts w:ascii="Times New Roman" w:hAnsi="Times New Roman" w:cs="Times New Roman"/>
          <w:sz w:val="10"/>
          <w:szCs w:val="10"/>
        </w:rPr>
      </w:pPr>
    </w:p>
    <w:p w14:paraId="776C158F"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w:t>
      </w:r>
      <w:proofErr w:type="spellStart"/>
      <w:r>
        <w:rPr>
          <w:rFonts w:ascii="Times New Roman" w:hAnsi="Times New Roman" w:cs="Times New Roman"/>
          <w:sz w:val="20"/>
          <w:szCs w:val="20"/>
        </w:rPr>
        <w:t>transektu</w:t>
      </w:r>
      <w:proofErr w:type="spellEnd"/>
      <w:r>
        <w:rPr>
          <w:rFonts w:ascii="Times New Roman" w:hAnsi="Times New Roman" w:cs="Times New Roman"/>
          <w:sz w:val="20"/>
          <w:szCs w:val="20"/>
        </w:rPr>
        <w:t>)</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0883FF7F"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4AED5805"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0E568A17"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28FC58C4"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73E62AD2"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6005AF66"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 ak nebolo možné presne zmerať teplotu).</w:t>
      </w:r>
    </w:p>
    <w:p w14:paraId="5526D8A9"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4E52A7DB"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lokalite. Pole je povinné.</w:t>
      </w:r>
    </w:p>
    <w:p w14:paraId="53FE5BF1"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601A0F28"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2C44CDE"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1FC5CA99"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1FA2348"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74283082"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44D9E3A4"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75FED115"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vyplní sa početnosť druhu v rámci sledovanej kolónie. Pole je povinné.</w:t>
      </w:r>
    </w:p>
    <w:p w14:paraId="4BA80FE9"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09772C19"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3BE37560" w14:textId="77777777" w:rsidR="00026A37" w:rsidRDefault="00026A37" w:rsidP="00026A37">
      <w:pPr>
        <w:autoSpaceDE w:val="0"/>
        <w:autoSpaceDN w:val="0"/>
        <w:adjustRightInd w:val="0"/>
        <w:spacing w:after="0" w:line="240" w:lineRule="auto"/>
        <w:rPr>
          <w:rFonts w:ascii="Times New Roman" w:hAnsi="Times New Roman" w:cs="Times New Roman"/>
          <w:sz w:val="20"/>
          <w:szCs w:val="20"/>
        </w:rPr>
      </w:pPr>
    </w:p>
    <w:p w14:paraId="201AC9DB"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3EBE9234"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2FFB9ED9"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6309A905"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04A61BE2" w14:textId="401B9379"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 xml:space="preserve">P (okruh </w:t>
      </w:r>
      <w:r w:rsidRPr="009722B1">
        <w:rPr>
          <w:rFonts w:ascii="Times New Roman" w:hAnsi="Times New Roman" w:cs="Times New Roman"/>
          <w:sz w:val="20"/>
          <w:szCs w:val="20"/>
        </w:rPr>
        <w:t>100</w:t>
      </w:r>
      <w:r w:rsidR="005B067B" w:rsidRPr="009722B1">
        <w:rPr>
          <w:rFonts w:ascii="Times New Roman" w:hAnsi="Times New Roman" w:cs="Times New Roman"/>
          <w:sz w:val="20"/>
          <w:szCs w:val="20"/>
        </w:rPr>
        <w:t>0</w:t>
      </w:r>
      <w:r>
        <w:rPr>
          <w:rFonts w:ascii="Times New Roman" w:hAnsi="Times New Roman" w:cs="Times New Roman"/>
          <w:sz w:val="20"/>
          <w:szCs w:val="20"/>
        </w:rPr>
        <w:t xml:space="preserve"> m okolo bodu)</w:t>
      </w:r>
      <w:r w:rsidRPr="00327199">
        <w:rPr>
          <w:rFonts w:ascii="Times New Roman" w:hAnsi="Times New Roman" w:cs="Times New Roman"/>
          <w:sz w:val="20"/>
          <w:szCs w:val="20"/>
        </w:rPr>
        <w:t xml:space="preserve">. Kvalita sa hodnotí na základe expertného odhadu. </w:t>
      </w:r>
    </w:p>
    <w:p w14:paraId="73885243"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4FC8D823"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6718A408"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3759C7A2"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0A4C6DF1"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31227318"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11A63092"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2FA20424" w14:textId="7CF54F89"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w:t>
      </w:r>
      <w:r w:rsidRPr="009722B1">
        <w:rPr>
          <w:rFonts w:ascii="Times New Roman" w:hAnsi="Times New Roman" w:cs="Times New Roman"/>
          <w:sz w:val="20"/>
          <w:szCs w:val="20"/>
        </w:rPr>
        <w:t>100</w:t>
      </w:r>
      <w:r w:rsidR="005B067B" w:rsidRPr="009722B1">
        <w:rPr>
          <w:rFonts w:ascii="Times New Roman" w:hAnsi="Times New Roman" w:cs="Times New Roman"/>
          <w:sz w:val="20"/>
          <w:szCs w:val="20"/>
        </w:rPr>
        <w:t>0</w:t>
      </w:r>
      <w:r>
        <w:rPr>
          <w:rFonts w:ascii="Times New Roman" w:hAnsi="Times New Roman" w:cs="Times New Roman"/>
          <w:sz w:val="20"/>
          <w:szCs w:val="20"/>
        </w:rPr>
        <w:t xml:space="preserve">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7585AE45"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247B7B10"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302CE12A"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i/>
          <w:iCs/>
          <w:sz w:val="20"/>
          <w:szCs w:val="20"/>
        </w:rPr>
      </w:pPr>
    </w:p>
    <w:p w14:paraId="44C6E59E"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1D63C4AE"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77CF85E"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3050E79F" w14:textId="77777777" w:rsidR="00026A37" w:rsidRPr="006049D2"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2AD27E74"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6849EAC0"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76BFB3F2"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33672FD8" w14:textId="77777777" w:rsidR="00026A37" w:rsidRDefault="00026A37" w:rsidP="00026A37">
      <w:pPr>
        <w:autoSpaceDE w:val="0"/>
        <w:autoSpaceDN w:val="0"/>
        <w:adjustRightInd w:val="0"/>
        <w:spacing w:after="0" w:line="240" w:lineRule="auto"/>
        <w:jc w:val="both"/>
        <w:rPr>
          <w:rFonts w:ascii="Times New Roman" w:hAnsi="Times New Roman" w:cs="Times New Roman"/>
          <w:i/>
          <w:iCs/>
          <w:sz w:val="20"/>
          <w:szCs w:val="20"/>
        </w:rPr>
      </w:pPr>
    </w:p>
    <w:p w14:paraId="18A33EB9"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49A9FD19"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195F8346"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Text k fotke</w:t>
      </w:r>
      <w:r>
        <w:rPr>
          <w:rFonts w:ascii="Times New Roman" w:hAnsi="Times New Roman" w:cs="Times New Roman"/>
          <w:sz w:val="20"/>
          <w:szCs w:val="20"/>
        </w:rPr>
        <w:t xml:space="preserve"> – v prípade potreby sa vyplní komentár k fotke</w:t>
      </w:r>
    </w:p>
    <w:p w14:paraId="003BCA15"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10C43D35" w14:textId="77777777" w:rsidR="00026A37" w:rsidRDefault="00026A37" w:rsidP="00026A37">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536CC8DC" w14:textId="77777777" w:rsidR="00026A37" w:rsidRDefault="00026A37" w:rsidP="00026A37">
      <w:pPr>
        <w:rPr>
          <w:rFonts w:ascii="Times New Roman" w:hAnsi="Times New Roman" w:cs="Times New Roman"/>
          <w:sz w:val="20"/>
          <w:szCs w:val="20"/>
        </w:rPr>
      </w:pPr>
      <w:r>
        <w:rPr>
          <w:rFonts w:ascii="Times New Roman" w:hAnsi="Times New Roman" w:cs="Times New Roman"/>
          <w:sz w:val="20"/>
          <w:szCs w:val="20"/>
        </w:rPr>
        <w:br w:type="page"/>
      </w:r>
    </w:p>
    <w:p w14:paraId="0F628762" w14:textId="77777777" w:rsidR="00026A37" w:rsidRPr="001777B6" w:rsidRDefault="00026A37" w:rsidP="00026A37">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51F07006" w14:textId="77777777" w:rsidR="00026A37" w:rsidRDefault="00026A37" w:rsidP="00026A37">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250CDE" w:rsidRPr="005579C1" w14:paraId="37B0F83A" w14:textId="77777777" w:rsidTr="004D2B5C">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2D056A" w14:textId="77777777" w:rsidR="00250CDE" w:rsidRPr="005579C1" w:rsidRDefault="00250CDE" w:rsidP="004D2B5C">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7356D5A" w14:textId="77777777" w:rsidR="00250CDE" w:rsidRPr="005579C1" w:rsidRDefault="00250CDE" w:rsidP="004D2B5C">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250CDE" w:rsidRPr="005579C1" w14:paraId="004448C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F9D71"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0CB7BFC3"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250CDE" w:rsidRPr="005579C1" w14:paraId="424DDCE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9935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4286A3F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250CDE" w:rsidRPr="005579C1" w14:paraId="193470A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15CE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5AF58D2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250CDE" w:rsidRPr="005579C1" w14:paraId="6CA9C78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D2709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233613F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250CDE" w:rsidRPr="005579C1" w14:paraId="31A19EF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827C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8FA33C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250CDE" w:rsidRPr="005579C1" w14:paraId="61CF72D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5BD71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E56C4F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250CDE" w:rsidRPr="005579C1" w14:paraId="7F7DB48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4F7E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1857E87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250CDE" w:rsidRPr="005579C1" w14:paraId="47CEAAA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83B20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1B52854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250CDE" w:rsidRPr="005579C1" w14:paraId="497FEE9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75068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4A87742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250CDE" w:rsidRPr="005579C1" w14:paraId="5A4ABC2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F0B1F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6BE8BA9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250CDE" w:rsidRPr="005579C1" w14:paraId="30D0C11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0C55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0440462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250CDE" w:rsidRPr="005579C1" w14:paraId="2FF108B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8CF6B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61E1D68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250CDE" w:rsidRPr="005579C1" w14:paraId="5086607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E8030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7BC85C3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250CDE" w:rsidRPr="005579C1" w14:paraId="577268E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F1E1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00A1BA3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250CDE" w:rsidRPr="005579C1" w14:paraId="04064DF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EA52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783BD6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250CDE" w:rsidRPr="005579C1" w14:paraId="18D3FF1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EA015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2C42C6D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250CDE" w:rsidRPr="005579C1" w14:paraId="73F68BF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D6BB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0A4AD5B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250CDE" w:rsidRPr="005579C1" w14:paraId="556F02E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44BD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26BDABA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250CDE" w:rsidRPr="005579C1" w14:paraId="7D85E24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E4A1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AFCC10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250CDE" w:rsidRPr="005579C1" w14:paraId="1ABCACA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46118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5F1A9B1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250CDE" w:rsidRPr="005579C1" w14:paraId="77C652D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860B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4E2B1A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250CDE" w:rsidRPr="005579C1" w14:paraId="0533B41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64257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32FF3F7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250CDE" w:rsidRPr="005579C1" w14:paraId="0E0EE6D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1B99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1089B5C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250CDE" w:rsidRPr="005579C1" w14:paraId="1E9181F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BB6AC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6CFC1A8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250CDE" w:rsidRPr="005579C1" w14:paraId="3EFBF5D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4602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2759E6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250CDE" w:rsidRPr="005579C1" w14:paraId="114C7D6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14509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1D639B6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250CDE" w:rsidRPr="005579C1" w14:paraId="3FB8177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73B5D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7814597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250CDE" w:rsidRPr="005579C1" w14:paraId="11AF698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850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00ECA62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250CDE" w:rsidRPr="005579C1" w14:paraId="25B2254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6F685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7A0179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250CDE" w:rsidRPr="005579C1" w14:paraId="51AADA0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D242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306FF23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250CDE" w:rsidRPr="005579C1" w14:paraId="4B26742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A258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42FEFC6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250CDE" w:rsidRPr="005579C1" w14:paraId="0D3073F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43E45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509C09C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250CDE" w:rsidRPr="005579C1" w14:paraId="6200834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D553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441B2FA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250CDE" w:rsidRPr="005579C1" w14:paraId="3B9DC24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B9BBB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18637C2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250CDE" w:rsidRPr="005579C1" w14:paraId="6EC1D85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31D6E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490F65D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250CDE" w:rsidRPr="005579C1" w14:paraId="57680F5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5848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0C092F4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250CDE" w:rsidRPr="005579C1" w14:paraId="0ACD65A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12DD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69E82B2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250CDE" w:rsidRPr="005579C1" w14:paraId="18AF0D4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12DE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20BC5C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250CDE" w:rsidRPr="005579C1" w14:paraId="7C5843F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9C45A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C296D7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250CDE" w:rsidRPr="005579C1" w14:paraId="0B5F240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54D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54DBB29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250CDE" w:rsidRPr="005579C1" w14:paraId="5CBB314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F5B38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7BF40D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250CDE" w:rsidRPr="005579C1" w14:paraId="18F3E62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D4FC6"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ACA2B81"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250CDE" w:rsidRPr="005579C1" w14:paraId="7A2F023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059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5715CB8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250CDE" w:rsidRPr="005579C1" w14:paraId="3DB7F11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74ECF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8B2C83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250CDE" w:rsidRPr="005579C1" w14:paraId="04DC302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AA17D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1C625ED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250CDE" w:rsidRPr="005579C1" w14:paraId="5A0F496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EF7F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3AEABAD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250CDE" w:rsidRPr="005579C1" w14:paraId="73353F0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F2F0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53C3E7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250CDE" w:rsidRPr="005579C1" w14:paraId="742BDFC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0140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4FCC858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250CDE" w:rsidRPr="005579C1" w14:paraId="09E962C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352E5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5D40618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250CDE" w:rsidRPr="005579C1" w14:paraId="10C3ADF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7F997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0F2EC83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250CDE" w:rsidRPr="005579C1" w14:paraId="78FF7A7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68BB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365BC0C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250CDE" w:rsidRPr="005579C1" w14:paraId="6D9D9EF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92D5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071C8EC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250CDE" w:rsidRPr="005579C1" w14:paraId="28B2BCA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73DB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0C36ADB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250CDE" w:rsidRPr="005579C1" w14:paraId="43224D2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FBA8C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3086EC4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250CDE" w:rsidRPr="005579C1" w14:paraId="1A9D2B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6E5A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3BD5F82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250CDE" w:rsidRPr="005579C1" w14:paraId="0670619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7716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4B6734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250CDE" w:rsidRPr="005579C1" w14:paraId="144ADC6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5D146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2DE3B95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250CDE" w:rsidRPr="005579C1" w14:paraId="4D36080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56C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605F907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250CDE" w:rsidRPr="005579C1" w14:paraId="271CDF4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017B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2BF9BEE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250CDE" w:rsidRPr="005579C1" w14:paraId="236BA38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AEBEAD"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FD5AD71"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250CDE" w:rsidRPr="005579C1" w14:paraId="053C699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DB6A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305167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250CDE" w:rsidRPr="005579C1" w14:paraId="7767EB2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AB97D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6EC6EE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250CDE" w:rsidRPr="005579C1" w14:paraId="18DC63D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664A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3840612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250CDE" w:rsidRPr="005579C1" w14:paraId="5194E2C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E47C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5448AF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250CDE" w:rsidRPr="005579C1" w14:paraId="1AE7303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BCD9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09B24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250CDE" w:rsidRPr="005579C1" w14:paraId="3F8B71D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3279B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5573337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250CDE" w:rsidRPr="005579C1" w14:paraId="4124906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9A413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2FC55A4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250CDE" w:rsidRPr="005579C1" w14:paraId="232DFAE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C4DE5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592936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250CDE" w:rsidRPr="005579C1" w14:paraId="6B1346D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EA4D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0506A5C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250CDE" w:rsidRPr="005579C1" w14:paraId="4187586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91AE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38D0E8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250CDE" w:rsidRPr="005579C1" w14:paraId="7C32F5C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57322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C2AACC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250CDE" w:rsidRPr="005579C1" w14:paraId="731036C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BD75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43501A5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250CDE" w:rsidRPr="005579C1" w14:paraId="1295E86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1633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46179AA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250CDE" w:rsidRPr="005579C1" w14:paraId="5956E83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02173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1741FB6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250CDE" w:rsidRPr="005579C1" w14:paraId="189333E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16CC6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3ADAB5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250CDE" w:rsidRPr="005579C1" w14:paraId="07AA1DA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ACBB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04A6A23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250CDE" w:rsidRPr="005579C1" w14:paraId="72E44B5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06B4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56616EC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250CDE" w:rsidRPr="005579C1" w14:paraId="3C6B601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A600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63B1F0A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250CDE" w:rsidRPr="005579C1" w14:paraId="487A5A5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2F9A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040293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250CDE" w:rsidRPr="005579C1" w14:paraId="5B3038C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8349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1F354F4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250CDE" w:rsidRPr="005579C1" w14:paraId="136A198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FE20A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73766A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250CDE" w:rsidRPr="005579C1" w14:paraId="0BD6488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61B8A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07F6383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250CDE" w:rsidRPr="005579C1" w14:paraId="1D05CB9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A93AA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153B3FA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250CDE" w:rsidRPr="005579C1" w14:paraId="085F730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6095EF"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E64B423"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250CDE" w:rsidRPr="005579C1" w14:paraId="05F8CD0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CD2CA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A381E8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250CDE" w:rsidRPr="005579C1" w14:paraId="33767AC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F770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7BE5A1A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250CDE" w:rsidRPr="005579C1" w14:paraId="34F0037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50DD5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304728A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250CDE" w:rsidRPr="005579C1" w14:paraId="481DB98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C1897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79C2FAD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250CDE" w:rsidRPr="005579C1" w14:paraId="74DAD67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395D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0278F1A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250CDE" w:rsidRPr="005579C1" w14:paraId="70A7AE8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61EAA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972B57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250CDE" w:rsidRPr="005579C1" w14:paraId="10E1202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F624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73C9697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250CDE" w:rsidRPr="005579C1" w14:paraId="32835C8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B4B1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0B9D744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250CDE" w:rsidRPr="005579C1" w14:paraId="52FC4D8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8092F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393AA6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250CDE" w:rsidRPr="005579C1" w14:paraId="6686C27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377C1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4FA0CA8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250CDE" w:rsidRPr="005579C1" w14:paraId="77BC3A9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DFEB4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5B5219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250CDE" w:rsidRPr="005579C1" w14:paraId="67BFA02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21268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11CFB0D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250CDE" w:rsidRPr="005579C1" w14:paraId="00E37CB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03B5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5A1F29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250CDE" w:rsidRPr="005579C1" w14:paraId="3D1A5AD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3462B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EBC692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250CDE" w:rsidRPr="005579C1" w14:paraId="33BB267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ABFC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83B3DB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250CDE" w:rsidRPr="005579C1" w14:paraId="5AA3F31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06C2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4A02708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250CDE" w:rsidRPr="005579C1" w14:paraId="5E63F11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273F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7F1832D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250CDE" w:rsidRPr="005579C1" w14:paraId="0A7C6B8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60BF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3DA5536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250CDE" w:rsidRPr="005579C1" w14:paraId="5357BB4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3527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2C40F73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250CDE" w:rsidRPr="005579C1" w14:paraId="657E852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B7D67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12ABD7B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250CDE" w:rsidRPr="005579C1" w14:paraId="0A77BE7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C8146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33C43D7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250CDE" w:rsidRPr="005579C1" w14:paraId="6FCAE37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D30E8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71E16AC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250CDE" w:rsidRPr="005579C1" w14:paraId="32E026B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84E72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6A3BEE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250CDE" w:rsidRPr="005579C1" w14:paraId="3AE6B9A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3A498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432343A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250CDE" w:rsidRPr="005579C1" w14:paraId="53668C7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C212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0F4133A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250CDE" w:rsidRPr="005579C1" w14:paraId="7FDE107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891E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4F72BD8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250CDE" w:rsidRPr="005579C1" w14:paraId="5DA1C07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A0A4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38D850D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250CDE" w:rsidRPr="005579C1" w14:paraId="647F5D8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15AD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2EE6BA2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250CDE" w:rsidRPr="005579C1" w14:paraId="06826FE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33E03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322D14C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250CDE" w:rsidRPr="005579C1" w14:paraId="3B50715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0CD74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68AC76A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250CDE" w:rsidRPr="005579C1" w14:paraId="6BB1D34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18981B"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02900F91"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250CDE" w:rsidRPr="005579C1" w14:paraId="70FE9C2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039EC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45EEB0B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250CDE" w:rsidRPr="005579C1" w14:paraId="454AFEB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B929B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4481DEB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250CDE" w:rsidRPr="005579C1" w14:paraId="3E782FB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A3DD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2EC45ED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250CDE" w:rsidRPr="005579C1" w14:paraId="417C71E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CC04E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4E5084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250CDE" w:rsidRPr="005579C1" w14:paraId="00B45DA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297A8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84EC3A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250CDE" w:rsidRPr="005579C1" w14:paraId="6ECCC98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A42F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4767A90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250CDE" w:rsidRPr="005579C1" w14:paraId="7C51E6D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5BF69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00FE1B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250CDE" w:rsidRPr="005579C1" w14:paraId="4A26D2B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10BD8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36432D1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250CDE" w:rsidRPr="005579C1" w14:paraId="09BB358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E386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7577A32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250CDE" w:rsidRPr="005579C1" w14:paraId="58DF37D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09F5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28EE4BD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250CDE" w:rsidRPr="005579C1" w14:paraId="0ACA678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D0AD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044CF1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250CDE" w:rsidRPr="005579C1" w14:paraId="19194C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341C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3C30041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250CDE" w:rsidRPr="005579C1" w14:paraId="482EB32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317C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7803E32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250CDE" w:rsidRPr="005579C1" w14:paraId="63BBB86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C94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0C0CD7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250CDE" w:rsidRPr="005579C1" w14:paraId="798F092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F3BF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7ECC2A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250CDE" w:rsidRPr="005579C1" w14:paraId="0BC100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F7F1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0D9AEE9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250CDE" w:rsidRPr="005579C1" w14:paraId="0A5FDF8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49D8A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A08458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250CDE" w:rsidRPr="005579C1" w14:paraId="60025A9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0EFA3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8A1BDF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250CDE" w:rsidRPr="005579C1" w14:paraId="1F4B8A4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5B32B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26B5961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250CDE" w:rsidRPr="005579C1" w14:paraId="2A8E019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4C02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414C636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250CDE" w:rsidRPr="005579C1" w14:paraId="1658236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E0E1C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241EE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250CDE" w:rsidRPr="005579C1" w14:paraId="72736D9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52021A"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3B276C53"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250CDE" w:rsidRPr="005579C1" w14:paraId="7849277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F1D1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7D4C6EF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250CDE" w:rsidRPr="005579C1" w14:paraId="5B127F5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BA2E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0726157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250CDE" w:rsidRPr="005579C1" w14:paraId="64068BE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C629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34FB60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250CDE" w:rsidRPr="005579C1" w14:paraId="432B1B7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31C53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26837A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250CDE" w:rsidRPr="005579C1" w14:paraId="68A51D7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9875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395ABA2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250CDE" w:rsidRPr="005579C1" w14:paraId="3F3F4C1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79B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1EB5CB2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250CDE" w:rsidRPr="005579C1" w14:paraId="05638CA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60B2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1F6D55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250CDE" w:rsidRPr="005579C1" w14:paraId="2BEAA54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189E6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668232F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250CDE" w:rsidRPr="005579C1" w14:paraId="3B7EEC4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40D7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5915FC5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250CDE" w:rsidRPr="005579C1" w14:paraId="704E6AA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B22A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AAC553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250CDE" w:rsidRPr="005579C1" w14:paraId="70FFEB9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DBD8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263C43C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250CDE" w:rsidRPr="005579C1" w14:paraId="7178D69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D438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2314D69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250CDE" w:rsidRPr="005579C1" w14:paraId="77592D8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CE1FA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55A007D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250CDE" w:rsidRPr="005579C1" w14:paraId="38BD5EA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461E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7B9C5D8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250CDE" w:rsidRPr="005579C1" w14:paraId="7A77815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63A9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4263671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250CDE" w:rsidRPr="005579C1" w14:paraId="121922A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A2DE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7CB04A2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250CDE" w:rsidRPr="005579C1" w14:paraId="207B80A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2C63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278B27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250CDE" w:rsidRPr="005579C1" w14:paraId="58C6F88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02B57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2BF7B42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250CDE" w:rsidRPr="005579C1" w14:paraId="46C119F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3A6F3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30C9BF6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250CDE" w:rsidRPr="005579C1" w14:paraId="2D54D1D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D745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43416A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250CDE" w:rsidRPr="005579C1" w14:paraId="18DAAD0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202A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2A2CEF0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250CDE" w:rsidRPr="005579C1" w14:paraId="76DDB90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C6B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7B2934D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250CDE" w:rsidRPr="005579C1" w14:paraId="51A2331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1145E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8B34D1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250CDE" w:rsidRPr="005579C1" w14:paraId="340F59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8EE63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32315F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250CDE" w:rsidRPr="005579C1" w14:paraId="7620948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E3FF1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4BD883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250CDE" w:rsidRPr="005579C1" w14:paraId="06A0A76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EEF5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1B61810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250CDE" w:rsidRPr="005579C1" w14:paraId="1DD3F58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26EB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7B9F001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250CDE" w:rsidRPr="005579C1" w14:paraId="30053CB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F47A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18EBFA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250CDE" w:rsidRPr="005579C1" w14:paraId="0CEEB91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F73FA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4F51B73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250CDE" w:rsidRPr="005579C1" w14:paraId="69F4415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4031E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2C63BE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250CDE" w:rsidRPr="005579C1" w14:paraId="13EF8DA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A8F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2AE7A6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250CDE" w:rsidRPr="005579C1" w14:paraId="680BDC2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B325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7666FD2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250CDE" w:rsidRPr="005579C1" w14:paraId="280F019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09832F"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49FA72B2"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250CDE" w:rsidRPr="005579C1" w14:paraId="00A7245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BCB90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7D13EE3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250CDE" w:rsidRPr="005579C1" w14:paraId="1631839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A5F2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F90EF1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250CDE" w:rsidRPr="005579C1" w14:paraId="35858F2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90F59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482B05A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250CDE" w:rsidRPr="005579C1" w14:paraId="18E1EE1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D2CB4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4CC338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250CDE" w:rsidRPr="005579C1" w14:paraId="49A7857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750E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32678D6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250CDE" w:rsidRPr="005579C1" w14:paraId="68D84AC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763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2883F19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250CDE" w:rsidRPr="005579C1" w14:paraId="5FEAD78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8B59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651B35C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250CDE" w:rsidRPr="005579C1" w14:paraId="143232D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C284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D81B61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250CDE" w:rsidRPr="005579C1" w14:paraId="3DC1A41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D64B2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0C0F306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250CDE" w:rsidRPr="005579C1" w14:paraId="455045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0955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F2E110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250CDE" w:rsidRPr="005579C1" w14:paraId="697D23C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1B20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119703E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250CDE" w:rsidRPr="005579C1" w14:paraId="595F33D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1B2D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7C6315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250CDE" w:rsidRPr="005579C1" w14:paraId="4F57AAC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5499A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2C979C6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250CDE" w:rsidRPr="005579C1" w14:paraId="09972C6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3F773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2ACCB06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250CDE" w:rsidRPr="005579C1" w14:paraId="02B3D25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FBAA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2FF91B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250CDE" w:rsidRPr="005579C1" w14:paraId="12AB2C8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9A13A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CEFB2C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250CDE" w:rsidRPr="005579C1" w14:paraId="38ADCE6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7160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1574B0C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250CDE" w:rsidRPr="005579C1" w14:paraId="43028B8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D3392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084465D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250CDE" w:rsidRPr="005579C1" w14:paraId="101D0FA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B0291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2824354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250CDE" w:rsidRPr="005579C1" w14:paraId="40702FF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ED72B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156F7E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250CDE" w:rsidRPr="005579C1" w14:paraId="764EAD0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C8CD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4FE3EED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250CDE" w:rsidRPr="005579C1" w14:paraId="44F2E79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51009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58FB3D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250CDE" w:rsidRPr="005579C1" w14:paraId="046D52B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A82D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696936E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250CDE" w:rsidRPr="005579C1" w14:paraId="6324722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0AA2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3FF989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250CDE" w:rsidRPr="005579C1" w14:paraId="0E0425C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CA2C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193E81B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250CDE" w:rsidRPr="005579C1" w14:paraId="738F878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8F46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4E35732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250CDE" w:rsidRPr="005579C1" w14:paraId="02FEEFF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4FBA4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61AB483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250CDE" w:rsidRPr="005579C1" w14:paraId="42EB2E6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491CE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4E727B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250CDE" w:rsidRPr="005579C1" w14:paraId="58ECCB6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FDFF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201ECEB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250CDE" w:rsidRPr="005579C1" w14:paraId="16927E3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3D32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3807995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250CDE" w:rsidRPr="005579C1" w14:paraId="510CC57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00D52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73FD21F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250CDE" w:rsidRPr="005579C1" w14:paraId="40BBA12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F494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9AA2E3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250CDE" w:rsidRPr="005579C1" w14:paraId="210F97E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22900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3DFCA9E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250CDE" w:rsidRPr="005579C1" w14:paraId="527BB5F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444D1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4D4E5E1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250CDE" w:rsidRPr="005579C1" w14:paraId="4635894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0FE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143812C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250CDE" w:rsidRPr="005579C1" w14:paraId="4A6B9B5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1387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71404A3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250CDE" w:rsidRPr="005579C1" w14:paraId="0330F0C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3023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48E7E45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250CDE" w:rsidRPr="005579C1" w14:paraId="190927C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2854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B0E922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250CDE" w:rsidRPr="005579C1" w14:paraId="3DA109C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484E3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63EE077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250CDE" w:rsidRPr="005579C1" w14:paraId="5E0AB83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0F99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4E74486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250CDE" w:rsidRPr="005579C1" w14:paraId="798FB1E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9E82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1A5CEA2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250CDE" w:rsidRPr="005579C1" w14:paraId="13F049B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A9060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2758C7A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250CDE" w:rsidRPr="005579C1" w14:paraId="0123E6D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857C9"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665C61E1"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250CDE" w:rsidRPr="005579C1" w14:paraId="35D571A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5C2B8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FFF07A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250CDE" w:rsidRPr="005579C1" w14:paraId="61ED95C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5E14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D50DAF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250CDE" w:rsidRPr="005579C1" w14:paraId="3433B49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975E1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340162A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250CDE" w:rsidRPr="005579C1" w14:paraId="5DA6822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A480C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47ECAC9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250CDE" w:rsidRPr="005579C1" w14:paraId="799F266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DB4BA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2F26F2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250CDE" w:rsidRPr="005579C1" w14:paraId="69CB9F1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1F5B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1F8C70A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250CDE" w:rsidRPr="005579C1" w14:paraId="609CEA5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A269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48C5A02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250CDE" w:rsidRPr="005579C1" w14:paraId="5F4132C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D6784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04D0F48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250CDE" w:rsidRPr="005579C1" w14:paraId="75939D0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452F4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7033280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250CDE" w:rsidRPr="005579C1" w14:paraId="4657D57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FD46D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2194038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250CDE" w:rsidRPr="005579C1" w14:paraId="00BF6D3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603E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25EFEF6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250CDE" w:rsidRPr="005579C1" w14:paraId="3A0B8AB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E0FC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5E3F361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250CDE" w:rsidRPr="005579C1" w14:paraId="7717F0E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D47CD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5DC559E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250CDE" w:rsidRPr="005579C1" w14:paraId="10C931E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1A7E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45134EF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250CDE" w:rsidRPr="005579C1" w14:paraId="6B2C68F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CFC8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68C1BAE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250CDE" w:rsidRPr="005579C1" w14:paraId="58740DF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4A4C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0FF22B4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250CDE" w:rsidRPr="005579C1" w14:paraId="2F7E780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903F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4729F3E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250CDE" w:rsidRPr="005579C1" w14:paraId="712CC5F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F643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2C45146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250CDE" w:rsidRPr="005579C1" w14:paraId="2079974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3ECB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A8E4F0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250CDE" w:rsidRPr="005579C1" w14:paraId="62397FF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AC73C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39E35B7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250CDE" w:rsidRPr="005579C1" w14:paraId="6E17CEB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EFBB8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51F9900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250CDE" w:rsidRPr="005579C1" w14:paraId="3AEFA79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61F85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238185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250CDE" w:rsidRPr="005579C1" w14:paraId="179BC93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DE1C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4CAEAB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250CDE" w:rsidRPr="005579C1" w14:paraId="390691F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82650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7B6A533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250CDE" w:rsidRPr="005579C1" w14:paraId="02C4C1E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A5A5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2A07A80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250CDE" w:rsidRPr="005579C1" w14:paraId="6FAD3D6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503DD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0E62644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250CDE" w:rsidRPr="005579C1" w14:paraId="353B32B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A455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5EE2935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250CDE" w:rsidRPr="005579C1" w14:paraId="50F56F8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4921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1F350B0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250CDE" w:rsidRPr="005579C1" w14:paraId="27A1FC7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C543C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14C6BF3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250CDE" w:rsidRPr="005579C1" w14:paraId="66CB7B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60360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6204A2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250CDE" w:rsidRPr="005579C1" w14:paraId="1AEC225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AAA0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5C393D2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250CDE" w:rsidRPr="005579C1" w14:paraId="7E5253B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EE324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00BC35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250CDE" w:rsidRPr="005579C1" w14:paraId="074DEEB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63B07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067666A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250CDE" w:rsidRPr="005579C1" w14:paraId="4E5C996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CAA8B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20B8032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250CDE" w:rsidRPr="005579C1" w14:paraId="33CC430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5AF6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AD7CC7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250CDE" w:rsidRPr="005579C1" w14:paraId="67E5D79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4542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88D82F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250CDE" w:rsidRPr="005579C1" w14:paraId="531E9E2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C3C3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59EF79C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250CDE" w:rsidRPr="005579C1" w14:paraId="0C79348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A725F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1F68A47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250CDE" w:rsidRPr="005579C1" w14:paraId="335D4EC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00E3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4E8DDCD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250CDE" w:rsidRPr="005579C1" w14:paraId="4CE9C74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A36CF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197858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250CDE" w:rsidRPr="005579C1" w14:paraId="418C8BC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8E128E"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486ABAC9"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250CDE" w:rsidRPr="005579C1" w14:paraId="554F945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A6A0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2122F64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250CDE" w:rsidRPr="005579C1" w14:paraId="7CA4599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A48B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64C5358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250CDE" w:rsidRPr="005579C1" w14:paraId="68F257C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0D908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4B6E7E5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250CDE" w:rsidRPr="005579C1" w14:paraId="2AE9A2A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1F3F2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2DC648F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250CDE" w:rsidRPr="005579C1" w14:paraId="6EF1DBC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22E6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348BB6D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250CDE" w:rsidRPr="005579C1" w14:paraId="1B12477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A19D1"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000D58BF"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250CDE" w:rsidRPr="005579C1" w14:paraId="25CD694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4D77C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61F8EDF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250CDE" w:rsidRPr="005579C1" w14:paraId="41F43E0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4BC49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79C2D1B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250CDE" w:rsidRPr="005579C1" w14:paraId="40CDECF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FCB01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5FD485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250CDE" w:rsidRPr="005579C1" w14:paraId="595C872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920D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743CBE4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250CDE" w:rsidRPr="005579C1" w14:paraId="69E7EB1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B9C99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6B77B1A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250CDE" w:rsidRPr="005579C1" w14:paraId="23DBBA0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321EC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7AD3A13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250CDE" w:rsidRPr="005579C1" w14:paraId="050580A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7C933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29282AF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250CDE" w:rsidRPr="005579C1" w14:paraId="7F9CF03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64E1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3B8F32C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250CDE" w:rsidRPr="005579C1" w14:paraId="2AE3658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B9211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53381DF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250CDE" w:rsidRPr="005579C1" w14:paraId="467F6E7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BA8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6A40796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250CDE" w:rsidRPr="005579C1" w14:paraId="0DF5FA2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BDAE9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04DF84C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250CDE" w:rsidRPr="005579C1" w14:paraId="0E1E2FC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894EB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E9D284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250CDE" w:rsidRPr="005579C1" w14:paraId="50EEC51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C1A9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4C360F1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250CDE" w:rsidRPr="005579C1" w14:paraId="1D41FC3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B0ED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0A453D0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250CDE" w:rsidRPr="005579C1" w14:paraId="43A8AFF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76CF2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3F61C4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250CDE" w:rsidRPr="005579C1" w14:paraId="2824F1A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7318C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0F897A4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250CDE" w:rsidRPr="005579C1" w14:paraId="74F815D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750D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2CC3F76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250CDE" w:rsidRPr="005579C1" w14:paraId="3E18952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69F17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761CD9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250CDE" w:rsidRPr="005579C1" w14:paraId="7C8FAE2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1E288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0064B9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250CDE" w:rsidRPr="005579C1" w14:paraId="3575119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1A2D5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1A4A74F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250CDE" w:rsidRPr="005579C1" w14:paraId="723BD9F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00DF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3993B2B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250CDE" w:rsidRPr="005579C1" w14:paraId="79D9A0D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26B1F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508783D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250CDE" w:rsidRPr="005579C1" w14:paraId="76B4822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CAB8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744E30D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250CDE" w:rsidRPr="005579C1" w14:paraId="0623799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2925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45E53B5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250CDE" w:rsidRPr="005579C1" w14:paraId="506DF68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C53A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0022C1B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250CDE" w:rsidRPr="005579C1" w14:paraId="27D43CF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974E3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38A1876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250CDE" w:rsidRPr="005579C1" w14:paraId="07D701D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341D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D72CAB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250CDE" w:rsidRPr="005579C1" w14:paraId="6C1972A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6E02D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D6F263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250CDE" w:rsidRPr="005579C1" w14:paraId="252620E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061B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1C246E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250CDE" w:rsidRPr="005579C1" w14:paraId="123A43B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9C8E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522C8D6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250CDE" w:rsidRPr="005579C1" w14:paraId="5727426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4E1B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4D948E6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250CDE" w:rsidRPr="005579C1" w14:paraId="54DA6F8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2C675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7A84D48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250CDE" w:rsidRPr="005579C1" w14:paraId="4F06DC4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4525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6A07F9C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250CDE" w:rsidRPr="005579C1" w14:paraId="40DB0BC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E63F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558DED7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250CDE" w:rsidRPr="005579C1" w14:paraId="2D7CE66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5F913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35275C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250CDE" w:rsidRPr="005579C1" w14:paraId="267FEDD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FBD1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2A269DC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250CDE" w:rsidRPr="005579C1" w14:paraId="7FDD7EC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4A92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3D68FDC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250CDE" w:rsidRPr="005579C1" w14:paraId="587D8D9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4B7C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201B75A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250CDE" w:rsidRPr="005579C1" w14:paraId="0E3BEA5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CBDD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74FC4DA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250CDE" w:rsidRPr="005579C1" w14:paraId="237E88C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AE4C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70485F5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250CDE" w:rsidRPr="005579C1" w14:paraId="6472329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179E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78BF782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250CDE" w:rsidRPr="005579C1" w14:paraId="516E1CE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0B6F0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DAFEEE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250CDE" w:rsidRPr="005579C1" w14:paraId="360F04C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5831E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3A7F05D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250CDE" w:rsidRPr="005579C1" w14:paraId="0062D12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374F0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59DFF91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250CDE" w:rsidRPr="005579C1" w14:paraId="1429564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D8B3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3ED1DD7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250CDE" w:rsidRPr="005579C1" w14:paraId="030ABE2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0936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1284931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250CDE" w:rsidRPr="005579C1" w14:paraId="72D46B8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2EBDB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723192A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250CDE" w:rsidRPr="005579C1" w14:paraId="2249271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E304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38FECE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250CDE" w:rsidRPr="005579C1" w14:paraId="3734335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C7C5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3BEABBD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250CDE" w:rsidRPr="005579C1" w14:paraId="186DA3F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2787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BF3F0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250CDE" w:rsidRPr="005579C1" w14:paraId="3013180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6F5B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47E65C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250CDE" w:rsidRPr="005579C1" w14:paraId="4FC42C3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E6A5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5D92473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250CDE" w:rsidRPr="005579C1" w14:paraId="13B6F51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E0AB7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4D1E051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250CDE" w:rsidRPr="005579C1" w14:paraId="059375E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4443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C1B122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250CDE" w:rsidRPr="005579C1" w14:paraId="3E6D9F8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1EC05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07C57D8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250CDE" w:rsidRPr="005579C1" w14:paraId="3AC7EC0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8DBEB6"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6ED9F639"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250CDE" w:rsidRPr="005579C1" w14:paraId="06E1629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B7BEF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7E25B01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250CDE" w:rsidRPr="005579C1" w14:paraId="6BB74A4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8ED9B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7642620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250CDE" w:rsidRPr="005579C1" w14:paraId="56E464F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A99EB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133AEEB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250CDE" w:rsidRPr="005579C1" w14:paraId="45C5ACC7"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1BE4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44ECA6B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250CDE" w:rsidRPr="005579C1" w14:paraId="1742D82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821B6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5961C80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250CDE" w:rsidRPr="005579C1" w14:paraId="2F87A67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B51C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022DBBB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250CDE" w:rsidRPr="005579C1" w14:paraId="27A2E0A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9D92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4EDDA22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250CDE" w:rsidRPr="005579C1" w14:paraId="64AC893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23F4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B91D53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250CDE" w:rsidRPr="005579C1" w14:paraId="0DB8BF4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183F8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1F4AA56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250CDE" w:rsidRPr="005579C1" w14:paraId="02D006C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8E02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79F3389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250CDE" w:rsidRPr="005579C1" w14:paraId="61972BB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A1B4A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339B22E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250CDE" w:rsidRPr="005579C1" w14:paraId="69CD40E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5DC5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6792121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250CDE" w:rsidRPr="005579C1" w14:paraId="2A389B5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3F55A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52C6A86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250CDE" w:rsidRPr="005579C1" w14:paraId="70B46B8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AB5FF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418D9C5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250CDE" w:rsidRPr="005579C1" w14:paraId="3B3D1C3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D3E4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499A305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250CDE" w:rsidRPr="005579C1" w14:paraId="07D4076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708D6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22ED61F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250CDE" w:rsidRPr="005579C1" w14:paraId="24199C9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2C45D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97F4F7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250CDE" w:rsidRPr="005579C1" w14:paraId="47CCD30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9A3F6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097E27E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250CDE" w:rsidRPr="005579C1" w14:paraId="6BEA8751"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9A4A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2DBDF84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250CDE" w:rsidRPr="005579C1" w14:paraId="2D41C0E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6323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8D1A20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250CDE" w:rsidRPr="005579C1" w14:paraId="569EBEE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2605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087D90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250CDE" w:rsidRPr="005579C1" w14:paraId="6C09B2E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0FB04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2BEADC1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250CDE" w:rsidRPr="005579C1" w14:paraId="2C2EEBB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0EDE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4953BAB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250CDE" w:rsidRPr="005579C1" w14:paraId="45E2A9B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611F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2CBC10F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250CDE" w:rsidRPr="005579C1" w14:paraId="4CC1304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95CC37"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44C821B0"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250CDE" w:rsidRPr="005579C1" w14:paraId="23D483D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652D3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6847DA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250CDE" w:rsidRPr="005579C1" w14:paraId="5C88C43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D2E71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7F7125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250CDE" w:rsidRPr="005579C1" w14:paraId="4CA3924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D509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1668C6E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250CDE" w:rsidRPr="005579C1" w14:paraId="1AD5E0D6"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F085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95F5F4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250CDE" w:rsidRPr="005579C1" w14:paraId="766573EF"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F294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387EE00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250CDE" w:rsidRPr="005579C1" w14:paraId="352E668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1DA0A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64A8A77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250CDE" w:rsidRPr="005579C1" w14:paraId="0C5A9478"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2086D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0AE19D4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250CDE" w:rsidRPr="005579C1" w14:paraId="0136DD6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E688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7FFBFD7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250CDE" w:rsidRPr="005579C1" w14:paraId="6256E6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95E5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1E05DF5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250CDE" w:rsidRPr="005579C1" w14:paraId="66806870"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04B6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63E86B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250CDE" w:rsidRPr="005579C1" w14:paraId="3EB66D3E"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383A0"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3E4D8364"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250CDE" w:rsidRPr="005579C1" w14:paraId="16C445C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9BC2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A046C8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250CDE" w:rsidRPr="005579C1" w14:paraId="6FA16BE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652F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279A906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250CDE" w:rsidRPr="005579C1" w14:paraId="62FB96A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B529C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7116FD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250CDE" w:rsidRPr="005579C1" w14:paraId="07C3C61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CFED9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0BDBBBE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250CDE" w:rsidRPr="005579C1" w14:paraId="18111AB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4076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55ED9F9D"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250CDE" w:rsidRPr="005579C1" w14:paraId="31CBB63D"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B69D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7957A116"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z</w:t>
            </w:r>
            <w:r w:rsidRPr="005579C1">
              <w:rPr>
                <w:rFonts w:ascii="Times New Roman" w:eastAsia="Times New Roman" w:hAnsi="Times New Roman" w:cs="Times New Roman"/>
                <w:color w:val="000000"/>
                <w:sz w:val="20"/>
                <w:szCs w:val="20"/>
                <w:lang w:eastAsia="sk-SK"/>
              </w:rPr>
              <w:t>meny prúdenia (sladkovodné, prílivové, oceánske)</w:t>
            </w:r>
          </w:p>
        </w:tc>
      </w:tr>
      <w:tr w:rsidR="00250CDE" w:rsidRPr="005579C1" w14:paraId="4AAECA3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1B15B4"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7D1C8888"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250CDE" w:rsidRPr="005579C1" w14:paraId="5D55F729"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0366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6D83335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250CDE" w:rsidRPr="005579C1" w14:paraId="18122684"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7B64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4B18F8EB"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250CDE" w:rsidRPr="005579C1" w14:paraId="0780F25C"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C52F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6FE6E235"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250CDE" w:rsidRPr="005579C1" w14:paraId="6937E91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DE647F"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6C25B5E"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250CDE" w:rsidRPr="005579C1" w14:paraId="66F66355"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F6A759"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317EC272"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250CDE" w:rsidRPr="005579C1" w14:paraId="233E51DA"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4D9E81"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DC6808C"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250CDE" w:rsidRPr="005579C1" w14:paraId="6EC5D363"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6ED9E"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8667C92"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250CDE" w:rsidRPr="005579C1" w14:paraId="21A817B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4B81D0"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9BFE45A"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250CDE" w:rsidRPr="005579C1" w14:paraId="1EC97562"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31BE7"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347244E3" w14:textId="77777777" w:rsidR="00250CDE" w:rsidRPr="005579C1" w:rsidRDefault="00250CDE" w:rsidP="004D2B5C">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250CDE" w:rsidRPr="005579C1" w14:paraId="2FA318DB" w14:textId="77777777" w:rsidTr="004D2B5C">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A8FDEE"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B225852" w14:textId="77777777" w:rsidR="00250CDE" w:rsidRPr="005579C1" w:rsidRDefault="00250CDE" w:rsidP="004D2B5C">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7D78EB7C" w14:textId="77777777" w:rsidR="00026A37" w:rsidRPr="003418B9" w:rsidRDefault="00026A37" w:rsidP="00026A37">
      <w:pPr>
        <w:autoSpaceDE w:val="0"/>
        <w:autoSpaceDN w:val="0"/>
        <w:adjustRightInd w:val="0"/>
        <w:spacing w:after="0" w:line="240" w:lineRule="auto"/>
        <w:jc w:val="both"/>
        <w:rPr>
          <w:rFonts w:ascii="Times New Roman" w:hAnsi="Times New Roman" w:cs="Times New Roman"/>
          <w:sz w:val="20"/>
          <w:szCs w:val="20"/>
        </w:rPr>
      </w:pPr>
    </w:p>
    <w:p w14:paraId="36DDD7A2" w14:textId="77777777" w:rsidR="001777B6" w:rsidRPr="003418B9" w:rsidRDefault="001777B6" w:rsidP="00026A37">
      <w:pPr>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4B9B37FD"/>
    <w:multiLevelType w:val="hybridMultilevel"/>
    <w:tmpl w:val="0E7290EA"/>
    <w:lvl w:ilvl="0" w:tplc="22463CBA">
      <w:start w:val="7"/>
      <w:numFmt w:val="bullet"/>
      <w:lvlText w:val="-"/>
      <w:lvlJc w:val="left"/>
      <w:pPr>
        <w:ind w:left="720" w:hanging="360"/>
      </w:pPr>
      <w:rPr>
        <w:rFonts w:ascii="Times New Roman" w:eastAsiaTheme="minorHAnsi"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6F26"/>
    <w:rsid w:val="00020654"/>
    <w:rsid w:val="00023A68"/>
    <w:rsid w:val="00026A37"/>
    <w:rsid w:val="000458B9"/>
    <w:rsid w:val="00051DD4"/>
    <w:rsid w:val="0005239B"/>
    <w:rsid w:val="000B0820"/>
    <w:rsid w:val="000D1B15"/>
    <w:rsid w:val="001126D5"/>
    <w:rsid w:val="00117BE0"/>
    <w:rsid w:val="0012034D"/>
    <w:rsid w:val="00121CA5"/>
    <w:rsid w:val="00137E72"/>
    <w:rsid w:val="00143A47"/>
    <w:rsid w:val="001617F2"/>
    <w:rsid w:val="00172BA5"/>
    <w:rsid w:val="0017448E"/>
    <w:rsid w:val="001777B6"/>
    <w:rsid w:val="001869F0"/>
    <w:rsid w:val="00187BED"/>
    <w:rsid w:val="00187ED0"/>
    <w:rsid w:val="00191601"/>
    <w:rsid w:val="00191C46"/>
    <w:rsid w:val="001954BD"/>
    <w:rsid w:val="001959A8"/>
    <w:rsid w:val="001D07CA"/>
    <w:rsid w:val="001E42DA"/>
    <w:rsid w:val="001F3D0E"/>
    <w:rsid w:val="0020605F"/>
    <w:rsid w:val="002214F2"/>
    <w:rsid w:val="00223931"/>
    <w:rsid w:val="0023401F"/>
    <w:rsid w:val="00250CDE"/>
    <w:rsid w:val="00281195"/>
    <w:rsid w:val="0028127B"/>
    <w:rsid w:val="002B3AC3"/>
    <w:rsid w:val="002D1CDE"/>
    <w:rsid w:val="002E2BF9"/>
    <w:rsid w:val="002E3FB7"/>
    <w:rsid w:val="003002E5"/>
    <w:rsid w:val="00327199"/>
    <w:rsid w:val="00330667"/>
    <w:rsid w:val="003418B9"/>
    <w:rsid w:val="0035067C"/>
    <w:rsid w:val="003634DD"/>
    <w:rsid w:val="00370E7F"/>
    <w:rsid w:val="003827FA"/>
    <w:rsid w:val="003865C4"/>
    <w:rsid w:val="003B587D"/>
    <w:rsid w:val="003B5A58"/>
    <w:rsid w:val="003C629B"/>
    <w:rsid w:val="003D0280"/>
    <w:rsid w:val="003D7607"/>
    <w:rsid w:val="003E1B0A"/>
    <w:rsid w:val="003E373D"/>
    <w:rsid w:val="003E6F26"/>
    <w:rsid w:val="0040427D"/>
    <w:rsid w:val="00422A26"/>
    <w:rsid w:val="00425AC4"/>
    <w:rsid w:val="00453954"/>
    <w:rsid w:val="00465B5C"/>
    <w:rsid w:val="0047206B"/>
    <w:rsid w:val="00472296"/>
    <w:rsid w:val="00497C9D"/>
    <w:rsid w:val="004D5BA1"/>
    <w:rsid w:val="0050546B"/>
    <w:rsid w:val="00510B1F"/>
    <w:rsid w:val="00541EAA"/>
    <w:rsid w:val="00543DC0"/>
    <w:rsid w:val="00551407"/>
    <w:rsid w:val="005526D8"/>
    <w:rsid w:val="00552F32"/>
    <w:rsid w:val="005571AF"/>
    <w:rsid w:val="005579C1"/>
    <w:rsid w:val="00560848"/>
    <w:rsid w:val="005933E7"/>
    <w:rsid w:val="00596942"/>
    <w:rsid w:val="005B067B"/>
    <w:rsid w:val="005B0BBD"/>
    <w:rsid w:val="005C0085"/>
    <w:rsid w:val="005C14CD"/>
    <w:rsid w:val="006049D2"/>
    <w:rsid w:val="00644CBA"/>
    <w:rsid w:val="00645840"/>
    <w:rsid w:val="00683961"/>
    <w:rsid w:val="00691FC6"/>
    <w:rsid w:val="006B0AED"/>
    <w:rsid w:val="006C0C59"/>
    <w:rsid w:val="006F4206"/>
    <w:rsid w:val="00716622"/>
    <w:rsid w:val="007242F0"/>
    <w:rsid w:val="00735388"/>
    <w:rsid w:val="00735DCE"/>
    <w:rsid w:val="0075437D"/>
    <w:rsid w:val="00755AE1"/>
    <w:rsid w:val="0077644B"/>
    <w:rsid w:val="007970E9"/>
    <w:rsid w:val="007B42D6"/>
    <w:rsid w:val="007B5FBE"/>
    <w:rsid w:val="007C2DEE"/>
    <w:rsid w:val="00844AF0"/>
    <w:rsid w:val="008515FE"/>
    <w:rsid w:val="008707EC"/>
    <w:rsid w:val="00875C70"/>
    <w:rsid w:val="008834C2"/>
    <w:rsid w:val="00887DC7"/>
    <w:rsid w:val="008910DE"/>
    <w:rsid w:val="008B7B0B"/>
    <w:rsid w:val="008C2467"/>
    <w:rsid w:val="008E416A"/>
    <w:rsid w:val="008F098D"/>
    <w:rsid w:val="00911D2C"/>
    <w:rsid w:val="0093293D"/>
    <w:rsid w:val="00942BB6"/>
    <w:rsid w:val="00962146"/>
    <w:rsid w:val="00963070"/>
    <w:rsid w:val="009722B1"/>
    <w:rsid w:val="00986B38"/>
    <w:rsid w:val="00987A45"/>
    <w:rsid w:val="0099761B"/>
    <w:rsid w:val="009C1E29"/>
    <w:rsid w:val="009C55BC"/>
    <w:rsid w:val="009F0DF6"/>
    <w:rsid w:val="009F588E"/>
    <w:rsid w:val="00A334C8"/>
    <w:rsid w:val="00A372FB"/>
    <w:rsid w:val="00A50F4D"/>
    <w:rsid w:val="00A532E7"/>
    <w:rsid w:val="00A65F5F"/>
    <w:rsid w:val="00A674DC"/>
    <w:rsid w:val="00A75510"/>
    <w:rsid w:val="00A76C6F"/>
    <w:rsid w:val="00A9095F"/>
    <w:rsid w:val="00A91A39"/>
    <w:rsid w:val="00A922A2"/>
    <w:rsid w:val="00AB79D4"/>
    <w:rsid w:val="00AC1CDE"/>
    <w:rsid w:val="00AC344E"/>
    <w:rsid w:val="00AC797D"/>
    <w:rsid w:val="00AD2B31"/>
    <w:rsid w:val="00AD4178"/>
    <w:rsid w:val="00AE2CA2"/>
    <w:rsid w:val="00AF6447"/>
    <w:rsid w:val="00B34385"/>
    <w:rsid w:val="00B34DF8"/>
    <w:rsid w:val="00B625C5"/>
    <w:rsid w:val="00B70BF5"/>
    <w:rsid w:val="00B82802"/>
    <w:rsid w:val="00B85353"/>
    <w:rsid w:val="00BB054E"/>
    <w:rsid w:val="00BD283B"/>
    <w:rsid w:val="00BE0960"/>
    <w:rsid w:val="00C10E2A"/>
    <w:rsid w:val="00C32721"/>
    <w:rsid w:val="00C37E2F"/>
    <w:rsid w:val="00C73046"/>
    <w:rsid w:val="00C92EBD"/>
    <w:rsid w:val="00C96FBB"/>
    <w:rsid w:val="00CA5256"/>
    <w:rsid w:val="00CB65D1"/>
    <w:rsid w:val="00CC6D1E"/>
    <w:rsid w:val="00CE122D"/>
    <w:rsid w:val="00CE3285"/>
    <w:rsid w:val="00D218A9"/>
    <w:rsid w:val="00D46313"/>
    <w:rsid w:val="00D77E32"/>
    <w:rsid w:val="00D82C73"/>
    <w:rsid w:val="00D85B9F"/>
    <w:rsid w:val="00D95A4A"/>
    <w:rsid w:val="00DB3E26"/>
    <w:rsid w:val="00DE17A7"/>
    <w:rsid w:val="00E0643A"/>
    <w:rsid w:val="00E14F6B"/>
    <w:rsid w:val="00E57BC9"/>
    <w:rsid w:val="00E733E2"/>
    <w:rsid w:val="00E75987"/>
    <w:rsid w:val="00E87E00"/>
    <w:rsid w:val="00EA6D54"/>
    <w:rsid w:val="00EB04A3"/>
    <w:rsid w:val="00EB4EA7"/>
    <w:rsid w:val="00EE4586"/>
    <w:rsid w:val="00EF7DDA"/>
    <w:rsid w:val="00F17C65"/>
    <w:rsid w:val="00F42AE2"/>
    <w:rsid w:val="00FA3E81"/>
    <w:rsid w:val="00FD5452"/>
    <w:rsid w:val="00FF102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chartTrackingRefBased/>
  <w15:docId w15:val="{E5A75D84-B65D-4476-9837-EA240861C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3">
    <w:name w:val="heading 3"/>
    <w:basedOn w:val="Normlny"/>
    <w:next w:val="Normlny"/>
    <w:link w:val="Nadpis3Char"/>
    <w:uiPriority w:val="9"/>
    <w:unhideWhenUsed/>
    <w:qFormat/>
    <w:rsid w:val="00250CD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semiHidden/>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character" w:customStyle="1" w:styleId="markedcontent">
    <w:name w:val="markedcontent"/>
    <w:basedOn w:val="Predvolenpsmoodseku"/>
    <w:rsid w:val="001126D5"/>
  </w:style>
  <w:style w:type="character" w:customStyle="1" w:styleId="Nadpis3Char">
    <w:name w:val="Nadpis 3 Char"/>
    <w:basedOn w:val="Predvolenpsmoodseku"/>
    <w:link w:val="Nadpis3"/>
    <w:uiPriority w:val="9"/>
    <w:rsid w:val="00250CDE"/>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313755835">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539463728">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tiff"/></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2732B2-1A58-4682-9A98-1C0E752D7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21</Pages>
  <Words>5783</Words>
  <Characters>32966</Characters>
  <Application>Microsoft Office Word</Application>
  <DocSecurity>0</DocSecurity>
  <Lines>274</Lines>
  <Paragraphs>77</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38672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Ondrej Baláž</cp:lastModifiedBy>
  <cp:revision>4</cp:revision>
  <dcterms:created xsi:type="dcterms:W3CDTF">2022-02-06T19:42:00Z</dcterms:created>
  <dcterms:modified xsi:type="dcterms:W3CDTF">2022-02-06T22:06:00Z</dcterms:modified>
</cp:coreProperties>
</file>