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5AB340" w14:textId="01596E1E" w:rsidR="00163061" w:rsidRPr="00D82C73" w:rsidRDefault="00163061" w:rsidP="00163061">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kormorána malého</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 xml:space="preserve">Microcarbo </w:t>
      </w:r>
      <w:r w:rsidR="00B347AD">
        <w:rPr>
          <w:rFonts w:ascii="Times New Roman" w:hAnsi="Times New Roman" w:cs="Times New Roman"/>
          <w:b/>
          <w:bCs/>
          <w:i/>
          <w:iCs/>
          <w:sz w:val="26"/>
          <w:szCs w:val="26"/>
        </w:rPr>
        <w:t>pygmaeus</w:t>
      </w:r>
      <w:r w:rsidRPr="00D82C73">
        <w:rPr>
          <w:rFonts w:ascii="Times New Roman" w:hAnsi="Times New Roman" w:cs="Times New Roman"/>
          <w:b/>
          <w:bCs/>
          <w:sz w:val="26"/>
          <w:szCs w:val="26"/>
        </w:rPr>
        <w:t>)</w:t>
      </w:r>
    </w:p>
    <w:p w14:paraId="039B509B" w14:textId="77777777" w:rsidR="00163061" w:rsidRDefault="00163061" w:rsidP="00163061">
      <w:pPr>
        <w:autoSpaceDE w:val="0"/>
        <w:autoSpaceDN w:val="0"/>
        <w:adjustRightInd w:val="0"/>
        <w:spacing w:after="0" w:line="240" w:lineRule="auto"/>
        <w:jc w:val="both"/>
        <w:rPr>
          <w:rFonts w:ascii="Times New Roman" w:hAnsi="Times New Roman" w:cs="Times New Roman"/>
          <w:sz w:val="24"/>
          <w:szCs w:val="24"/>
        </w:rPr>
      </w:pPr>
    </w:p>
    <w:p w14:paraId="7870002E" w14:textId="59CE3509" w:rsidR="00163061" w:rsidRPr="00D82C73" w:rsidRDefault="00163061" w:rsidP="00163061">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CB07DB">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3159BD9E" w14:textId="77777777" w:rsidR="00AC56DD" w:rsidRDefault="00AC56DD" w:rsidP="00AC56D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5ACC2D3D" w14:textId="77777777" w:rsidR="00AC56DD" w:rsidRDefault="00AC56DD" w:rsidP="00AC56DD">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22E47158" w14:textId="77777777" w:rsidR="00163061" w:rsidRDefault="00163061" w:rsidP="00163061">
      <w:pPr>
        <w:jc w:val="both"/>
      </w:pPr>
    </w:p>
    <w:p w14:paraId="30DCFED5" w14:textId="77777777" w:rsidR="00163061" w:rsidRPr="00D82C73" w:rsidRDefault="00163061" w:rsidP="00163061">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2928FE42" w14:textId="77777777" w:rsidR="00163061" w:rsidRDefault="00163061" w:rsidP="00163061">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24AEEB64" w14:textId="7777777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49133325" w14:textId="77777777" w:rsidR="002F4926" w:rsidRDefault="002F4926" w:rsidP="002F4926">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jedince druhu registrované. Je preto potrebné dodržať kontinuitu sčítania aj v nasledujúcich rokoch, ako aj dbať na sčítanie celých lokalít – v rámci hraníc vymedzených koordinátorom.</w:t>
      </w:r>
    </w:p>
    <w:p w14:paraId="5954009D" w14:textId="77777777" w:rsidR="00163061" w:rsidRDefault="00163061" w:rsidP="00163061">
      <w:pPr>
        <w:jc w:val="both"/>
        <w:rPr>
          <w:rFonts w:ascii="Times New Roman" w:hAnsi="Times New Roman" w:cs="Times New Roman"/>
          <w:sz w:val="24"/>
          <w:szCs w:val="24"/>
        </w:rPr>
      </w:pPr>
    </w:p>
    <w:p w14:paraId="06A87496" w14:textId="77777777" w:rsidR="00163061" w:rsidRPr="004D5BA1" w:rsidRDefault="00163061" w:rsidP="00163061">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078D410A" w14:textId="28A22C99"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Početnosť kormorána malého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5104C5FE" w14:textId="7777777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3F2C854E" w14:textId="3059D78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(v ktorých sa okrem kormorána malého môže vyskytovať aj kormorán veľký) môže pomôcť dodatočné určovanie a stanovovanie početnosti z fotografií.</w:t>
      </w:r>
    </w:p>
    <w:p w14:paraId="01AE1237" w14:textId="4CB3156E" w:rsidR="00254C87" w:rsidRDefault="00254C87" w:rsidP="00163061">
      <w:pPr>
        <w:jc w:val="both"/>
        <w:rPr>
          <w:rFonts w:ascii="Times New Roman" w:hAnsi="Times New Roman" w:cs="Times New Roman"/>
          <w:sz w:val="24"/>
          <w:szCs w:val="24"/>
        </w:rPr>
      </w:pPr>
      <w:r>
        <w:rPr>
          <w:rFonts w:ascii="Times New Roman" w:hAnsi="Times New Roman" w:cs="Times New Roman"/>
          <w:sz w:val="24"/>
          <w:szCs w:val="24"/>
        </w:rPr>
        <w:t>Presnosť odhadu početnosti druhu je možné zvýšiť kontrolou pravidelných nocovísk.</w:t>
      </w:r>
    </w:p>
    <w:p w14:paraId="2A02C79F" w14:textId="414CB639"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506C25A0" w14:textId="77777777" w:rsidR="00B347AD" w:rsidRDefault="00B347AD" w:rsidP="00B347AD">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5FEC4E07" w14:textId="77777777" w:rsidR="00B347AD" w:rsidRPr="00D67B29" w:rsidRDefault="00B347AD" w:rsidP="00B347AD">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36F78312" w14:textId="77777777" w:rsidR="00B347AD" w:rsidRDefault="00B347AD" w:rsidP="00163061">
      <w:pPr>
        <w:jc w:val="both"/>
        <w:rPr>
          <w:rFonts w:ascii="Times New Roman" w:hAnsi="Times New Roman" w:cs="Times New Roman"/>
          <w:sz w:val="24"/>
          <w:szCs w:val="24"/>
        </w:rPr>
      </w:pPr>
    </w:p>
    <w:p w14:paraId="47B0E0C6" w14:textId="77777777" w:rsidR="00163061" w:rsidRDefault="00163061" w:rsidP="00163061">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67ABE6BE" w14:textId="465274F6" w:rsidR="00163061" w:rsidRDefault="00163061" w:rsidP="0016306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48BFE68F" w14:textId="77777777" w:rsidR="00163061" w:rsidRDefault="00163061" w:rsidP="0016306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4FCC622" w14:textId="77777777" w:rsidR="00163061" w:rsidRDefault="00163061" w:rsidP="00163061">
      <w:pPr>
        <w:pStyle w:val="Odsekzoznamu"/>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7049B315" w14:textId="77777777" w:rsidR="00163061" w:rsidRPr="00963070" w:rsidRDefault="00163061" w:rsidP="0016306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56681753" w14:textId="77777777" w:rsidR="00163061" w:rsidRDefault="00163061" w:rsidP="0016306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7253BE2A" w14:textId="77777777" w:rsidR="00163061" w:rsidRDefault="00163061" w:rsidP="0016306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11B34A7F" w14:textId="77777777" w:rsidR="00163061" w:rsidRDefault="00163061" w:rsidP="0016306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263D99B8" w14:textId="77777777" w:rsidR="00163061" w:rsidRDefault="00163061" w:rsidP="00163061">
      <w:pPr>
        <w:jc w:val="both"/>
        <w:rPr>
          <w:rFonts w:ascii="Times New Roman" w:hAnsi="Times New Roman" w:cs="Times New Roman"/>
          <w:sz w:val="24"/>
          <w:szCs w:val="24"/>
        </w:rPr>
      </w:pPr>
    </w:p>
    <w:p w14:paraId="243EE86F" w14:textId="77777777" w:rsidR="00163061" w:rsidRDefault="00163061" w:rsidP="00163061">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1C67B3D5" w14:textId="7777777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516AAD1F" w14:textId="7777777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 xml:space="preserve">Nakoľko väčšina zimujúcich jedincov druhu je výskytom prísne viazaná na vodné biotopy a opúšťa ich len zriedkavo,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048067B1" w14:textId="77777777" w:rsidR="00163061" w:rsidRDefault="00163061" w:rsidP="00163061">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0DEE8B99" w14:textId="223BE846" w:rsidR="00163061" w:rsidRDefault="00163061" w:rsidP="00163061">
      <w:pPr>
        <w:rPr>
          <w:rFonts w:ascii="Times New Roman" w:hAnsi="Times New Roman" w:cs="Times New Roman"/>
          <w:sz w:val="24"/>
          <w:szCs w:val="24"/>
        </w:rPr>
      </w:pPr>
      <w:r>
        <w:rPr>
          <w:rFonts w:ascii="Times New Roman" w:hAnsi="Times New Roman" w:cs="Times New Roman"/>
          <w:sz w:val="24"/>
          <w:szCs w:val="24"/>
        </w:rPr>
        <w:lastRenderedPageBreak/>
        <w:t xml:space="preserve">Výber a zakladanie TML zabezpečuje koordinátor monitoringu. Výber TML pre cieľový druh bol pre potreby metodiky navrhnutý na základe výsledkov predchádzajúcich mapovaní v rámci sčítania zimujúceho vodného vtáctva. Sčítanie zimujúceho vodného vtáctva je dlhoročný kontinuálny monitoring zahŕňajúci </w:t>
      </w:r>
      <w:r w:rsidR="00B347AD">
        <w:rPr>
          <w:rFonts w:ascii="Times New Roman" w:hAnsi="Times New Roman" w:cs="Times New Roman"/>
          <w:sz w:val="24"/>
          <w:szCs w:val="24"/>
        </w:rPr>
        <w:t>stovky</w:t>
      </w:r>
      <w:r>
        <w:rPr>
          <w:rFonts w:ascii="Times New Roman" w:hAnsi="Times New Roman" w:cs="Times New Roman"/>
          <w:sz w:val="24"/>
          <w:szCs w:val="24"/>
        </w:rPr>
        <w:t xml:space="preserve"> rôznych lokalít. Z nich bolo vyselektovaných </w:t>
      </w:r>
      <w:r w:rsidR="00B347AD">
        <w:rPr>
          <w:rFonts w:ascii="Times New Roman" w:hAnsi="Times New Roman" w:cs="Times New Roman"/>
          <w:sz w:val="24"/>
          <w:szCs w:val="24"/>
        </w:rPr>
        <w:t xml:space="preserve">100 </w:t>
      </w:r>
      <w:r>
        <w:rPr>
          <w:rFonts w:ascii="Times New Roman" w:hAnsi="Times New Roman" w:cs="Times New Roman"/>
          <w:sz w:val="24"/>
          <w:szCs w:val="24"/>
        </w:rPr>
        <w:t>TML situovan</w:t>
      </w:r>
      <w:r w:rsidR="00B347AD">
        <w:rPr>
          <w:rFonts w:ascii="Times New Roman" w:hAnsi="Times New Roman" w:cs="Times New Roman"/>
          <w:sz w:val="24"/>
          <w:szCs w:val="24"/>
        </w:rPr>
        <w:t>ých</w:t>
      </w:r>
      <w:r>
        <w:rPr>
          <w:rFonts w:ascii="Times New Roman" w:hAnsi="Times New Roman" w:cs="Times New Roman"/>
          <w:sz w:val="24"/>
          <w:szCs w:val="24"/>
        </w:rPr>
        <w:t xml:space="preserve"> po celom území Slovenska, pričom </w:t>
      </w:r>
      <w:r w:rsidR="00B347AD">
        <w:rPr>
          <w:rFonts w:ascii="Times New Roman" w:hAnsi="Times New Roman" w:cs="Times New Roman"/>
          <w:sz w:val="24"/>
          <w:szCs w:val="24"/>
        </w:rPr>
        <w:t>6</w:t>
      </w:r>
      <w:r>
        <w:rPr>
          <w:rFonts w:ascii="Times New Roman" w:hAnsi="Times New Roman" w:cs="Times New Roman"/>
          <w:sz w:val="24"/>
          <w:szCs w:val="24"/>
        </w:rPr>
        <w:t>0 z nich sa nachádza v</w:t>
      </w:r>
      <w:r w:rsidR="00EF4BBC">
        <w:rPr>
          <w:rFonts w:ascii="Times New Roman" w:hAnsi="Times New Roman" w:cs="Times New Roman"/>
          <w:sz w:val="24"/>
          <w:szCs w:val="24"/>
        </w:rPr>
        <w:t> </w:t>
      </w:r>
      <w:r>
        <w:rPr>
          <w:rFonts w:ascii="Times New Roman" w:hAnsi="Times New Roman" w:cs="Times New Roman"/>
          <w:sz w:val="24"/>
          <w:szCs w:val="24"/>
        </w:rPr>
        <w:t>CHVÚ</w:t>
      </w:r>
      <w:r w:rsidR="00EF4BBC">
        <w:rPr>
          <w:rFonts w:ascii="Times New Roman" w:hAnsi="Times New Roman" w:cs="Times New Roman"/>
          <w:sz w:val="24"/>
          <w:szCs w:val="24"/>
        </w:rPr>
        <w:t xml:space="preserve"> a aspoň jedna TML je v každej geomorfologickej oblasti Slovenska</w:t>
      </w:r>
      <w:r>
        <w:rPr>
          <w:rFonts w:ascii="Times New Roman" w:hAnsi="Times New Roman" w:cs="Times New Roman"/>
          <w:sz w:val="24"/>
          <w:szCs w:val="24"/>
        </w:rPr>
        <w:t>. Napriek tomu, že z doteraz známych údajov o výskyte tohto druhu u nás sa javí, že prevažná väčšina jedincov využíva len niekoľko málo lokalít v obmedzenej časti nášho územia</w:t>
      </w:r>
      <w:r w:rsidR="002D7DB8">
        <w:rPr>
          <w:rFonts w:ascii="Times New Roman" w:hAnsi="Times New Roman" w:cs="Times New Roman"/>
          <w:sz w:val="24"/>
          <w:szCs w:val="24"/>
        </w:rPr>
        <w:t xml:space="preserve"> (Podunajsko)</w:t>
      </w:r>
      <w:r>
        <w:rPr>
          <w:rFonts w:ascii="Times New Roman" w:hAnsi="Times New Roman" w:cs="Times New Roman"/>
          <w:sz w:val="24"/>
          <w:szCs w:val="24"/>
        </w:rPr>
        <w:t>, navrhnuté TML sú omnoho heterogénnejšie, a</w:t>
      </w:r>
      <w:r w:rsidR="002D7DB8">
        <w:rPr>
          <w:rFonts w:ascii="Times New Roman" w:hAnsi="Times New Roman" w:cs="Times New Roman"/>
          <w:sz w:val="24"/>
          <w:szCs w:val="24"/>
        </w:rPr>
        <w:t xml:space="preserve"> to ako biotopovo, tak aj geograficky. Bolo tak urobené z dôvodu zachytenia čo možno najväčšieho množstva jedincov, keďže vieme, že (aj keď sporadickejšie) sa niektoré jedince objavujú aj výrazne mimo juhozápadu Slovenska (Slabeyová et al. 2012, Baláž et al. 2020). </w:t>
      </w:r>
    </w:p>
    <w:p w14:paraId="6F4A8019" w14:textId="18212D0B" w:rsidR="00F05DA0" w:rsidRDefault="00F05DA0" w:rsidP="00163061">
      <w:pPr>
        <w:rPr>
          <w:rFonts w:ascii="Times New Roman" w:hAnsi="Times New Roman" w:cs="Times New Roman"/>
          <w:sz w:val="24"/>
          <w:szCs w:val="24"/>
        </w:rPr>
      </w:pPr>
    </w:p>
    <w:p w14:paraId="4BC9B4B8" w14:textId="1426D9C1" w:rsidR="00F05DA0" w:rsidRDefault="00F05DA0" w:rsidP="00163061">
      <w:pPr>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317C6B99" wp14:editId="04D34AB3">
            <wp:extent cx="5760720" cy="4074160"/>
            <wp:effectExtent l="0" t="0" r="0" b="254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1C474806" w14:textId="77777777" w:rsidR="00F05DA0" w:rsidRDefault="00F05DA0" w:rsidP="00F05DA0">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00D2115C" w14:textId="77777777" w:rsidR="00F05DA0" w:rsidRDefault="00F05DA0" w:rsidP="00163061">
      <w:pPr>
        <w:jc w:val="both"/>
        <w:rPr>
          <w:rFonts w:ascii="Times New Roman" w:hAnsi="Times New Roman" w:cs="Times New Roman"/>
          <w:sz w:val="24"/>
          <w:szCs w:val="24"/>
          <w:u w:val="single"/>
        </w:rPr>
      </w:pPr>
    </w:p>
    <w:p w14:paraId="7640F48B" w14:textId="75A2C7A6" w:rsidR="00163061" w:rsidRPr="004D5BA1" w:rsidRDefault="00163061" w:rsidP="00163061">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34F26E49" w14:textId="15BFCB9D" w:rsidR="00163061" w:rsidRDefault="00CB7AC5" w:rsidP="00163061">
      <w:pPr>
        <w:jc w:val="both"/>
        <w:rPr>
          <w:rFonts w:ascii="Times New Roman" w:hAnsi="Times New Roman" w:cs="Times New Roman"/>
          <w:sz w:val="24"/>
          <w:szCs w:val="24"/>
        </w:rPr>
      </w:pPr>
      <w:r>
        <w:rPr>
          <w:rFonts w:ascii="Times New Roman" w:hAnsi="Times New Roman" w:cs="Times New Roman"/>
          <w:sz w:val="24"/>
          <w:szCs w:val="24"/>
        </w:rPr>
        <w:t>Kormorán malý je ľahko determinovateľný druh. Je jednotne tmavohnedo sfarbený (z diaľky pôsobí čierne). Vyzerá ako zmenšenina kormorána veľkého (</w:t>
      </w:r>
      <w:r>
        <w:rPr>
          <w:rFonts w:ascii="Times New Roman" w:hAnsi="Times New Roman" w:cs="Times New Roman"/>
          <w:i/>
          <w:iCs/>
          <w:sz w:val="24"/>
          <w:szCs w:val="24"/>
        </w:rPr>
        <w:t>Phalacrocorax carbo</w:t>
      </w:r>
      <w:r>
        <w:rPr>
          <w:rFonts w:ascii="Times New Roman" w:hAnsi="Times New Roman" w:cs="Times New Roman"/>
          <w:sz w:val="24"/>
          <w:szCs w:val="24"/>
        </w:rPr>
        <w:t>), má však v pomere k veľkosti tela menší zobák a dlhší chvost.</w:t>
      </w:r>
    </w:p>
    <w:p w14:paraId="79F3026D" w14:textId="348AC252" w:rsidR="00C3195D" w:rsidRDefault="00C3195D" w:rsidP="00163061">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357A77E6" wp14:editId="6ECB5B68">
            <wp:extent cx="4960202" cy="3758336"/>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970558" cy="3766183"/>
                    </a:xfrm>
                    <a:prstGeom prst="rect">
                      <a:avLst/>
                    </a:prstGeom>
                    <a:noFill/>
                  </pic:spPr>
                </pic:pic>
              </a:graphicData>
            </a:graphic>
          </wp:inline>
        </w:drawing>
      </w:r>
    </w:p>
    <w:p w14:paraId="3961A3AB" w14:textId="3BB762A5" w:rsidR="00C3195D" w:rsidRDefault="00C3195D" w:rsidP="00C3195D">
      <w:pPr>
        <w:jc w:val="both"/>
        <w:rPr>
          <w:rFonts w:ascii="Times New Roman" w:hAnsi="Times New Roman" w:cs="Times New Roman"/>
          <w:noProof/>
          <w:sz w:val="16"/>
          <w:szCs w:val="16"/>
        </w:rPr>
      </w:pPr>
      <w:bookmarkStart w:id="1" w:name="_Hlk80186891"/>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F05DA0">
        <w:rPr>
          <w:rFonts w:ascii="Times New Roman" w:hAnsi="Times New Roman" w:cs="Times New Roman"/>
          <w:noProof/>
          <w:sz w:val="16"/>
          <w:szCs w:val="16"/>
        </w:rPr>
        <w:t>2</w:t>
      </w:r>
      <w:r>
        <w:rPr>
          <w:rFonts w:ascii="Times New Roman" w:hAnsi="Times New Roman" w:cs="Times New Roman"/>
          <w:noProof/>
          <w:sz w:val="16"/>
          <w:szCs w:val="16"/>
        </w:rPr>
        <w:t xml:space="preserve"> (vľavo) Kormorán malý (foto: Koivisto P.), Obr. </w:t>
      </w:r>
      <w:r w:rsidR="00F05DA0">
        <w:rPr>
          <w:rFonts w:ascii="Times New Roman" w:hAnsi="Times New Roman" w:cs="Times New Roman"/>
          <w:noProof/>
          <w:sz w:val="16"/>
          <w:szCs w:val="16"/>
        </w:rPr>
        <w:t>3</w:t>
      </w:r>
      <w:r>
        <w:rPr>
          <w:rFonts w:ascii="Times New Roman" w:hAnsi="Times New Roman" w:cs="Times New Roman"/>
          <w:noProof/>
          <w:sz w:val="16"/>
          <w:szCs w:val="16"/>
        </w:rPr>
        <w:t xml:space="preserve"> (vpravo) Kormorán veľký (foto: Komi P.)</w:t>
      </w:r>
    </w:p>
    <w:bookmarkEnd w:id="1"/>
    <w:p w14:paraId="724864CA" w14:textId="77777777" w:rsidR="00C3195D" w:rsidRPr="00CB7AC5" w:rsidRDefault="00C3195D" w:rsidP="00163061">
      <w:pPr>
        <w:jc w:val="both"/>
        <w:rPr>
          <w:rFonts w:ascii="Times New Roman" w:hAnsi="Times New Roman" w:cs="Times New Roman"/>
          <w:sz w:val="24"/>
          <w:szCs w:val="24"/>
        </w:rPr>
      </w:pPr>
    </w:p>
    <w:p w14:paraId="537DAEAD" w14:textId="77777777" w:rsidR="00163061" w:rsidRDefault="00163061" w:rsidP="00163061">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17A2F99E" w14:textId="0B9F5091" w:rsidR="00163061" w:rsidRDefault="00163061" w:rsidP="00163061">
      <w:pPr>
        <w:jc w:val="both"/>
        <w:rPr>
          <w:rFonts w:ascii="Times New Roman" w:hAnsi="Times New Roman" w:cs="Times New Roman"/>
          <w:sz w:val="24"/>
          <w:szCs w:val="24"/>
        </w:rPr>
      </w:pPr>
      <w:r w:rsidRPr="00003F6B">
        <w:rPr>
          <w:rFonts w:ascii="Times New Roman" w:hAnsi="Times New Roman" w:cs="Times New Roman"/>
          <w:sz w:val="24"/>
          <w:szCs w:val="24"/>
        </w:rPr>
        <w:t>Potenciálne n</w:t>
      </w:r>
      <w:r>
        <w:rPr>
          <w:rFonts w:ascii="Times New Roman" w:hAnsi="Times New Roman" w:cs="Times New Roman"/>
          <w:sz w:val="24"/>
          <w:szCs w:val="24"/>
        </w:rPr>
        <w:t xml:space="preserve">ajvýznamnejším problémom pri monitorovaní početnosti druhu na zvolených lokalitách môže byť </w:t>
      </w:r>
      <w:r w:rsidR="00CB7AC5">
        <w:rPr>
          <w:rFonts w:ascii="Times New Roman" w:hAnsi="Times New Roman" w:cs="Times New Roman"/>
          <w:sz w:val="24"/>
          <w:szCs w:val="24"/>
        </w:rPr>
        <w:t>jeho prehliadnutie v kŕdli kormoránov veľkých</w:t>
      </w:r>
      <w:r>
        <w:rPr>
          <w:rFonts w:ascii="Times New Roman" w:hAnsi="Times New Roman" w:cs="Times New Roman"/>
          <w:sz w:val="24"/>
          <w:szCs w:val="24"/>
        </w:rPr>
        <w:t>.</w:t>
      </w:r>
      <w:r w:rsidR="00CB7AC5">
        <w:rPr>
          <w:rFonts w:ascii="Times New Roman" w:hAnsi="Times New Roman" w:cs="Times New Roman"/>
          <w:sz w:val="24"/>
          <w:szCs w:val="24"/>
        </w:rPr>
        <w:t xml:space="preserve"> Okrem toho, pozornosti môže ujsť pri ponáraní pod vodu a vynorení sa pri brehu, kde sa ukryje. Je preto pri mapovaní tohto druhu nevyhnutná dostatočná pozornosť mapovateľa. </w:t>
      </w:r>
    </w:p>
    <w:p w14:paraId="624EE2E9" w14:textId="77777777" w:rsidR="00163061" w:rsidRDefault="00163061" w:rsidP="00163061">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0763ED8C" w14:textId="77777777" w:rsidR="00163061" w:rsidRPr="004C2058" w:rsidRDefault="00163061" w:rsidP="0016306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1F9CD2BA" w14:textId="77777777" w:rsidR="00163061" w:rsidRDefault="00163061" w:rsidP="0016306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471484C5" w14:textId="77777777" w:rsidR="00B347AD" w:rsidRDefault="00B347AD" w:rsidP="00163061">
      <w:pPr>
        <w:jc w:val="both"/>
        <w:rPr>
          <w:rFonts w:ascii="Times New Roman" w:hAnsi="Times New Roman" w:cs="Times New Roman"/>
          <w:sz w:val="24"/>
          <w:szCs w:val="24"/>
          <w:u w:val="single"/>
        </w:rPr>
      </w:pPr>
    </w:p>
    <w:p w14:paraId="3929EF1A" w14:textId="662C2857" w:rsidR="00163061" w:rsidRDefault="00163061" w:rsidP="00163061">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lastRenderedPageBreak/>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18C68600" w14:textId="77777777" w:rsidR="00163061" w:rsidRPr="00E57BC9" w:rsidRDefault="00163061" w:rsidP="00163061">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130F6167" w14:textId="77777777" w:rsidR="00163061" w:rsidRDefault="00163061" w:rsidP="00163061">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018771F" w14:textId="7777777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3535E26D" w14:textId="5D37012F" w:rsidR="00B347AD" w:rsidRPr="00FE2A05" w:rsidRDefault="00B347AD" w:rsidP="00B347AD">
      <w:pPr>
        <w:autoSpaceDE w:val="0"/>
        <w:autoSpaceDN w:val="0"/>
        <w:adjustRightInd w:val="0"/>
        <w:spacing w:after="0" w:line="240" w:lineRule="auto"/>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do budúcnosti ani kvality populácie. Monitoring je teda zameraný hlavne na prezenciu/absenciu a na zaznamenanú početnosť v jednotlivých sezónach a rokoch. Koordinátor monitoringu preto vyhodnotí výsledky každoročne, v ktorých sumarizuje získané údaje z jednotlivých TML. Dôležitá je zaznamenaná početnosť </w:t>
      </w:r>
      <w:r w:rsidRPr="00B347AD">
        <w:rPr>
          <w:rFonts w:ascii="Times New Roman" w:hAnsi="Times New Roman" w:cs="Times New Roman"/>
          <w:sz w:val="24"/>
          <w:szCs w:val="24"/>
        </w:rPr>
        <w:t xml:space="preserve">kormoránov malých </w:t>
      </w:r>
      <w:r>
        <w:rPr>
          <w:rFonts w:ascii="Times New Roman" w:hAnsi="Times New Roman" w:cs="Times New Roman"/>
          <w:sz w:val="24"/>
          <w:szCs w:val="24"/>
        </w:rPr>
        <w:t>počas obdobia migrácie a zimovania</w:t>
      </w:r>
      <w:r w:rsidRPr="00FE2A05">
        <w:rPr>
          <w:rFonts w:ascii="Times New Roman" w:hAnsi="Times New Roman" w:cs="Times New Roman"/>
          <w:sz w:val="24"/>
          <w:szCs w:val="24"/>
        </w:rPr>
        <w:t>, avšak koordinátor vyhodnotí početnosť aj ostatných zaznamenaných druhov. Koordinátor taktiež spracuje každý 6 rokov v súlade s hodnotením podľa čl.</w:t>
      </w:r>
      <w:r>
        <w:rPr>
          <w:rFonts w:ascii="Times New Roman" w:hAnsi="Times New Roman" w:cs="Times New Roman"/>
          <w:sz w:val="24"/>
          <w:szCs w:val="24"/>
        </w:rPr>
        <w:t xml:space="preserve"> </w:t>
      </w:r>
      <w:r w:rsidRPr="00FE2A05">
        <w:rPr>
          <w:rFonts w:ascii="Times New Roman" w:hAnsi="Times New Roman" w:cs="Times New Roman"/>
          <w:sz w:val="24"/>
          <w:szCs w:val="24"/>
        </w:rPr>
        <w:t xml:space="preserve">12 smernice o ochrane voľne žijúceho vtáctva sumarizujúcu správu, ktorá bude obsahovať minimálne a maximálne zaznamenané počty </w:t>
      </w:r>
      <w:r w:rsidRPr="00B347AD">
        <w:rPr>
          <w:rFonts w:ascii="Times New Roman" w:hAnsi="Times New Roman" w:cs="Times New Roman"/>
          <w:sz w:val="24"/>
          <w:szCs w:val="24"/>
        </w:rPr>
        <w:t>kormoránov malých</w:t>
      </w:r>
      <w:r w:rsidRPr="00FE2A05">
        <w:rPr>
          <w:rFonts w:ascii="Times New Roman" w:hAnsi="Times New Roman" w:cs="Times New Roman"/>
          <w:sz w:val="24"/>
          <w:szCs w:val="24"/>
        </w:rPr>
        <w:t xml:space="preserve">, ale aj ďalších druhov migrujúcich </w:t>
      </w:r>
      <w:r>
        <w:rPr>
          <w:rFonts w:ascii="Times New Roman" w:hAnsi="Times New Roman" w:cs="Times New Roman"/>
          <w:sz w:val="24"/>
          <w:szCs w:val="24"/>
        </w:rPr>
        <w:t xml:space="preserve">a zimujúcich vodných </w:t>
      </w:r>
      <w:r w:rsidRPr="00FE2A05">
        <w:rPr>
          <w:rFonts w:ascii="Times New Roman" w:hAnsi="Times New Roman" w:cs="Times New Roman"/>
          <w:sz w:val="24"/>
          <w:szCs w:val="24"/>
        </w:rPr>
        <w:t xml:space="preserve">vtákov v priebehu posledných 6 rokov. Koordinátor sumarizuje taktiež najvýznamnejšie vplyvy a ohrozenia (max 5 s vysokou intenzitou a spolu max. 10 vplyvov a ohrození). </w:t>
      </w:r>
    </w:p>
    <w:p w14:paraId="559EBDC5" w14:textId="77777777" w:rsidR="00163061" w:rsidRDefault="00163061" w:rsidP="00163061">
      <w:pPr>
        <w:autoSpaceDE w:val="0"/>
        <w:autoSpaceDN w:val="0"/>
        <w:adjustRightInd w:val="0"/>
        <w:spacing w:after="0" w:line="240" w:lineRule="auto"/>
        <w:jc w:val="both"/>
        <w:rPr>
          <w:rFonts w:ascii="Times New Roman" w:hAnsi="Times New Roman" w:cs="Times New Roman"/>
          <w:sz w:val="24"/>
          <w:szCs w:val="24"/>
        </w:rPr>
      </w:pPr>
    </w:p>
    <w:p w14:paraId="35BA21EE" w14:textId="7A8C5AFB" w:rsidR="00163061" w:rsidRDefault="00163061" w:rsidP="00163061">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7A40D3DA" w14:textId="127FDB66" w:rsidR="002D7DB8" w:rsidRDefault="002D7DB8" w:rsidP="002D7DB8">
      <w:pPr>
        <w:jc w:val="both"/>
        <w:rPr>
          <w:rFonts w:ascii="Times New Roman" w:hAnsi="Times New Roman" w:cs="Times New Roman"/>
          <w:sz w:val="24"/>
          <w:szCs w:val="24"/>
        </w:rPr>
      </w:pPr>
      <w:r>
        <w:rPr>
          <w:rFonts w:ascii="Times New Roman" w:hAnsi="Times New Roman" w:cs="Times New Roman"/>
          <w:sz w:val="24"/>
          <w:szCs w:val="24"/>
        </w:rPr>
        <w:t>Baláž M</w:t>
      </w:r>
      <w:r w:rsidRPr="002D7DB8">
        <w:rPr>
          <w:rFonts w:ascii="Times New Roman" w:hAnsi="Times New Roman" w:cs="Times New Roman"/>
          <w:sz w:val="24"/>
          <w:szCs w:val="24"/>
        </w:rPr>
        <w:t>., Ridzoň J., Topercer J.</w:t>
      </w:r>
      <w:r>
        <w:rPr>
          <w:rFonts w:ascii="Times New Roman" w:hAnsi="Times New Roman" w:cs="Times New Roman"/>
          <w:sz w:val="24"/>
          <w:szCs w:val="24"/>
        </w:rPr>
        <w:t xml:space="preserve">,  </w:t>
      </w:r>
      <w:r w:rsidRPr="002D7DB8">
        <w:rPr>
          <w:rFonts w:ascii="Times New Roman" w:hAnsi="Times New Roman" w:cs="Times New Roman"/>
          <w:sz w:val="24"/>
          <w:szCs w:val="24"/>
        </w:rPr>
        <w:t xml:space="preserve">Karaska D., </w:t>
      </w:r>
      <w:r>
        <w:rPr>
          <w:rFonts w:ascii="Times New Roman" w:hAnsi="Times New Roman" w:cs="Times New Roman"/>
          <w:sz w:val="24"/>
          <w:szCs w:val="24"/>
        </w:rPr>
        <w:t xml:space="preserve">Repel, M. </w:t>
      </w:r>
      <w:r w:rsidRPr="002D7DB8">
        <w:rPr>
          <w:rFonts w:ascii="Times New Roman" w:hAnsi="Times New Roman" w:cs="Times New Roman"/>
          <w:sz w:val="24"/>
          <w:szCs w:val="24"/>
        </w:rPr>
        <w:t xml:space="preserve">&amp; </w:t>
      </w:r>
      <w:r>
        <w:rPr>
          <w:rFonts w:ascii="Times New Roman" w:hAnsi="Times New Roman" w:cs="Times New Roman"/>
          <w:sz w:val="24"/>
          <w:szCs w:val="24"/>
        </w:rPr>
        <w:t>Jureček R.</w:t>
      </w:r>
      <w:r w:rsidRPr="002D7DB8">
        <w:rPr>
          <w:rFonts w:ascii="Times New Roman" w:hAnsi="Times New Roman" w:cs="Times New Roman"/>
          <w:sz w:val="24"/>
          <w:szCs w:val="24"/>
        </w:rPr>
        <w:t xml:space="preserve"> 20</w:t>
      </w:r>
      <w:r>
        <w:rPr>
          <w:rFonts w:ascii="Times New Roman" w:hAnsi="Times New Roman" w:cs="Times New Roman"/>
          <w:sz w:val="24"/>
          <w:szCs w:val="24"/>
        </w:rPr>
        <w:t>20:</w:t>
      </w:r>
      <w:r w:rsidRPr="002D7DB8">
        <w:rPr>
          <w:rFonts w:ascii="Times New Roman" w:hAnsi="Times New Roman" w:cs="Times New Roman"/>
          <w:sz w:val="24"/>
          <w:szCs w:val="24"/>
        </w:rPr>
        <w:t xml:space="preserve"> Správa zo zimného sčítania vodného vtáctva na Slovensku 20</w:t>
      </w:r>
      <w:r w:rsidR="00CB7AC5">
        <w:rPr>
          <w:rFonts w:ascii="Times New Roman" w:hAnsi="Times New Roman" w:cs="Times New Roman"/>
          <w:sz w:val="24"/>
          <w:szCs w:val="24"/>
        </w:rPr>
        <w:t>13</w:t>
      </w:r>
      <w:r w:rsidRPr="002D7DB8">
        <w:rPr>
          <w:rFonts w:ascii="Times New Roman" w:hAnsi="Times New Roman" w:cs="Times New Roman"/>
          <w:sz w:val="24"/>
          <w:szCs w:val="24"/>
        </w:rPr>
        <w:t>/</w:t>
      </w:r>
      <w:r w:rsidR="00CB7AC5">
        <w:rPr>
          <w:rFonts w:ascii="Times New Roman" w:hAnsi="Times New Roman" w:cs="Times New Roman"/>
          <w:sz w:val="24"/>
          <w:szCs w:val="24"/>
        </w:rPr>
        <w:t>14 – 2016/17</w:t>
      </w:r>
      <w:r w:rsidRPr="002D7DB8">
        <w:rPr>
          <w:rFonts w:ascii="Times New Roman" w:hAnsi="Times New Roman" w:cs="Times New Roman"/>
          <w:sz w:val="24"/>
          <w:szCs w:val="24"/>
        </w:rPr>
        <w:t xml:space="preserve">. </w:t>
      </w:r>
      <w:r>
        <w:rPr>
          <w:rFonts w:ascii="Times New Roman" w:hAnsi="Times New Roman" w:cs="Times New Roman"/>
          <w:sz w:val="24"/>
          <w:szCs w:val="24"/>
        </w:rPr>
        <w:t xml:space="preserve">– </w:t>
      </w:r>
      <w:r w:rsidRPr="002D7DB8">
        <w:rPr>
          <w:rFonts w:ascii="Times New Roman" w:hAnsi="Times New Roman" w:cs="Times New Roman"/>
          <w:sz w:val="24"/>
          <w:szCs w:val="24"/>
        </w:rPr>
        <w:t>Slovenská ornitologická spoločnosť/BirdLife Slovensko, Bratislava</w:t>
      </w:r>
    </w:p>
    <w:p w14:paraId="40B4880B" w14:textId="77777777" w:rsidR="00163061" w:rsidRPr="00422A26" w:rsidRDefault="00163061" w:rsidP="00163061">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68D3ED01" w14:textId="7777777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2538257E" w14:textId="12204066" w:rsidR="00163061" w:rsidRDefault="00163061" w:rsidP="00163061">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(TRends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7A533BB4" w14:textId="15D5D371" w:rsidR="002D7DB8" w:rsidRDefault="002D7DB8" w:rsidP="00163061">
      <w:pPr>
        <w:jc w:val="both"/>
        <w:rPr>
          <w:rFonts w:ascii="Times New Roman" w:hAnsi="Times New Roman" w:cs="Times New Roman"/>
          <w:sz w:val="24"/>
          <w:szCs w:val="24"/>
        </w:rPr>
      </w:pPr>
      <w:r w:rsidRPr="002D7DB8">
        <w:rPr>
          <w:rFonts w:ascii="Times New Roman" w:hAnsi="Times New Roman" w:cs="Times New Roman"/>
          <w:sz w:val="24"/>
          <w:szCs w:val="24"/>
        </w:rPr>
        <w:lastRenderedPageBreak/>
        <w:t>Slabeyová K., Ridzoň J., Karaska D., Topercer J. &amp; Darolová A. 2011</w:t>
      </w:r>
      <w:r>
        <w:rPr>
          <w:rFonts w:ascii="Times New Roman" w:hAnsi="Times New Roman" w:cs="Times New Roman"/>
          <w:sz w:val="24"/>
          <w:szCs w:val="24"/>
        </w:rPr>
        <w:t>:</w:t>
      </w:r>
      <w:r w:rsidRPr="002D7DB8">
        <w:rPr>
          <w:rFonts w:ascii="Times New Roman" w:hAnsi="Times New Roman" w:cs="Times New Roman"/>
          <w:sz w:val="24"/>
          <w:szCs w:val="24"/>
        </w:rPr>
        <w:t xml:space="preserve"> Správa zo zimného sčítania vodného vtáctva na Slovensku 2009/2010. </w:t>
      </w:r>
      <w:r>
        <w:rPr>
          <w:rFonts w:ascii="Times New Roman" w:hAnsi="Times New Roman" w:cs="Times New Roman"/>
          <w:sz w:val="24"/>
          <w:szCs w:val="24"/>
        </w:rPr>
        <w:t xml:space="preserve">– </w:t>
      </w:r>
      <w:r w:rsidRPr="002D7DB8">
        <w:rPr>
          <w:rFonts w:ascii="Times New Roman" w:hAnsi="Times New Roman" w:cs="Times New Roman"/>
          <w:sz w:val="24"/>
          <w:szCs w:val="24"/>
        </w:rPr>
        <w:t>Slovenská ornitologická spoločnosť/BirdLife Slovensko, Bratislava</w:t>
      </w:r>
    </w:p>
    <w:p w14:paraId="76031C5A" w14:textId="7777777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706390C5" w14:textId="77777777" w:rsidR="00163061" w:rsidRDefault="00163061" w:rsidP="00163061">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HarperCollins</w:t>
      </w:r>
      <w:r>
        <w:rPr>
          <w:rFonts w:ascii="Times New Roman" w:hAnsi="Times New Roman" w:cs="Times New Roman"/>
          <w:i/>
          <w:iCs/>
          <w:sz w:val="24"/>
          <w:szCs w:val="24"/>
          <w:lang w:val="en-US"/>
        </w:rPr>
        <w:t>Publisher.</w:t>
      </w:r>
    </w:p>
    <w:p w14:paraId="36B5BAF2" w14:textId="77777777" w:rsidR="00163061" w:rsidRDefault="00163061" w:rsidP="00163061">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74D1A69C" w14:textId="77777777" w:rsidR="00163061" w:rsidRDefault="00163061" w:rsidP="00163061">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3D6B1B6" w14:textId="77777777" w:rsidR="00B347AD" w:rsidRPr="001777B6" w:rsidRDefault="00B347AD" w:rsidP="00B347AD">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B347AD" w:rsidRPr="00A532E7" w14:paraId="7775A8B7" w14:textId="77777777" w:rsidTr="00826D4E">
        <w:trPr>
          <w:trHeight w:val="58"/>
        </w:trPr>
        <w:tc>
          <w:tcPr>
            <w:tcW w:w="5098" w:type="dxa"/>
          </w:tcPr>
          <w:p w14:paraId="6E6C812F" w14:textId="77777777" w:rsidR="00B347AD" w:rsidRPr="00A532E7" w:rsidRDefault="00B347AD"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53A4E1C2" w14:textId="77777777" w:rsidR="00B347AD" w:rsidRPr="00A532E7" w:rsidRDefault="00B347AD"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77D65B21" w14:textId="77777777" w:rsidR="00B347AD" w:rsidRPr="00A532E7" w:rsidRDefault="00B347AD" w:rsidP="00B347A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B347AD" w:rsidRPr="00A532E7" w14:paraId="10AC199B" w14:textId="77777777" w:rsidTr="00826D4E">
        <w:trPr>
          <w:trHeight w:val="58"/>
        </w:trPr>
        <w:tc>
          <w:tcPr>
            <w:tcW w:w="5098" w:type="dxa"/>
          </w:tcPr>
          <w:p w14:paraId="7572FB7E" w14:textId="77777777" w:rsidR="00B347AD" w:rsidRPr="00A532E7" w:rsidRDefault="00B347AD" w:rsidP="00826D4E">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57271060" w14:textId="77777777" w:rsidR="00B347AD" w:rsidRPr="00A532E7" w:rsidRDefault="00B347AD" w:rsidP="00826D4E">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55F03E9" w14:textId="77777777" w:rsidR="00B347AD" w:rsidRPr="00A532E7" w:rsidRDefault="00B347AD" w:rsidP="00B347A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B347AD" w:rsidRPr="00A532E7" w14:paraId="66111254" w14:textId="77777777" w:rsidTr="00826D4E">
        <w:trPr>
          <w:trHeight w:val="58"/>
        </w:trPr>
        <w:tc>
          <w:tcPr>
            <w:tcW w:w="1696" w:type="dxa"/>
          </w:tcPr>
          <w:p w14:paraId="1925C8C1" w14:textId="77777777" w:rsidR="00B347AD" w:rsidRPr="00A532E7" w:rsidRDefault="00B347AD" w:rsidP="00826D4E">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5993560D" w14:textId="77777777" w:rsidR="00B347AD" w:rsidRPr="00E14F6B" w:rsidRDefault="00B347AD" w:rsidP="00826D4E">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04590492" w14:textId="77777777" w:rsidR="00B347AD" w:rsidRPr="00A532E7" w:rsidRDefault="00B347AD" w:rsidP="00826D4E">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7F910AF" w14:textId="77777777" w:rsidR="00B347AD" w:rsidRPr="00A532E7" w:rsidRDefault="00B347AD" w:rsidP="00B347A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B347AD" w:rsidRPr="00A532E7" w14:paraId="080290BF" w14:textId="77777777" w:rsidTr="00826D4E">
        <w:trPr>
          <w:trHeight w:val="58"/>
        </w:trPr>
        <w:tc>
          <w:tcPr>
            <w:tcW w:w="9062" w:type="dxa"/>
          </w:tcPr>
          <w:p w14:paraId="6901E030"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657793CD" w14:textId="77777777" w:rsidR="00B347AD" w:rsidRDefault="00B347AD" w:rsidP="00B347AD">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B347AD" w:rsidRPr="00A532E7" w14:paraId="129A7160" w14:textId="77777777" w:rsidTr="00826D4E">
        <w:trPr>
          <w:trHeight w:val="58"/>
        </w:trPr>
        <w:tc>
          <w:tcPr>
            <w:tcW w:w="9067" w:type="dxa"/>
            <w:gridSpan w:val="4"/>
          </w:tcPr>
          <w:p w14:paraId="376E03F4" w14:textId="77777777" w:rsidR="00B347AD" w:rsidRPr="006F4206" w:rsidRDefault="00B347AD" w:rsidP="00826D4E">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B347AD" w14:paraId="7C33F6FD" w14:textId="77777777" w:rsidTr="00826D4E">
        <w:tc>
          <w:tcPr>
            <w:tcW w:w="2830" w:type="dxa"/>
          </w:tcPr>
          <w:p w14:paraId="49FC1929"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675E16F4"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1FA37F69"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5E5BA0C8"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r w:rsidR="00B347AD" w14:paraId="7DB45134" w14:textId="77777777" w:rsidTr="00826D4E">
        <w:tc>
          <w:tcPr>
            <w:tcW w:w="2830" w:type="dxa"/>
          </w:tcPr>
          <w:p w14:paraId="70973C0C" w14:textId="77777777" w:rsidR="00B347AD" w:rsidRPr="006F4206" w:rsidRDefault="00B347AD" w:rsidP="00826D4E">
            <w:pPr>
              <w:jc w:val="both"/>
              <w:rPr>
                <w:rFonts w:ascii="Times New Roman" w:hAnsi="Times New Roman" w:cs="Times New Roman"/>
                <w:sz w:val="20"/>
                <w:szCs w:val="20"/>
              </w:rPr>
            </w:pPr>
          </w:p>
        </w:tc>
        <w:tc>
          <w:tcPr>
            <w:tcW w:w="1843" w:type="dxa"/>
          </w:tcPr>
          <w:p w14:paraId="74E7872D" w14:textId="77777777" w:rsidR="00B347AD" w:rsidRPr="006F4206" w:rsidRDefault="00B347AD" w:rsidP="00826D4E">
            <w:pPr>
              <w:jc w:val="both"/>
              <w:rPr>
                <w:rFonts w:ascii="Times New Roman" w:hAnsi="Times New Roman" w:cs="Times New Roman"/>
                <w:sz w:val="20"/>
                <w:szCs w:val="20"/>
              </w:rPr>
            </w:pPr>
          </w:p>
        </w:tc>
        <w:tc>
          <w:tcPr>
            <w:tcW w:w="1985" w:type="dxa"/>
          </w:tcPr>
          <w:p w14:paraId="7139BC0F" w14:textId="77777777" w:rsidR="00B347AD" w:rsidRPr="006F4206" w:rsidRDefault="00B347AD" w:rsidP="00826D4E">
            <w:pPr>
              <w:jc w:val="both"/>
              <w:rPr>
                <w:rFonts w:ascii="Times New Roman" w:hAnsi="Times New Roman" w:cs="Times New Roman"/>
                <w:sz w:val="20"/>
                <w:szCs w:val="20"/>
              </w:rPr>
            </w:pPr>
          </w:p>
        </w:tc>
        <w:tc>
          <w:tcPr>
            <w:tcW w:w="2409" w:type="dxa"/>
          </w:tcPr>
          <w:p w14:paraId="4EF08F3F" w14:textId="77777777" w:rsidR="00B347AD" w:rsidRPr="006F4206" w:rsidRDefault="00B347AD" w:rsidP="00826D4E">
            <w:pPr>
              <w:jc w:val="both"/>
              <w:rPr>
                <w:rFonts w:ascii="Times New Roman" w:hAnsi="Times New Roman" w:cs="Times New Roman"/>
                <w:sz w:val="20"/>
                <w:szCs w:val="20"/>
              </w:rPr>
            </w:pPr>
          </w:p>
        </w:tc>
      </w:tr>
      <w:tr w:rsidR="00B347AD" w14:paraId="576E4647" w14:textId="77777777" w:rsidTr="00826D4E">
        <w:tc>
          <w:tcPr>
            <w:tcW w:w="2830" w:type="dxa"/>
          </w:tcPr>
          <w:p w14:paraId="099C389F" w14:textId="77777777" w:rsidR="00B347AD" w:rsidRPr="006F4206" w:rsidRDefault="00B347AD" w:rsidP="00826D4E">
            <w:pPr>
              <w:jc w:val="both"/>
              <w:rPr>
                <w:rFonts w:ascii="Times New Roman" w:hAnsi="Times New Roman" w:cs="Times New Roman"/>
                <w:sz w:val="20"/>
                <w:szCs w:val="20"/>
              </w:rPr>
            </w:pPr>
          </w:p>
        </w:tc>
        <w:tc>
          <w:tcPr>
            <w:tcW w:w="1843" w:type="dxa"/>
          </w:tcPr>
          <w:p w14:paraId="4934E1A3" w14:textId="77777777" w:rsidR="00B347AD" w:rsidRPr="006F4206" w:rsidRDefault="00B347AD" w:rsidP="00826D4E">
            <w:pPr>
              <w:jc w:val="both"/>
              <w:rPr>
                <w:rFonts w:ascii="Times New Roman" w:hAnsi="Times New Roman" w:cs="Times New Roman"/>
                <w:sz w:val="20"/>
                <w:szCs w:val="20"/>
              </w:rPr>
            </w:pPr>
          </w:p>
        </w:tc>
        <w:tc>
          <w:tcPr>
            <w:tcW w:w="1985" w:type="dxa"/>
          </w:tcPr>
          <w:p w14:paraId="0CC0F4B2" w14:textId="77777777" w:rsidR="00B347AD" w:rsidRPr="006F4206" w:rsidRDefault="00B347AD" w:rsidP="00826D4E">
            <w:pPr>
              <w:jc w:val="both"/>
              <w:rPr>
                <w:rFonts w:ascii="Times New Roman" w:hAnsi="Times New Roman" w:cs="Times New Roman"/>
                <w:sz w:val="20"/>
                <w:szCs w:val="20"/>
              </w:rPr>
            </w:pPr>
          </w:p>
        </w:tc>
        <w:tc>
          <w:tcPr>
            <w:tcW w:w="2409" w:type="dxa"/>
          </w:tcPr>
          <w:p w14:paraId="61781945" w14:textId="77777777" w:rsidR="00B347AD" w:rsidRPr="006F4206" w:rsidRDefault="00B347AD" w:rsidP="00826D4E">
            <w:pPr>
              <w:jc w:val="both"/>
              <w:rPr>
                <w:rFonts w:ascii="Times New Roman" w:hAnsi="Times New Roman" w:cs="Times New Roman"/>
                <w:sz w:val="20"/>
                <w:szCs w:val="20"/>
              </w:rPr>
            </w:pPr>
          </w:p>
        </w:tc>
      </w:tr>
      <w:tr w:rsidR="00B347AD" w14:paraId="1F785B52" w14:textId="77777777" w:rsidTr="00826D4E">
        <w:tc>
          <w:tcPr>
            <w:tcW w:w="2830" w:type="dxa"/>
          </w:tcPr>
          <w:p w14:paraId="3C8B064F" w14:textId="77777777" w:rsidR="00B347AD" w:rsidRPr="006F4206" w:rsidRDefault="00B347AD" w:rsidP="00826D4E">
            <w:pPr>
              <w:jc w:val="both"/>
              <w:rPr>
                <w:rFonts w:ascii="Times New Roman" w:hAnsi="Times New Roman" w:cs="Times New Roman"/>
                <w:sz w:val="20"/>
                <w:szCs w:val="20"/>
              </w:rPr>
            </w:pPr>
          </w:p>
        </w:tc>
        <w:tc>
          <w:tcPr>
            <w:tcW w:w="1843" w:type="dxa"/>
          </w:tcPr>
          <w:p w14:paraId="3C7DC97C" w14:textId="77777777" w:rsidR="00B347AD" w:rsidRPr="006F4206" w:rsidRDefault="00B347AD" w:rsidP="00826D4E">
            <w:pPr>
              <w:jc w:val="both"/>
              <w:rPr>
                <w:rFonts w:ascii="Times New Roman" w:hAnsi="Times New Roman" w:cs="Times New Roman"/>
                <w:sz w:val="20"/>
                <w:szCs w:val="20"/>
              </w:rPr>
            </w:pPr>
          </w:p>
        </w:tc>
        <w:tc>
          <w:tcPr>
            <w:tcW w:w="1985" w:type="dxa"/>
          </w:tcPr>
          <w:p w14:paraId="40A76A25" w14:textId="77777777" w:rsidR="00B347AD" w:rsidRPr="006F4206" w:rsidRDefault="00B347AD" w:rsidP="00826D4E">
            <w:pPr>
              <w:jc w:val="both"/>
              <w:rPr>
                <w:rFonts w:ascii="Times New Roman" w:hAnsi="Times New Roman" w:cs="Times New Roman"/>
                <w:sz w:val="20"/>
                <w:szCs w:val="20"/>
              </w:rPr>
            </w:pPr>
          </w:p>
        </w:tc>
        <w:tc>
          <w:tcPr>
            <w:tcW w:w="2409" w:type="dxa"/>
          </w:tcPr>
          <w:p w14:paraId="719FEDF2" w14:textId="77777777" w:rsidR="00B347AD" w:rsidRPr="006F4206" w:rsidRDefault="00B347AD" w:rsidP="00826D4E">
            <w:pPr>
              <w:jc w:val="both"/>
              <w:rPr>
                <w:rFonts w:ascii="Times New Roman" w:hAnsi="Times New Roman" w:cs="Times New Roman"/>
                <w:sz w:val="20"/>
                <w:szCs w:val="20"/>
              </w:rPr>
            </w:pPr>
          </w:p>
        </w:tc>
      </w:tr>
      <w:tr w:rsidR="00B347AD" w14:paraId="099AC365" w14:textId="77777777" w:rsidTr="00826D4E">
        <w:tc>
          <w:tcPr>
            <w:tcW w:w="2830" w:type="dxa"/>
          </w:tcPr>
          <w:p w14:paraId="67541CBF" w14:textId="77777777" w:rsidR="00B347AD" w:rsidRPr="006F4206" w:rsidRDefault="00B347AD" w:rsidP="00826D4E">
            <w:pPr>
              <w:jc w:val="both"/>
              <w:rPr>
                <w:rFonts w:ascii="Times New Roman" w:hAnsi="Times New Roman" w:cs="Times New Roman"/>
                <w:sz w:val="20"/>
                <w:szCs w:val="20"/>
              </w:rPr>
            </w:pPr>
          </w:p>
        </w:tc>
        <w:tc>
          <w:tcPr>
            <w:tcW w:w="1843" w:type="dxa"/>
          </w:tcPr>
          <w:p w14:paraId="20DFC1ED" w14:textId="77777777" w:rsidR="00B347AD" w:rsidRPr="006F4206" w:rsidRDefault="00B347AD" w:rsidP="00826D4E">
            <w:pPr>
              <w:jc w:val="both"/>
              <w:rPr>
                <w:rFonts w:ascii="Times New Roman" w:hAnsi="Times New Roman" w:cs="Times New Roman"/>
                <w:sz w:val="20"/>
                <w:szCs w:val="20"/>
              </w:rPr>
            </w:pPr>
          </w:p>
        </w:tc>
        <w:tc>
          <w:tcPr>
            <w:tcW w:w="1985" w:type="dxa"/>
          </w:tcPr>
          <w:p w14:paraId="431F6236" w14:textId="77777777" w:rsidR="00B347AD" w:rsidRPr="006F4206" w:rsidRDefault="00B347AD" w:rsidP="00826D4E">
            <w:pPr>
              <w:jc w:val="both"/>
              <w:rPr>
                <w:rFonts w:ascii="Times New Roman" w:hAnsi="Times New Roman" w:cs="Times New Roman"/>
                <w:sz w:val="20"/>
                <w:szCs w:val="20"/>
              </w:rPr>
            </w:pPr>
          </w:p>
        </w:tc>
        <w:tc>
          <w:tcPr>
            <w:tcW w:w="2409" w:type="dxa"/>
          </w:tcPr>
          <w:p w14:paraId="2607858A" w14:textId="77777777" w:rsidR="00B347AD" w:rsidRPr="006F4206" w:rsidRDefault="00B347AD" w:rsidP="00826D4E">
            <w:pPr>
              <w:jc w:val="both"/>
              <w:rPr>
                <w:rFonts w:ascii="Times New Roman" w:hAnsi="Times New Roman" w:cs="Times New Roman"/>
                <w:sz w:val="20"/>
                <w:szCs w:val="20"/>
              </w:rPr>
            </w:pPr>
          </w:p>
        </w:tc>
      </w:tr>
      <w:tr w:rsidR="00B347AD" w14:paraId="38406A78" w14:textId="77777777" w:rsidTr="00826D4E">
        <w:tc>
          <w:tcPr>
            <w:tcW w:w="2830" w:type="dxa"/>
          </w:tcPr>
          <w:p w14:paraId="1146BF61" w14:textId="77777777" w:rsidR="00B347AD" w:rsidRPr="006F4206" w:rsidRDefault="00B347AD" w:rsidP="00826D4E">
            <w:pPr>
              <w:jc w:val="both"/>
              <w:rPr>
                <w:rFonts w:ascii="Times New Roman" w:hAnsi="Times New Roman" w:cs="Times New Roman"/>
                <w:sz w:val="20"/>
                <w:szCs w:val="20"/>
              </w:rPr>
            </w:pPr>
          </w:p>
        </w:tc>
        <w:tc>
          <w:tcPr>
            <w:tcW w:w="1843" w:type="dxa"/>
          </w:tcPr>
          <w:p w14:paraId="62289CDD" w14:textId="77777777" w:rsidR="00B347AD" w:rsidRPr="006F4206" w:rsidRDefault="00B347AD" w:rsidP="00826D4E">
            <w:pPr>
              <w:jc w:val="both"/>
              <w:rPr>
                <w:rFonts w:ascii="Times New Roman" w:hAnsi="Times New Roman" w:cs="Times New Roman"/>
                <w:sz w:val="20"/>
                <w:szCs w:val="20"/>
              </w:rPr>
            </w:pPr>
          </w:p>
        </w:tc>
        <w:tc>
          <w:tcPr>
            <w:tcW w:w="1985" w:type="dxa"/>
          </w:tcPr>
          <w:p w14:paraId="4B16C611" w14:textId="77777777" w:rsidR="00B347AD" w:rsidRPr="006F4206" w:rsidRDefault="00B347AD" w:rsidP="00826D4E">
            <w:pPr>
              <w:jc w:val="both"/>
              <w:rPr>
                <w:rFonts w:ascii="Times New Roman" w:hAnsi="Times New Roman" w:cs="Times New Roman"/>
                <w:sz w:val="20"/>
                <w:szCs w:val="20"/>
              </w:rPr>
            </w:pPr>
          </w:p>
        </w:tc>
        <w:tc>
          <w:tcPr>
            <w:tcW w:w="2409" w:type="dxa"/>
          </w:tcPr>
          <w:p w14:paraId="43B956B6" w14:textId="77777777" w:rsidR="00B347AD" w:rsidRPr="006F4206" w:rsidRDefault="00B347AD" w:rsidP="00826D4E">
            <w:pPr>
              <w:jc w:val="both"/>
              <w:rPr>
                <w:rFonts w:ascii="Times New Roman" w:hAnsi="Times New Roman" w:cs="Times New Roman"/>
                <w:sz w:val="20"/>
                <w:szCs w:val="20"/>
              </w:rPr>
            </w:pPr>
          </w:p>
        </w:tc>
      </w:tr>
    </w:tbl>
    <w:p w14:paraId="1A415C15" w14:textId="77777777" w:rsidR="00B347AD" w:rsidRPr="00A532E7" w:rsidRDefault="00B347AD" w:rsidP="00B347A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B347AD" w:rsidRPr="00A532E7" w14:paraId="4C8DCB3F" w14:textId="77777777" w:rsidTr="00826D4E">
        <w:trPr>
          <w:trHeight w:val="58"/>
        </w:trPr>
        <w:tc>
          <w:tcPr>
            <w:tcW w:w="9062" w:type="dxa"/>
            <w:gridSpan w:val="8"/>
          </w:tcPr>
          <w:p w14:paraId="587646FA" w14:textId="77777777" w:rsidR="00B347AD" w:rsidRPr="006F4206" w:rsidRDefault="00B347AD" w:rsidP="00826D4E">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B347AD" w:rsidRPr="00A532E7" w14:paraId="758BA2AA" w14:textId="77777777" w:rsidTr="00826D4E">
        <w:trPr>
          <w:trHeight w:val="58"/>
        </w:trPr>
        <w:tc>
          <w:tcPr>
            <w:tcW w:w="1089" w:type="dxa"/>
          </w:tcPr>
          <w:p w14:paraId="76BB1556" w14:textId="77777777" w:rsidR="00B347AD" w:rsidRPr="00A532E7" w:rsidRDefault="00B347AD" w:rsidP="00826D4E">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022E8233" w14:textId="77777777" w:rsidR="00B347AD" w:rsidRDefault="00B347AD"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D459F0A" w14:textId="77777777" w:rsidR="00B347AD" w:rsidRPr="006F4206" w:rsidRDefault="00B347AD" w:rsidP="00826D4E">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02F32B8A"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45D9FCA3" w14:textId="77777777" w:rsidR="00B347AD" w:rsidRPr="006F4206" w:rsidRDefault="00B347AD"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6BDD933" w14:textId="77777777" w:rsidR="00B347AD" w:rsidRPr="006F4206" w:rsidRDefault="00B347AD"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4C425E28"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2922FC33" w14:textId="77777777" w:rsidR="00B347AD" w:rsidRDefault="00B347AD"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E31F7EF"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1E0169A3"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373E5594" w14:textId="77777777" w:rsidR="00B347AD" w:rsidRPr="006F4206" w:rsidRDefault="00B347AD"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6D65CD8E" w14:textId="77777777" w:rsidR="00B347AD" w:rsidRPr="006F4206" w:rsidRDefault="00B347AD"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B347AD" w:rsidRPr="00A532E7" w14:paraId="5F748E10" w14:textId="77777777" w:rsidTr="00826D4E">
        <w:trPr>
          <w:trHeight w:val="58"/>
        </w:trPr>
        <w:tc>
          <w:tcPr>
            <w:tcW w:w="1089" w:type="dxa"/>
          </w:tcPr>
          <w:p w14:paraId="08EC4B1F" w14:textId="77777777" w:rsidR="00B347AD" w:rsidRDefault="00B347AD" w:rsidP="00826D4E">
            <w:pPr>
              <w:jc w:val="both"/>
              <w:rPr>
                <w:rFonts w:ascii="Times New Roman" w:hAnsi="Times New Roman" w:cs="Times New Roman"/>
                <w:sz w:val="20"/>
                <w:szCs w:val="20"/>
              </w:rPr>
            </w:pPr>
          </w:p>
        </w:tc>
        <w:tc>
          <w:tcPr>
            <w:tcW w:w="1505" w:type="dxa"/>
          </w:tcPr>
          <w:p w14:paraId="6C0AA55F" w14:textId="77777777" w:rsidR="00B347AD" w:rsidRDefault="00B347AD" w:rsidP="00826D4E">
            <w:pPr>
              <w:jc w:val="both"/>
              <w:rPr>
                <w:rFonts w:ascii="Times New Roman" w:hAnsi="Times New Roman" w:cs="Times New Roman"/>
                <w:sz w:val="20"/>
                <w:szCs w:val="20"/>
              </w:rPr>
            </w:pPr>
          </w:p>
        </w:tc>
        <w:tc>
          <w:tcPr>
            <w:tcW w:w="979" w:type="dxa"/>
          </w:tcPr>
          <w:p w14:paraId="6F7727CB" w14:textId="77777777" w:rsidR="00B347AD" w:rsidRDefault="00B347AD" w:rsidP="00826D4E">
            <w:pPr>
              <w:jc w:val="both"/>
              <w:rPr>
                <w:rFonts w:ascii="Times New Roman" w:hAnsi="Times New Roman" w:cs="Times New Roman"/>
                <w:sz w:val="20"/>
                <w:szCs w:val="20"/>
              </w:rPr>
            </w:pPr>
          </w:p>
        </w:tc>
        <w:tc>
          <w:tcPr>
            <w:tcW w:w="1073" w:type="dxa"/>
          </w:tcPr>
          <w:p w14:paraId="493E815E" w14:textId="77777777" w:rsidR="00B347AD" w:rsidRPr="006F4206" w:rsidRDefault="00B347AD" w:rsidP="00826D4E">
            <w:pPr>
              <w:autoSpaceDE w:val="0"/>
              <w:autoSpaceDN w:val="0"/>
              <w:adjustRightInd w:val="0"/>
              <w:rPr>
                <w:rFonts w:ascii="Times New Roman" w:hAnsi="Times New Roman" w:cs="Times New Roman"/>
                <w:sz w:val="20"/>
                <w:szCs w:val="20"/>
              </w:rPr>
            </w:pPr>
          </w:p>
        </w:tc>
        <w:tc>
          <w:tcPr>
            <w:tcW w:w="1209" w:type="dxa"/>
          </w:tcPr>
          <w:p w14:paraId="7DF5DF44" w14:textId="77777777" w:rsidR="00B347AD" w:rsidRDefault="00B347AD" w:rsidP="00826D4E">
            <w:pPr>
              <w:jc w:val="both"/>
              <w:rPr>
                <w:rFonts w:ascii="Times New Roman" w:hAnsi="Times New Roman" w:cs="Times New Roman"/>
                <w:sz w:val="20"/>
                <w:szCs w:val="20"/>
              </w:rPr>
            </w:pPr>
          </w:p>
        </w:tc>
        <w:tc>
          <w:tcPr>
            <w:tcW w:w="1505" w:type="dxa"/>
          </w:tcPr>
          <w:p w14:paraId="5C833806" w14:textId="77777777" w:rsidR="00B347AD" w:rsidRDefault="00B347AD" w:rsidP="00826D4E">
            <w:pPr>
              <w:jc w:val="both"/>
              <w:rPr>
                <w:rFonts w:ascii="Times New Roman" w:hAnsi="Times New Roman" w:cs="Times New Roman"/>
                <w:sz w:val="20"/>
                <w:szCs w:val="20"/>
              </w:rPr>
            </w:pPr>
          </w:p>
        </w:tc>
        <w:tc>
          <w:tcPr>
            <w:tcW w:w="798" w:type="dxa"/>
          </w:tcPr>
          <w:p w14:paraId="310935FE" w14:textId="77777777" w:rsidR="00B347AD" w:rsidRDefault="00B347AD" w:rsidP="00826D4E">
            <w:pPr>
              <w:jc w:val="both"/>
              <w:rPr>
                <w:rFonts w:ascii="Times New Roman" w:hAnsi="Times New Roman" w:cs="Times New Roman"/>
                <w:sz w:val="20"/>
                <w:szCs w:val="20"/>
              </w:rPr>
            </w:pPr>
          </w:p>
        </w:tc>
        <w:tc>
          <w:tcPr>
            <w:tcW w:w="904" w:type="dxa"/>
          </w:tcPr>
          <w:p w14:paraId="496915C2" w14:textId="77777777" w:rsidR="00B347AD" w:rsidRPr="006F4206" w:rsidRDefault="00B347AD" w:rsidP="00826D4E">
            <w:pPr>
              <w:autoSpaceDE w:val="0"/>
              <w:autoSpaceDN w:val="0"/>
              <w:adjustRightInd w:val="0"/>
              <w:rPr>
                <w:rFonts w:ascii="Times New Roman" w:hAnsi="Times New Roman" w:cs="Times New Roman"/>
                <w:sz w:val="20"/>
                <w:szCs w:val="20"/>
              </w:rPr>
            </w:pPr>
          </w:p>
        </w:tc>
      </w:tr>
      <w:tr w:rsidR="00B347AD" w:rsidRPr="00A532E7" w14:paraId="7CC629B8" w14:textId="77777777" w:rsidTr="00826D4E">
        <w:trPr>
          <w:trHeight w:val="58"/>
        </w:trPr>
        <w:tc>
          <w:tcPr>
            <w:tcW w:w="1089" w:type="dxa"/>
          </w:tcPr>
          <w:p w14:paraId="157AECCF" w14:textId="77777777" w:rsidR="00B347AD" w:rsidRDefault="00B347AD" w:rsidP="00826D4E">
            <w:pPr>
              <w:jc w:val="both"/>
              <w:rPr>
                <w:rFonts w:ascii="Times New Roman" w:hAnsi="Times New Roman" w:cs="Times New Roman"/>
                <w:sz w:val="20"/>
                <w:szCs w:val="20"/>
              </w:rPr>
            </w:pPr>
          </w:p>
        </w:tc>
        <w:tc>
          <w:tcPr>
            <w:tcW w:w="1505" w:type="dxa"/>
          </w:tcPr>
          <w:p w14:paraId="27DB7161" w14:textId="77777777" w:rsidR="00B347AD" w:rsidRDefault="00B347AD" w:rsidP="00826D4E">
            <w:pPr>
              <w:jc w:val="both"/>
              <w:rPr>
                <w:rFonts w:ascii="Times New Roman" w:hAnsi="Times New Roman" w:cs="Times New Roman"/>
                <w:sz w:val="20"/>
                <w:szCs w:val="20"/>
              </w:rPr>
            </w:pPr>
          </w:p>
        </w:tc>
        <w:tc>
          <w:tcPr>
            <w:tcW w:w="979" w:type="dxa"/>
          </w:tcPr>
          <w:p w14:paraId="28996836" w14:textId="77777777" w:rsidR="00B347AD" w:rsidRDefault="00B347AD" w:rsidP="00826D4E">
            <w:pPr>
              <w:jc w:val="both"/>
              <w:rPr>
                <w:rFonts w:ascii="Times New Roman" w:hAnsi="Times New Roman" w:cs="Times New Roman"/>
                <w:sz w:val="20"/>
                <w:szCs w:val="20"/>
              </w:rPr>
            </w:pPr>
          </w:p>
        </w:tc>
        <w:tc>
          <w:tcPr>
            <w:tcW w:w="1073" w:type="dxa"/>
          </w:tcPr>
          <w:p w14:paraId="203FAE85" w14:textId="77777777" w:rsidR="00B347AD" w:rsidRPr="006F4206" w:rsidRDefault="00B347AD" w:rsidP="00826D4E">
            <w:pPr>
              <w:autoSpaceDE w:val="0"/>
              <w:autoSpaceDN w:val="0"/>
              <w:adjustRightInd w:val="0"/>
              <w:rPr>
                <w:rFonts w:ascii="Times New Roman" w:hAnsi="Times New Roman" w:cs="Times New Roman"/>
                <w:sz w:val="20"/>
                <w:szCs w:val="20"/>
              </w:rPr>
            </w:pPr>
          </w:p>
        </w:tc>
        <w:tc>
          <w:tcPr>
            <w:tcW w:w="1209" w:type="dxa"/>
          </w:tcPr>
          <w:p w14:paraId="4616E20F" w14:textId="77777777" w:rsidR="00B347AD" w:rsidRDefault="00B347AD" w:rsidP="00826D4E">
            <w:pPr>
              <w:jc w:val="both"/>
              <w:rPr>
                <w:rFonts w:ascii="Times New Roman" w:hAnsi="Times New Roman" w:cs="Times New Roman"/>
                <w:sz w:val="20"/>
                <w:szCs w:val="20"/>
              </w:rPr>
            </w:pPr>
          </w:p>
        </w:tc>
        <w:tc>
          <w:tcPr>
            <w:tcW w:w="1505" w:type="dxa"/>
          </w:tcPr>
          <w:p w14:paraId="76EB26B2" w14:textId="77777777" w:rsidR="00B347AD" w:rsidRDefault="00B347AD" w:rsidP="00826D4E">
            <w:pPr>
              <w:jc w:val="both"/>
              <w:rPr>
                <w:rFonts w:ascii="Times New Roman" w:hAnsi="Times New Roman" w:cs="Times New Roman"/>
                <w:sz w:val="20"/>
                <w:szCs w:val="20"/>
              </w:rPr>
            </w:pPr>
          </w:p>
        </w:tc>
        <w:tc>
          <w:tcPr>
            <w:tcW w:w="798" w:type="dxa"/>
          </w:tcPr>
          <w:p w14:paraId="36388548" w14:textId="77777777" w:rsidR="00B347AD" w:rsidRDefault="00B347AD" w:rsidP="00826D4E">
            <w:pPr>
              <w:jc w:val="both"/>
              <w:rPr>
                <w:rFonts w:ascii="Times New Roman" w:hAnsi="Times New Roman" w:cs="Times New Roman"/>
                <w:sz w:val="20"/>
                <w:szCs w:val="20"/>
              </w:rPr>
            </w:pPr>
          </w:p>
        </w:tc>
        <w:tc>
          <w:tcPr>
            <w:tcW w:w="904" w:type="dxa"/>
          </w:tcPr>
          <w:p w14:paraId="315DF67F" w14:textId="77777777" w:rsidR="00B347AD" w:rsidRPr="006F4206" w:rsidRDefault="00B347AD" w:rsidP="00826D4E">
            <w:pPr>
              <w:autoSpaceDE w:val="0"/>
              <w:autoSpaceDN w:val="0"/>
              <w:adjustRightInd w:val="0"/>
              <w:rPr>
                <w:rFonts w:ascii="Times New Roman" w:hAnsi="Times New Roman" w:cs="Times New Roman"/>
                <w:sz w:val="20"/>
                <w:szCs w:val="20"/>
              </w:rPr>
            </w:pPr>
          </w:p>
        </w:tc>
      </w:tr>
      <w:tr w:rsidR="00B347AD" w:rsidRPr="00A532E7" w14:paraId="5C147FEB" w14:textId="77777777" w:rsidTr="00826D4E">
        <w:trPr>
          <w:trHeight w:val="58"/>
        </w:trPr>
        <w:tc>
          <w:tcPr>
            <w:tcW w:w="1089" w:type="dxa"/>
          </w:tcPr>
          <w:p w14:paraId="593B71E7" w14:textId="77777777" w:rsidR="00B347AD" w:rsidRDefault="00B347AD" w:rsidP="00826D4E">
            <w:pPr>
              <w:jc w:val="both"/>
              <w:rPr>
                <w:rFonts w:ascii="Times New Roman" w:hAnsi="Times New Roman" w:cs="Times New Roman"/>
                <w:sz w:val="20"/>
                <w:szCs w:val="20"/>
              </w:rPr>
            </w:pPr>
          </w:p>
        </w:tc>
        <w:tc>
          <w:tcPr>
            <w:tcW w:w="1505" w:type="dxa"/>
          </w:tcPr>
          <w:p w14:paraId="588D80B6" w14:textId="77777777" w:rsidR="00B347AD" w:rsidRDefault="00B347AD" w:rsidP="00826D4E">
            <w:pPr>
              <w:jc w:val="both"/>
              <w:rPr>
                <w:rFonts w:ascii="Times New Roman" w:hAnsi="Times New Roman" w:cs="Times New Roman"/>
                <w:sz w:val="20"/>
                <w:szCs w:val="20"/>
              </w:rPr>
            </w:pPr>
          </w:p>
        </w:tc>
        <w:tc>
          <w:tcPr>
            <w:tcW w:w="979" w:type="dxa"/>
          </w:tcPr>
          <w:p w14:paraId="478F9F22" w14:textId="77777777" w:rsidR="00B347AD" w:rsidRDefault="00B347AD" w:rsidP="00826D4E">
            <w:pPr>
              <w:jc w:val="both"/>
              <w:rPr>
                <w:rFonts w:ascii="Times New Roman" w:hAnsi="Times New Roman" w:cs="Times New Roman"/>
                <w:sz w:val="20"/>
                <w:szCs w:val="20"/>
              </w:rPr>
            </w:pPr>
          </w:p>
        </w:tc>
        <w:tc>
          <w:tcPr>
            <w:tcW w:w="1073" w:type="dxa"/>
          </w:tcPr>
          <w:p w14:paraId="6BD8AD19" w14:textId="77777777" w:rsidR="00B347AD" w:rsidRPr="006F4206" w:rsidRDefault="00B347AD" w:rsidP="00826D4E">
            <w:pPr>
              <w:autoSpaceDE w:val="0"/>
              <w:autoSpaceDN w:val="0"/>
              <w:adjustRightInd w:val="0"/>
              <w:rPr>
                <w:rFonts w:ascii="Times New Roman" w:hAnsi="Times New Roman" w:cs="Times New Roman"/>
                <w:sz w:val="20"/>
                <w:szCs w:val="20"/>
              </w:rPr>
            </w:pPr>
          </w:p>
        </w:tc>
        <w:tc>
          <w:tcPr>
            <w:tcW w:w="1209" w:type="dxa"/>
          </w:tcPr>
          <w:p w14:paraId="72757870" w14:textId="77777777" w:rsidR="00B347AD" w:rsidRDefault="00B347AD" w:rsidP="00826D4E">
            <w:pPr>
              <w:jc w:val="both"/>
              <w:rPr>
                <w:rFonts w:ascii="Times New Roman" w:hAnsi="Times New Roman" w:cs="Times New Roman"/>
                <w:sz w:val="20"/>
                <w:szCs w:val="20"/>
              </w:rPr>
            </w:pPr>
          </w:p>
        </w:tc>
        <w:tc>
          <w:tcPr>
            <w:tcW w:w="1505" w:type="dxa"/>
          </w:tcPr>
          <w:p w14:paraId="1F9A514F" w14:textId="77777777" w:rsidR="00B347AD" w:rsidRDefault="00B347AD" w:rsidP="00826D4E">
            <w:pPr>
              <w:jc w:val="both"/>
              <w:rPr>
                <w:rFonts w:ascii="Times New Roman" w:hAnsi="Times New Roman" w:cs="Times New Roman"/>
                <w:sz w:val="20"/>
                <w:szCs w:val="20"/>
              </w:rPr>
            </w:pPr>
          </w:p>
        </w:tc>
        <w:tc>
          <w:tcPr>
            <w:tcW w:w="798" w:type="dxa"/>
          </w:tcPr>
          <w:p w14:paraId="7E2DF779" w14:textId="77777777" w:rsidR="00B347AD" w:rsidRDefault="00B347AD" w:rsidP="00826D4E">
            <w:pPr>
              <w:jc w:val="both"/>
              <w:rPr>
                <w:rFonts w:ascii="Times New Roman" w:hAnsi="Times New Roman" w:cs="Times New Roman"/>
                <w:sz w:val="20"/>
                <w:szCs w:val="20"/>
              </w:rPr>
            </w:pPr>
          </w:p>
        </w:tc>
        <w:tc>
          <w:tcPr>
            <w:tcW w:w="904" w:type="dxa"/>
          </w:tcPr>
          <w:p w14:paraId="447BCA81" w14:textId="77777777" w:rsidR="00B347AD" w:rsidRPr="006F4206" w:rsidRDefault="00B347AD" w:rsidP="00826D4E">
            <w:pPr>
              <w:autoSpaceDE w:val="0"/>
              <w:autoSpaceDN w:val="0"/>
              <w:adjustRightInd w:val="0"/>
              <w:rPr>
                <w:rFonts w:ascii="Times New Roman" w:hAnsi="Times New Roman" w:cs="Times New Roman"/>
                <w:sz w:val="20"/>
                <w:szCs w:val="20"/>
              </w:rPr>
            </w:pPr>
          </w:p>
        </w:tc>
      </w:tr>
    </w:tbl>
    <w:p w14:paraId="197C3809" w14:textId="77777777" w:rsidR="00B347AD" w:rsidRDefault="00B347AD" w:rsidP="00B347AD">
      <w:pPr>
        <w:spacing w:after="0" w:line="240" w:lineRule="auto"/>
        <w:jc w:val="both"/>
        <w:rPr>
          <w:rFonts w:ascii="Times New Roman" w:hAnsi="Times New Roman" w:cs="Times New Roman"/>
          <w:sz w:val="10"/>
          <w:szCs w:val="10"/>
        </w:rPr>
      </w:pPr>
    </w:p>
    <w:p w14:paraId="4D7E66B1" w14:textId="77777777" w:rsidR="00B347AD" w:rsidRPr="00A532E7" w:rsidRDefault="00B347AD" w:rsidP="00B347A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B347AD" w:rsidRPr="00A532E7" w14:paraId="171A6B00" w14:textId="77777777" w:rsidTr="00826D4E">
        <w:trPr>
          <w:trHeight w:val="58"/>
        </w:trPr>
        <w:tc>
          <w:tcPr>
            <w:tcW w:w="9062" w:type="dxa"/>
          </w:tcPr>
          <w:p w14:paraId="053681B3"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B347AD" w:rsidRPr="00A532E7" w14:paraId="4AC3473A" w14:textId="77777777" w:rsidTr="00826D4E">
        <w:trPr>
          <w:trHeight w:val="58"/>
        </w:trPr>
        <w:tc>
          <w:tcPr>
            <w:tcW w:w="9062" w:type="dxa"/>
          </w:tcPr>
          <w:p w14:paraId="6B87909A" w14:textId="77777777" w:rsidR="00B347AD" w:rsidRDefault="00B347AD" w:rsidP="00826D4E">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40904979" w14:textId="77777777" w:rsidR="00B347AD" w:rsidRPr="00A532E7" w:rsidRDefault="00B347AD" w:rsidP="00B347AD">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B347AD" w:rsidRPr="00A532E7" w14:paraId="3AC35BF7" w14:textId="77777777" w:rsidTr="00826D4E">
        <w:trPr>
          <w:trHeight w:val="58"/>
        </w:trPr>
        <w:tc>
          <w:tcPr>
            <w:tcW w:w="9062" w:type="dxa"/>
          </w:tcPr>
          <w:p w14:paraId="7A5F72C8" w14:textId="77777777" w:rsidR="00B347AD" w:rsidRPr="006F4206" w:rsidRDefault="00B347AD"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1B8BF57B" w14:textId="77777777" w:rsidR="00163061" w:rsidRPr="00A532E7" w:rsidRDefault="00163061" w:rsidP="00163061">
      <w:pPr>
        <w:spacing w:after="0" w:line="240" w:lineRule="auto"/>
        <w:jc w:val="both"/>
        <w:rPr>
          <w:rFonts w:ascii="Times New Roman" w:hAnsi="Times New Roman" w:cs="Times New Roman"/>
          <w:sz w:val="10"/>
          <w:szCs w:val="10"/>
        </w:rPr>
      </w:pPr>
    </w:p>
    <w:p w14:paraId="63552063" w14:textId="77777777" w:rsidR="00163061" w:rsidRDefault="00163061" w:rsidP="00163061">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53C8525A" w14:textId="77777777" w:rsidR="00163061" w:rsidRDefault="00163061" w:rsidP="00163061">
      <w:pPr>
        <w:autoSpaceDE w:val="0"/>
        <w:autoSpaceDN w:val="0"/>
        <w:adjustRightInd w:val="0"/>
        <w:spacing w:after="0" w:line="240" w:lineRule="auto"/>
        <w:rPr>
          <w:rFonts w:ascii="Calibri" w:hAnsi="Calibri" w:cs="Calibri"/>
        </w:rPr>
      </w:pPr>
    </w:p>
    <w:p w14:paraId="470C1F1C" w14:textId="77777777" w:rsidR="00163061" w:rsidRDefault="00163061" w:rsidP="00163061">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37125BE6" w14:textId="77777777" w:rsidR="00163061" w:rsidRDefault="00163061" w:rsidP="00163061">
      <w:pPr>
        <w:autoSpaceDE w:val="0"/>
        <w:autoSpaceDN w:val="0"/>
        <w:adjustRightInd w:val="0"/>
        <w:spacing w:after="0" w:line="240" w:lineRule="auto"/>
        <w:jc w:val="both"/>
        <w:rPr>
          <w:rFonts w:ascii="Times New Roman" w:hAnsi="Times New Roman" w:cs="Times New Roman"/>
          <w:i/>
          <w:iCs/>
          <w:sz w:val="20"/>
          <w:szCs w:val="20"/>
        </w:rPr>
      </w:pPr>
    </w:p>
    <w:p w14:paraId="565C6184"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3115F26D"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32020189" w14:textId="77777777" w:rsidR="00163061" w:rsidRPr="00E14F6B" w:rsidRDefault="00163061" w:rsidP="001630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201B89E" w14:textId="77777777" w:rsidR="00163061" w:rsidRPr="00A532E7" w:rsidRDefault="00163061" w:rsidP="00163061">
      <w:pPr>
        <w:spacing w:after="0" w:line="240" w:lineRule="auto"/>
        <w:jc w:val="both"/>
        <w:rPr>
          <w:rFonts w:ascii="Times New Roman" w:hAnsi="Times New Roman" w:cs="Times New Roman"/>
          <w:sz w:val="10"/>
          <w:szCs w:val="10"/>
        </w:rPr>
      </w:pPr>
    </w:p>
    <w:p w14:paraId="671442B0"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0F4F4A1C"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6FDAC46C"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36AE628A"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5B0712FC"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397038FF"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2147543F"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4877C4E9"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35C9F82F"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042FF3D"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45468AAC"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3E42B536"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202EB275"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lastRenderedPageBreak/>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3A81042D"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028A0BBE"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04F11FE4"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31611339"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742B2E50" w14:textId="77777777" w:rsidR="00163061" w:rsidRDefault="00163061" w:rsidP="00163061">
      <w:pPr>
        <w:autoSpaceDE w:val="0"/>
        <w:autoSpaceDN w:val="0"/>
        <w:adjustRightInd w:val="0"/>
        <w:spacing w:after="0" w:line="240" w:lineRule="auto"/>
        <w:rPr>
          <w:rFonts w:ascii="Times New Roman" w:hAnsi="Times New Roman" w:cs="Times New Roman"/>
          <w:sz w:val="20"/>
          <w:szCs w:val="20"/>
        </w:rPr>
      </w:pPr>
    </w:p>
    <w:p w14:paraId="379CA1FF"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0EFF774D"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79907945"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36894407"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4B03930A"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632CBFF2"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46CC9489"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316B1BA5"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7510548B"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0E883CE7"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1B952CAE"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44DFE2FB"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5C1393DE"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761C9FEF"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4330906E"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3921A880"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i/>
          <w:iCs/>
          <w:sz w:val="20"/>
          <w:szCs w:val="20"/>
        </w:rPr>
      </w:pPr>
    </w:p>
    <w:p w14:paraId="5B49F67D"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3F81F7E5"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780FE7E7"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15406F59" w14:textId="77777777" w:rsidR="00163061" w:rsidRPr="006049D2"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63FC687F"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6541AEB2"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23D7C559"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27BAA347" w14:textId="77777777" w:rsidR="00163061" w:rsidRDefault="00163061" w:rsidP="00163061">
      <w:pPr>
        <w:autoSpaceDE w:val="0"/>
        <w:autoSpaceDN w:val="0"/>
        <w:adjustRightInd w:val="0"/>
        <w:spacing w:after="0" w:line="240" w:lineRule="auto"/>
        <w:jc w:val="both"/>
        <w:rPr>
          <w:rFonts w:ascii="Times New Roman" w:hAnsi="Times New Roman" w:cs="Times New Roman"/>
          <w:i/>
          <w:iCs/>
          <w:sz w:val="20"/>
          <w:szCs w:val="20"/>
        </w:rPr>
      </w:pPr>
    </w:p>
    <w:p w14:paraId="3E169A42"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0428AA0D"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2710608F"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3A550B64"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6BA2D311" w14:textId="77777777" w:rsidR="00163061" w:rsidRDefault="00163061" w:rsidP="001630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608827EA" w14:textId="77777777" w:rsidR="00163061" w:rsidRDefault="00163061" w:rsidP="00163061">
      <w:pPr>
        <w:rPr>
          <w:rFonts w:ascii="Times New Roman" w:hAnsi="Times New Roman" w:cs="Times New Roman"/>
          <w:sz w:val="20"/>
          <w:szCs w:val="20"/>
        </w:rPr>
      </w:pPr>
      <w:r>
        <w:rPr>
          <w:rFonts w:ascii="Times New Roman" w:hAnsi="Times New Roman" w:cs="Times New Roman"/>
          <w:sz w:val="20"/>
          <w:szCs w:val="20"/>
        </w:rPr>
        <w:br w:type="page"/>
      </w:r>
    </w:p>
    <w:p w14:paraId="627015D8" w14:textId="77777777" w:rsidR="00163061" w:rsidRPr="001777B6" w:rsidRDefault="00163061" w:rsidP="00163061">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0102F782" w14:textId="77777777" w:rsidR="00163061" w:rsidRDefault="00163061" w:rsidP="00163061">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B347AD" w:rsidRPr="005579C1" w14:paraId="679DA6F0" w14:textId="77777777" w:rsidTr="00826D4E">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DDDEF7" w14:textId="77777777" w:rsidR="00B347AD" w:rsidRPr="005579C1" w:rsidRDefault="00B347AD" w:rsidP="00826D4E">
            <w:pPr>
              <w:spacing w:after="0" w:line="240" w:lineRule="auto"/>
              <w:rPr>
                <w:rFonts w:ascii="Times New Roman" w:eastAsia="Times New Roman" w:hAnsi="Times New Roman" w:cs="Times New Roman"/>
                <w:b/>
                <w:bCs/>
                <w:sz w:val="20"/>
                <w:szCs w:val="20"/>
                <w:lang w:eastAsia="sk-SK"/>
              </w:rPr>
            </w:pPr>
            <w:bookmarkStart w:id="2"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4CBF72A3" w14:textId="77777777" w:rsidR="00B347AD" w:rsidRPr="005579C1" w:rsidRDefault="00B347AD" w:rsidP="00826D4E">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B347AD" w:rsidRPr="005579C1" w14:paraId="67E0557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A2938"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54AC0FA0"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B347AD" w:rsidRPr="005579C1" w14:paraId="26695DC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CEA5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4FF5DE9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B347AD" w:rsidRPr="005579C1" w14:paraId="026F445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ED4F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0C7BBF8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B347AD" w:rsidRPr="005579C1" w14:paraId="0231AE8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D43C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93CF28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B347AD" w:rsidRPr="005579C1" w14:paraId="06BE5B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008D2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B33A14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B347AD" w:rsidRPr="005579C1" w14:paraId="608506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D11CF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24515DB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B347AD" w:rsidRPr="005579C1" w14:paraId="2027A04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65DB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0E564F2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B347AD" w:rsidRPr="005579C1" w14:paraId="474D950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3C891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4C6484F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B347AD" w:rsidRPr="005579C1" w14:paraId="30E53F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B083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6D56AAD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B347AD" w:rsidRPr="005579C1" w14:paraId="1C0EA2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662B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06C704C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B347AD" w:rsidRPr="005579C1" w14:paraId="3694F8E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84A28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135B749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B347AD" w:rsidRPr="005579C1" w14:paraId="2AAE99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DC8A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DA694F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B347AD" w:rsidRPr="005579C1" w14:paraId="6958E1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8644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196C432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B347AD" w:rsidRPr="005579C1" w14:paraId="31CD2D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3676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763386F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B347AD" w:rsidRPr="005579C1" w14:paraId="0ACA8BF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9F36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26AB0AD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B347AD" w:rsidRPr="005579C1" w14:paraId="75B54E6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68DB6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CB6A3C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B347AD" w:rsidRPr="005579C1" w14:paraId="767C38A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D81B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1AB6EBA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B347AD" w:rsidRPr="005579C1" w14:paraId="36899B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95E1E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0F07BA7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B347AD" w:rsidRPr="005579C1" w14:paraId="1B2474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425A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17F4887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B347AD" w:rsidRPr="005579C1" w14:paraId="0CF5FCD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A4BD4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AFED31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B347AD" w:rsidRPr="005579C1" w14:paraId="6AEDAA6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F0AC6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5311BF8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B347AD" w:rsidRPr="005579C1" w14:paraId="08AA4BA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E539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4CCA51A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B347AD" w:rsidRPr="005579C1" w14:paraId="7B77456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2622E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3A16102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B347AD" w:rsidRPr="005579C1" w14:paraId="2E2C263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F071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3AB0DD7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B347AD" w:rsidRPr="005579C1" w14:paraId="17B89C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2267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294A054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B347AD" w:rsidRPr="005579C1" w14:paraId="431571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5A2D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2A84C8B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B347AD" w:rsidRPr="005579C1" w14:paraId="4DBBE5D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B0F4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4575A80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B347AD" w:rsidRPr="005579C1" w14:paraId="47DFBC6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D460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723EA4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B347AD" w:rsidRPr="005579C1" w14:paraId="16895E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4B72A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0279D26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B347AD" w:rsidRPr="005579C1" w14:paraId="1DB354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EFF83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4712221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B347AD" w:rsidRPr="005579C1" w14:paraId="4DB0E2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C270C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556CE59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B347AD" w:rsidRPr="005579C1" w14:paraId="2DFB4AB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29E8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7B8F77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B347AD" w:rsidRPr="005579C1" w14:paraId="43789D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6DC27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39CB333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B347AD" w:rsidRPr="005579C1" w14:paraId="77D2531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C51A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5BE4E92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B347AD" w:rsidRPr="005579C1" w14:paraId="5EB7287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C9865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033CFC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B347AD" w:rsidRPr="005579C1" w14:paraId="2E16C4F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90E6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1CAD9E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B347AD" w:rsidRPr="005579C1" w14:paraId="2EA0D0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E30B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7BEF83D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B347AD" w:rsidRPr="005579C1" w14:paraId="712C1EF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7072F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76F6B28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B347AD" w:rsidRPr="005579C1" w14:paraId="17E173B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ABD00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0E596E1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B347AD" w:rsidRPr="005579C1" w14:paraId="348BAC9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1545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7CADD9D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B347AD" w:rsidRPr="005579C1" w14:paraId="7D6FAF1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98E7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58C965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B347AD" w:rsidRPr="005579C1" w14:paraId="15024FF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DD7E2"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026FC5C2"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B347AD" w:rsidRPr="005579C1" w14:paraId="7EFCE3C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34C5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235495A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B347AD" w:rsidRPr="005579C1" w14:paraId="78D31D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BC370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3D9784E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B347AD" w:rsidRPr="005579C1" w14:paraId="1EF6783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D6FB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824986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B347AD" w:rsidRPr="005579C1" w14:paraId="5E0434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F7C1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7FF7BC6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B347AD" w:rsidRPr="005579C1" w14:paraId="6EE1CF4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6C38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1B678EE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B347AD" w:rsidRPr="005579C1" w14:paraId="4B9FC74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D9490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15D29B6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B347AD" w:rsidRPr="005579C1" w14:paraId="6F43FF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ACF65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457331A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B347AD" w:rsidRPr="005579C1" w14:paraId="5375D7A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8D27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4D9E783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B347AD" w:rsidRPr="005579C1" w14:paraId="47ECE1B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EF21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05F94C3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B347AD" w:rsidRPr="005579C1" w14:paraId="6085562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9C3B9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35A6F15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B347AD" w:rsidRPr="005579C1" w14:paraId="78F586C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46A47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0F20D0C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B347AD" w:rsidRPr="005579C1" w14:paraId="0C9C8D6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416EF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2F4BDE5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B347AD" w:rsidRPr="005579C1" w14:paraId="72CA10C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8DF2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3CC5293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B347AD" w:rsidRPr="005579C1" w14:paraId="4DBB5CF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32D5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81F242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B347AD" w:rsidRPr="005579C1" w14:paraId="06D5F23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EB27C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0362F82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B347AD" w:rsidRPr="005579C1" w14:paraId="435075A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B9F4D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70F35D5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B347AD" w:rsidRPr="005579C1" w14:paraId="3C86A59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F21A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F79BE4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B347AD" w:rsidRPr="005579C1" w14:paraId="2DDF17B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8C0680"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5AE21226"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B347AD" w:rsidRPr="005579C1" w14:paraId="73C9557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9EA8F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7BC5F15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B347AD" w:rsidRPr="005579C1" w14:paraId="1933198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1EBB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2F1D7C3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B347AD" w:rsidRPr="005579C1" w14:paraId="626812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832A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306D0BB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B347AD" w:rsidRPr="005579C1" w14:paraId="44EB52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AC99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C04883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B347AD" w:rsidRPr="005579C1" w14:paraId="524115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C612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45B8813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B347AD" w:rsidRPr="005579C1" w14:paraId="21B196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D2B02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1EBBB23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B347AD" w:rsidRPr="005579C1" w14:paraId="343F438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D985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4296CC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B347AD" w:rsidRPr="005579C1" w14:paraId="24768B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F143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2F888C2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B347AD" w:rsidRPr="005579C1" w14:paraId="266D604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ABE8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CCB183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B347AD" w:rsidRPr="005579C1" w14:paraId="117B61A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13839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00AD3FF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B347AD" w:rsidRPr="005579C1" w14:paraId="1B6859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D769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D9A818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B347AD" w:rsidRPr="005579C1" w14:paraId="61516D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469A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149633E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B347AD" w:rsidRPr="005579C1" w14:paraId="732EDD3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EFE44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0D14D4A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B347AD" w:rsidRPr="005579C1" w14:paraId="67DBBE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A4D7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22A9D1A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B347AD" w:rsidRPr="005579C1" w14:paraId="385F01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1F9E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567DEFA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B347AD" w:rsidRPr="005579C1" w14:paraId="2426EB5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C8872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3AF6ABB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B347AD" w:rsidRPr="005579C1" w14:paraId="70F7C0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0451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6507A2A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B347AD" w:rsidRPr="005579C1" w14:paraId="018261A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B213C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29AD898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B347AD" w:rsidRPr="005579C1" w14:paraId="555CC7E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E91A7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66A7FB3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B347AD" w:rsidRPr="005579C1" w14:paraId="7EC756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6EAC0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7C9AB8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B347AD" w:rsidRPr="005579C1" w14:paraId="0A6232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5AE09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796748D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B347AD" w:rsidRPr="005579C1" w14:paraId="0E1F28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DB7E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8F51B2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B347AD" w:rsidRPr="005579C1" w14:paraId="7278A1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65140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CBD3A7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B347AD" w:rsidRPr="005579C1" w14:paraId="701F6B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3B7EB"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0D437656"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B347AD" w:rsidRPr="005579C1" w14:paraId="4430B8E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AB93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37FAD8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B347AD" w:rsidRPr="005579C1" w14:paraId="274E5CA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2929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5B2EA3C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B347AD" w:rsidRPr="005579C1" w14:paraId="26AF642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5CF4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052CE73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B347AD" w:rsidRPr="005579C1" w14:paraId="391D51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1FBF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2E4C1DB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B347AD" w:rsidRPr="005579C1" w14:paraId="7E99F76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CEE7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4F1548E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B347AD" w:rsidRPr="005579C1" w14:paraId="6E16D2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4A9B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4E0C5F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B347AD" w:rsidRPr="005579C1" w14:paraId="6798188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EB5C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6FB0AAD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B347AD" w:rsidRPr="005579C1" w14:paraId="77CE07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20C6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70D35E1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B347AD" w:rsidRPr="005579C1" w14:paraId="444F84A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6780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3137CA1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B347AD" w:rsidRPr="005579C1" w14:paraId="764D9D6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A0E76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6CD9B04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B347AD" w:rsidRPr="005579C1" w14:paraId="789F4F8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BE55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69B8FBC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B347AD" w:rsidRPr="005579C1" w14:paraId="492C496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B49F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6111A5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B347AD" w:rsidRPr="005579C1" w14:paraId="18C386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7FCE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247E34F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B347AD" w:rsidRPr="005579C1" w14:paraId="2AC1278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FF7C5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2752B39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B347AD" w:rsidRPr="005579C1" w14:paraId="51AA24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59D2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0B3A2BA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B347AD" w:rsidRPr="005579C1" w14:paraId="75DB68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2929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05CF1EC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B347AD" w:rsidRPr="005579C1" w14:paraId="5056D0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295D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7E7B040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B347AD" w:rsidRPr="005579C1" w14:paraId="37EC59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8E274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4185752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B347AD" w:rsidRPr="005579C1" w14:paraId="30EA32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D633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4542DB7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B347AD" w:rsidRPr="005579C1" w14:paraId="34F53B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E89B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1416422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B347AD" w:rsidRPr="005579C1" w14:paraId="1C095C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3C23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0E3ED8A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B347AD" w:rsidRPr="005579C1" w14:paraId="390FDC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37F76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41C345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B347AD" w:rsidRPr="005579C1" w14:paraId="73EF45F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8270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581D37B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B347AD" w:rsidRPr="005579C1" w14:paraId="7FF2FEC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BF07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0B24057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B347AD" w:rsidRPr="005579C1" w14:paraId="79E672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24C98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2653DA3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B347AD" w:rsidRPr="005579C1" w14:paraId="1C9F26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CB224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43EE00B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B347AD" w:rsidRPr="005579C1" w14:paraId="6267B9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226A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21E17C3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B347AD" w:rsidRPr="005579C1" w14:paraId="787594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AFE4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180AFC1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B347AD" w:rsidRPr="005579C1" w14:paraId="1B3A3C8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C49D2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ECD0B5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B347AD" w:rsidRPr="005579C1" w14:paraId="29A0A43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14BE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1238D71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B347AD" w:rsidRPr="005579C1" w14:paraId="59CB54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79191"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0D283023"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B347AD" w:rsidRPr="005579C1" w14:paraId="614AB9D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7A7AE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3DC8F42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B347AD" w:rsidRPr="005579C1" w14:paraId="3A4093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8E9E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58C28A4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B347AD" w:rsidRPr="005579C1" w14:paraId="342DCC8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7175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5A2763D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B347AD" w:rsidRPr="005579C1" w14:paraId="2741F4E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0D25D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7F70D90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B347AD" w:rsidRPr="005579C1" w14:paraId="02885F2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5CE70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0F170E3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B347AD" w:rsidRPr="005579C1" w14:paraId="229538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B7C7A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972C24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B347AD" w:rsidRPr="005579C1" w14:paraId="798326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469C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2B79C4E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B347AD" w:rsidRPr="005579C1" w14:paraId="3DBCCC5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5609F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ACA4B6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B347AD" w:rsidRPr="005579C1" w14:paraId="2BF771D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74E5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40843BD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B347AD" w:rsidRPr="005579C1" w14:paraId="59B552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7A97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428DEC7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B347AD" w:rsidRPr="005579C1" w14:paraId="3A52910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32D3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725B798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B347AD" w:rsidRPr="005579C1" w14:paraId="7AD194B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38B8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135D3BF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B347AD" w:rsidRPr="005579C1" w14:paraId="5EE7F8D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424C1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6B6D65D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B347AD" w:rsidRPr="005579C1" w14:paraId="2C0FFB4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30C8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B44738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B347AD" w:rsidRPr="005579C1" w14:paraId="11DCD73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6827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6C68F71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B347AD" w:rsidRPr="005579C1" w14:paraId="0D1A8C5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873E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70C33D7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B347AD" w:rsidRPr="005579C1" w14:paraId="24D2B5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87052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2CDC91D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B347AD" w:rsidRPr="005579C1" w14:paraId="19ADF8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1656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5EEBDDE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B347AD" w:rsidRPr="005579C1" w14:paraId="606E2B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46A0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A04423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B347AD" w:rsidRPr="005579C1" w14:paraId="5360BDF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78517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0BDA5E4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B347AD" w:rsidRPr="005579C1" w14:paraId="30A479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4683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43FF351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B347AD" w:rsidRPr="005579C1" w14:paraId="39B3E91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E10A55"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44563173"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B347AD" w:rsidRPr="005579C1" w14:paraId="4B990A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0CDF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27E9B38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B347AD" w:rsidRPr="005579C1" w14:paraId="739316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263D6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5B0F433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B347AD" w:rsidRPr="005579C1" w14:paraId="16A83C8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49DC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1984CC8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B347AD" w:rsidRPr="005579C1" w14:paraId="4CB6D44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26D1D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F4C49C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B347AD" w:rsidRPr="005579C1" w14:paraId="14D196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FB374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6C83BC0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B347AD" w:rsidRPr="005579C1" w14:paraId="5D24DF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5BF5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0B3A784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B347AD" w:rsidRPr="005579C1" w14:paraId="2C4F242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8F17A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0E8C02A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B347AD" w:rsidRPr="005579C1" w14:paraId="382D54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2AB15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47E1B01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B347AD" w:rsidRPr="005579C1" w14:paraId="75133B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9F16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44F664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B347AD" w:rsidRPr="005579C1" w14:paraId="39B99BB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E828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767320A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B347AD" w:rsidRPr="005579C1" w14:paraId="3F69F6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8642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1145D78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B347AD" w:rsidRPr="005579C1" w14:paraId="3996BF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21E5D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327B271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B347AD" w:rsidRPr="005579C1" w14:paraId="546C5F0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4E78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9740EE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B347AD" w:rsidRPr="005579C1" w14:paraId="2FEE11D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856DD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05D3F86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B347AD" w:rsidRPr="005579C1" w14:paraId="58D01FC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3021D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608E93F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B347AD" w:rsidRPr="005579C1" w14:paraId="0E5E53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612C4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01ED799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B347AD" w:rsidRPr="005579C1" w14:paraId="024016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BFA19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79A6776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B347AD" w:rsidRPr="005579C1" w14:paraId="2779C82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B54CF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195686B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B347AD" w:rsidRPr="005579C1" w14:paraId="45DB04E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00858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5D0FE54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B347AD" w:rsidRPr="005579C1" w14:paraId="2D3A998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58937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271D61B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B347AD" w:rsidRPr="005579C1" w14:paraId="53BC983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F8C2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2151A1E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B347AD" w:rsidRPr="005579C1" w14:paraId="02D4A8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887D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7EF11C3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B347AD" w:rsidRPr="005579C1" w14:paraId="4A1A115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63327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7F931F0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B347AD" w:rsidRPr="005579C1" w14:paraId="26A6DD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7AFE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58C55DA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B347AD" w:rsidRPr="005579C1" w14:paraId="7DB2470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8118A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759C068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B347AD" w:rsidRPr="005579C1" w14:paraId="1EDAD42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C7C9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66246F9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B347AD" w:rsidRPr="005579C1" w14:paraId="1C14C6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A524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43046EA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B347AD" w:rsidRPr="005579C1" w14:paraId="0CA41B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0AE09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1057A00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B347AD" w:rsidRPr="005579C1" w14:paraId="7B6269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730A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0AA1C72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B347AD" w:rsidRPr="005579C1" w14:paraId="28D643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78B5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2FFA1A7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B347AD" w:rsidRPr="005579C1" w14:paraId="6FDBBE0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E6E5D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3B0CA9D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B347AD" w:rsidRPr="005579C1" w14:paraId="582F29A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15B2C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4777C0E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B347AD" w:rsidRPr="005579C1" w14:paraId="55EE776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5D515F"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2B07665B"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B347AD" w:rsidRPr="005579C1" w14:paraId="4A6A2D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80CD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AC1DDE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B347AD" w:rsidRPr="005579C1" w14:paraId="5164508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5B828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5FAB804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B347AD" w:rsidRPr="005579C1" w14:paraId="35370B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2EC4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23DECBA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B347AD" w:rsidRPr="005579C1" w14:paraId="6CAF884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C2F9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1D7A021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B347AD" w:rsidRPr="005579C1" w14:paraId="032B0A5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B9D5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499F667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B347AD" w:rsidRPr="005579C1" w14:paraId="3FE615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37C7E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67FBBF4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B347AD" w:rsidRPr="005579C1" w14:paraId="6C0E2C7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0BE1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154AA7A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B347AD" w:rsidRPr="005579C1" w14:paraId="0DA203D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CDEFE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557892B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B347AD" w:rsidRPr="005579C1" w14:paraId="0AE883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A759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43FE394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B347AD" w:rsidRPr="005579C1" w14:paraId="1AA6F25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797C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7985BCB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B347AD" w:rsidRPr="005579C1" w14:paraId="1C0D69B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B85F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7C3F1B7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B347AD" w:rsidRPr="005579C1" w14:paraId="1AF5F4B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9C6D7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1120309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B347AD" w:rsidRPr="005579C1" w14:paraId="394710E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8F53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1AA4A47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B347AD" w:rsidRPr="005579C1" w14:paraId="5CA937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017F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5F83C1A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B347AD" w:rsidRPr="005579C1" w14:paraId="42321D4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4510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063534A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B347AD" w:rsidRPr="005579C1" w14:paraId="5610E26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9AC7A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27E9F96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B347AD" w:rsidRPr="005579C1" w14:paraId="7CF04F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CAF71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65760D7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B347AD" w:rsidRPr="005579C1" w14:paraId="4E9ED76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8DBF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625AC0A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B347AD" w:rsidRPr="005579C1" w14:paraId="5B9CC76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B9B45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7547B94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B347AD" w:rsidRPr="005579C1" w14:paraId="1CBFFF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B24D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2E2400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B347AD" w:rsidRPr="005579C1" w14:paraId="532817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C0583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4A0594B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B347AD" w:rsidRPr="005579C1" w14:paraId="19A827B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1BCCC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798C626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B347AD" w:rsidRPr="005579C1" w14:paraId="1C22FF1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09768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D14A5A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B347AD" w:rsidRPr="005579C1" w14:paraId="65EA93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A1A52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254868D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B347AD" w:rsidRPr="005579C1" w14:paraId="32E0AF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2FA3E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05AF587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B347AD" w:rsidRPr="005579C1" w14:paraId="0CD5304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E5B0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6BE6B5B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B347AD" w:rsidRPr="005579C1" w14:paraId="2164B4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A9D9B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341193E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B347AD" w:rsidRPr="005579C1" w14:paraId="660A66D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6019D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14CBB5C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B347AD" w:rsidRPr="005579C1" w14:paraId="2D3521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933F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39EBFC2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B347AD" w:rsidRPr="005579C1" w14:paraId="0B3E13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3165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2ABC0CA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B347AD" w:rsidRPr="005579C1" w14:paraId="1227FA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9FFE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4E5AF2F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B347AD" w:rsidRPr="005579C1" w14:paraId="6A1A7C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CE254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5977F5B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B347AD" w:rsidRPr="005579C1" w14:paraId="26278F2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96B4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0B35B32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B347AD" w:rsidRPr="005579C1" w14:paraId="3C15CC2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BA1C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116A74F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B347AD" w:rsidRPr="005579C1" w14:paraId="279FF2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58BE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2615A67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B347AD" w:rsidRPr="005579C1" w14:paraId="474EA1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57EC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254E48E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B347AD" w:rsidRPr="005579C1" w14:paraId="776549F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1BE3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283AEB6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B347AD" w:rsidRPr="005579C1" w14:paraId="2800F5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4A05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0F18083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B347AD" w:rsidRPr="005579C1" w14:paraId="1BC7D46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2E46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666069C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B347AD" w:rsidRPr="005579C1" w14:paraId="3EE3DE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B978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0F62084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B347AD" w:rsidRPr="005579C1" w14:paraId="2F482AF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8922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633CD1C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B347AD" w:rsidRPr="005579C1" w14:paraId="590C3F4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5FD2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40ECD74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B347AD" w:rsidRPr="005579C1" w14:paraId="2F2489B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E430E7"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E34EAE7"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B347AD" w:rsidRPr="005579C1" w14:paraId="7267E79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41D9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29B07AE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B347AD" w:rsidRPr="005579C1" w14:paraId="2B5E6D1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BF5A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0C7CD0A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B347AD" w:rsidRPr="005579C1" w14:paraId="6FF019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8BE8F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72743A5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B347AD" w:rsidRPr="005579C1" w14:paraId="076E376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56FC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766E7AE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B347AD" w:rsidRPr="005579C1" w14:paraId="5982E8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F4C1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3F2715F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B347AD" w:rsidRPr="005579C1" w14:paraId="77A603F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2A815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0FB0407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B347AD" w:rsidRPr="005579C1" w14:paraId="4B353F6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3532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2FC8F39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B347AD" w:rsidRPr="005579C1" w14:paraId="63DE43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CDDC3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7886BBC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B347AD" w:rsidRPr="005579C1" w14:paraId="033EAF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CF106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02B5605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B347AD" w:rsidRPr="005579C1" w14:paraId="4248271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EFA5F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2BDB15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B347AD" w:rsidRPr="005579C1" w14:paraId="17D1640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F992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2272591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B347AD" w:rsidRPr="005579C1" w14:paraId="7E7400C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F67C9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49167AD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B347AD" w:rsidRPr="005579C1" w14:paraId="23E7D79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E5DE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30756D1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B347AD" w:rsidRPr="005579C1" w14:paraId="5A4E458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67E7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7B6E876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B347AD" w:rsidRPr="005579C1" w14:paraId="7810A7A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E194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8AD368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B347AD" w:rsidRPr="005579C1" w14:paraId="198716F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DE6F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7491D43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B347AD" w:rsidRPr="005579C1" w14:paraId="2FCF4D7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8418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7C464B9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B347AD" w:rsidRPr="005579C1" w14:paraId="022025D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DB346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7A7553E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B347AD" w:rsidRPr="005579C1" w14:paraId="71E2BF0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7DAF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1377B18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B347AD" w:rsidRPr="005579C1" w14:paraId="34E400E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C6EC0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4459677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B347AD" w:rsidRPr="005579C1" w14:paraId="51420E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0447C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0141B82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B347AD" w:rsidRPr="005579C1" w14:paraId="0CFD9C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39D54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3BB795E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B347AD" w:rsidRPr="005579C1" w14:paraId="0D335BB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5A503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BC4EFE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B347AD" w:rsidRPr="005579C1" w14:paraId="0F90DA9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322B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3E66F9F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B347AD" w:rsidRPr="005579C1" w14:paraId="2CE3887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1DB1F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541EB0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B347AD" w:rsidRPr="005579C1" w14:paraId="51FA10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7649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0DBF95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B347AD" w:rsidRPr="005579C1" w14:paraId="2FBA08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500D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1ADD1D4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B347AD" w:rsidRPr="005579C1" w14:paraId="65F705B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1D45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6E6CFB7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B347AD" w:rsidRPr="005579C1" w14:paraId="1E3935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30FA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1A9D43A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B347AD" w:rsidRPr="005579C1" w14:paraId="1C761B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2CB8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3306870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B347AD" w:rsidRPr="005579C1" w14:paraId="14C80FC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85F7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2E447EF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B347AD" w:rsidRPr="005579C1" w14:paraId="79A7E2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1AEF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73720E9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B347AD" w:rsidRPr="005579C1" w14:paraId="7C2160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9F67B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565B002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B347AD" w:rsidRPr="005579C1" w14:paraId="5DEEF8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7C753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CAA579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B347AD" w:rsidRPr="005579C1" w14:paraId="3224799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C7B16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EECEBF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B347AD" w:rsidRPr="005579C1" w14:paraId="26E84AD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A0F3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6069E0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B347AD" w:rsidRPr="005579C1" w14:paraId="219D80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C79C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0028359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B347AD" w:rsidRPr="005579C1" w14:paraId="5A25321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5B997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7F1B6CA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B347AD" w:rsidRPr="005579C1" w14:paraId="21C2196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079B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0D4B6DD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B347AD" w:rsidRPr="005579C1" w14:paraId="075E6D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54D8F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081421B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B347AD" w:rsidRPr="005579C1" w14:paraId="27D5BD8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04A2B"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67A2B23"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B347AD" w:rsidRPr="005579C1" w14:paraId="0EA3D1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589E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1418989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B347AD" w:rsidRPr="005579C1" w14:paraId="3017617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C992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17C13F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B347AD" w:rsidRPr="005579C1" w14:paraId="66BF2B0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0317E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6DB8D48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B347AD" w:rsidRPr="005579C1" w14:paraId="75E571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32EB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7C842DF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B347AD" w:rsidRPr="005579C1" w14:paraId="5EB15B1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4870D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3C1DCF9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B347AD" w:rsidRPr="005579C1" w14:paraId="4E8D70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1A5DA"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3B44841F"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B347AD" w:rsidRPr="005579C1" w14:paraId="0A7474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6A26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C3077E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B347AD" w:rsidRPr="005579C1" w14:paraId="6BFDA0A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A2F9C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7753FC2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B347AD" w:rsidRPr="005579C1" w14:paraId="75D27C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A5A1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342E788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B347AD" w:rsidRPr="005579C1" w14:paraId="04AD292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03FF1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5F5CC2E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B347AD" w:rsidRPr="005579C1" w14:paraId="3055D59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16B5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71504AE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B347AD" w:rsidRPr="005579C1" w14:paraId="557AE3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FB44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71E4115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B347AD" w:rsidRPr="005579C1" w14:paraId="6CE601E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8CB7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5D53A4C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B347AD" w:rsidRPr="005579C1" w14:paraId="55AA38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39B9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0CD4AAD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B347AD" w:rsidRPr="005579C1" w14:paraId="4B98FAF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4AE8A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1ACD288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B347AD" w:rsidRPr="005579C1" w14:paraId="1F685AB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1B95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C901AF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B347AD" w:rsidRPr="005579C1" w14:paraId="046ABC5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BF8A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262F6CB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B347AD" w:rsidRPr="005579C1" w14:paraId="7B9AD25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C73CD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2F76CCC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B347AD" w:rsidRPr="005579C1" w14:paraId="3AC8C7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84F05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70063FC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B347AD" w:rsidRPr="005579C1" w14:paraId="2E4AA5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6B51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6D7EA34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B347AD" w:rsidRPr="005579C1" w14:paraId="7587B48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7563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A42F39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B347AD" w:rsidRPr="005579C1" w14:paraId="2F0AED6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4BDB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68ECAE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B347AD" w:rsidRPr="005579C1" w14:paraId="2E83218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41D74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65EC1F8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B347AD" w:rsidRPr="005579C1" w14:paraId="45D694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A98EC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ED67F1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B347AD" w:rsidRPr="005579C1" w14:paraId="297F1CF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1E22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4D1E967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B347AD" w:rsidRPr="005579C1" w14:paraId="399DD15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86D90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2C404B8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B347AD" w:rsidRPr="005579C1" w14:paraId="71C9ADD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75780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138BB5C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B347AD" w:rsidRPr="005579C1" w14:paraId="18F95C3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0134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2690B84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B347AD" w:rsidRPr="005579C1" w14:paraId="2F1E84C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52C80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FD1650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B347AD" w:rsidRPr="005579C1" w14:paraId="0E2C42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D7C29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3050287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B347AD" w:rsidRPr="005579C1" w14:paraId="2F6A5A2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E84A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6F050A5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B347AD" w:rsidRPr="005579C1" w14:paraId="4C723B8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10C2E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0412487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B347AD" w:rsidRPr="005579C1" w14:paraId="696D1A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622BB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232FEF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B347AD" w:rsidRPr="005579C1" w14:paraId="69DC68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BA05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1C93B6E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B347AD" w:rsidRPr="005579C1" w14:paraId="74BBDD8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9C138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49A5B27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B347AD" w:rsidRPr="005579C1" w14:paraId="46B94A7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DCE7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0656B06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B347AD" w:rsidRPr="005579C1" w14:paraId="6EE773A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A66C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05F6FA2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B347AD" w:rsidRPr="005579C1" w14:paraId="767E13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D6E9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7598804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B347AD" w:rsidRPr="005579C1" w14:paraId="559E9E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BC7C0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22EF691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B347AD" w:rsidRPr="005579C1" w14:paraId="796237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068A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792AC8B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B347AD" w:rsidRPr="005579C1" w14:paraId="369D8D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C4D9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4F6A286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B347AD" w:rsidRPr="005579C1" w14:paraId="55A58F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467DE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0C59372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B347AD" w:rsidRPr="005579C1" w14:paraId="7AFBDB8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6D2B2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361C692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B347AD" w:rsidRPr="005579C1" w14:paraId="4F332F8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21D7B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C5E0D5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B347AD" w:rsidRPr="005579C1" w14:paraId="008457D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3353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6B0D83C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B347AD" w:rsidRPr="005579C1" w14:paraId="5C7ED4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B572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49BC6BC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B347AD" w:rsidRPr="005579C1" w14:paraId="11D5D3B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8251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4FD3F7C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B347AD" w:rsidRPr="005579C1" w14:paraId="2BE2C5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779A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C71FC2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B347AD" w:rsidRPr="005579C1" w14:paraId="22935A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F352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D961AE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B347AD" w:rsidRPr="005579C1" w14:paraId="699C3D2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FEE6C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12E801D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B347AD" w:rsidRPr="005579C1" w14:paraId="12B7A45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2A7A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747A5F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B347AD" w:rsidRPr="005579C1" w14:paraId="60F126F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877B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6D86A19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B347AD" w:rsidRPr="005579C1" w14:paraId="4DE5B7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6FE1B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532EE1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B347AD" w:rsidRPr="005579C1" w14:paraId="14C1ED3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CA33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79FDB2D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B347AD" w:rsidRPr="005579C1" w14:paraId="6C2D4B0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654E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63E53BA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B347AD" w:rsidRPr="005579C1" w14:paraId="792D181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5417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7ECC282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B347AD" w:rsidRPr="005579C1" w14:paraId="778CB5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10B2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0D14F1C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B347AD" w:rsidRPr="005579C1" w14:paraId="472189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19687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25C9BB4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B347AD" w:rsidRPr="005579C1" w14:paraId="3700A4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89C6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1B84215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B347AD" w:rsidRPr="005579C1" w14:paraId="5A4F404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B1F4C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C08025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B347AD" w:rsidRPr="005579C1" w14:paraId="207227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1371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058A29C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B347AD" w:rsidRPr="005579C1" w14:paraId="40CA180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FD398"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35455B3E"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B347AD" w:rsidRPr="005579C1" w14:paraId="10198A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817A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65808FC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B347AD" w:rsidRPr="005579C1" w14:paraId="1808A3F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DF96F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22AE694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B347AD" w:rsidRPr="005579C1" w14:paraId="2EB5179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868A1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2A6CE5B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B347AD" w:rsidRPr="005579C1" w14:paraId="3E8E3D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5BBB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181025F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B347AD" w:rsidRPr="005579C1" w14:paraId="13CD5A2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CC6CE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4A7C0B6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B347AD" w:rsidRPr="005579C1" w14:paraId="16B2908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7B8A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6B437A2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B347AD" w:rsidRPr="005579C1" w14:paraId="44EB1F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E401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49CC7D2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B347AD" w:rsidRPr="005579C1" w14:paraId="3D48F3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286B9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28B4DB2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B347AD" w:rsidRPr="005579C1" w14:paraId="6895E4A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C026B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10996A7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B347AD" w:rsidRPr="005579C1" w14:paraId="5D38B22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1551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6BDB758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B347AD" w:rsidRPr="005579C1" w14:paraId="5A08D5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16800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713A061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B347AD" w:rsidRPr="005579C1" w14:paraId="6660AF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F1C46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90816D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B347AD" w:rsidRPr="005579C1" w14:paraId="0F0A162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72F2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2E18F8B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B347AD" w:rsidRPr="005579C1" w14:paraId="68956FE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11E0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2E8D08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B347AD" w:rsidRPr="005579C1" w14:paraId="584A73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F4256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7C4AAFE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B347AD" w:rsidRPr="005579C1" w14:paraId="0E0F91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A0B76"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3CD68DE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B347AD" w:rsidRPr="005579C1" w14:paraId="0B58C0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50FE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08504AF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B347AD" w:rsidRPr="005579C1" w14:paraId="38FF3A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E34C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0FCCA5B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B347AD" w:rsidRPr="005579C1" w14:paraId="1F8F9E9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82567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4D3C5B8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B347AD" w:rsidRPr="005579C1" w14:paraId="4FFB264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3ACD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64CAB7D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B347AD" w:rsidRPr="005579C1" w14:paraId="4944D69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F8E2C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72032A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B347AD" w:rsidRPr="005579C1" w14:paraId="45E2688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EA0E9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5E3F851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B347AD" w:rsidRPr="005579C1" w14:paraId="55A4A3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1B9D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1DD37E65"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B347AD" w:rsidRPr="005579C1" w14:paraId="2B8B255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3001F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54C8845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B347AD" w:rsidRPr="005579C1" w14:paraId="3379885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23C1D0"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3ACF082D"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B347AD" w:rsidRPr="005579C1" w14:paraId="12C062A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0D50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7BA8B8A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B347AD" w:rsidRPr="005579C1" w14:paraId="19E3C7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94F92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63283E1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B347AD" w:rsidRPr="005579C1" w14:paraId="579ABED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F722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187B91F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B347AD" w:rsidRPr="005579C1" w14:paraId="1747292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8145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735176C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B347AD" w:rsidRPr="005579C1" w14:paraId="1D55B66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1B9A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7D3CB76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B347AD" w:rsidRPr="005579C1" w14:paraId="0E499A4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4447B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62811D3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B347AD" w:rsidRPr="005579C1" w14:paraId="2BD2A9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B02F1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A0C7AD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B347AD" w:rsidRPr="005579C1" w14:paraId="6CDB3F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23B2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F95474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B347AD" w:rsidRPr="005579C1" w14:paraId="7012C9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14A1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4223BCE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B347AD" w:rsidRPr="005579C1" w14:paraId="17BEFD7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C4517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5575801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B347AD" w:rsidRPr="005579C1" w14:paraId="3E34E92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0EB0A6"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F9B91CA"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B347AD" w:rsidRPr="005579C1" w14:paraId="331418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E1068A"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69C4844B"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B347AD" w:rsidRPr="005579C1" w14:paraId="0836485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B04D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2C69B08"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B347AD" w:rsidRPr="005579C1" w14:paraId="332219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82018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782772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B347AD" w:rsidRPr="005579C1" w14:paraId="7BE9C5E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52A1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7E6B780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B347AD" w:rsidRPr="005579C1" w14:paraId="53C75D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59B22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5613E1B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B347AD" w:rsidRPr="005579C1" w14:paraId="07DB402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5936E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39B4CB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B347AD" w:rsidRPr="005579C1" w14:paraId="0111F51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38138D"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5F52A85E"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B347AD" w:rsidRPr="005579C1" w14:paraId="0E40D8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3671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1CC6B60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B347AD" w:rsidRPr="005579C1" w14:paraId="11B99D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AEB07"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65D75A8C"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B347AD" w:rsidRPr="005579C1" w14:paraId="7E15E35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E3CB00"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75EF72D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B347AD" w:rsidRPr="005579C1" w14:paraId="4B8D58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F923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585838F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B347AD" w:rsidRPr="005579C1" w14:paraId="783DB24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8909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5FEF3E81"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B347AD" w:rsidRPr="005579C1" w14:paraId="5B661C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E333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A2F15D9"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B347AD" w:rsidRPr="005579C1" w14:paraId="0C25E7E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5E097E"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D9F1CEF"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B347AD" w:rsidRPr="005579C1" w14:paraId="6D93B57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3E2BC3"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5D219D12"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B347AD" w:rsidRPr="005579C1" w14:paraId="7551C50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4C48F"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0A157C64" w14:textId="77777777" w:rsidR="00B347AD" w:rsidRPr="005579C1" w:rsidRDefault="00B347AD"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B347AD" w:rsidRPr="005579C1" w14:paraId="03F63F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002F99"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6B2EF83D" w14:textId="77777777" w:rsidR="00B347AD" w:rsidRPr="005579C1" w:rsidRDefault="00B347AD"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2"/>
    </w:tbl>
    <w:p w14:paraId="18EC6828" w14:textId="77777777" w:rsidR="00B347AD" w:rsidRDefault="00B347AD" w:rsidP="00B347AD"/>
    <w:p w14:paraId="473E8096" w14:textId="77777777" w:rsidR="00163061" w:rsidRPr="003418B9" w:rsidRDefault="00163061" w:rsidP="00163061">
      <w:pPr>
        <w:autoSpaceDE w:val="0"/>
        <w:autoSpaceDN w:val="0"/>
        <w:adjustRightInd w:val="0"/>
        <w:spacing w:after="0" w:line="240" w:lineRule="auto"/>
        <w:jc w:val="both"/>
        <w:rPr>
          <w:rFonts w:ascii="Times New Roman" w:hAnsi="Times New Roman" w:cs="Times New Roman"/>
          <w:sz w:val="20"/>
          <w:szCs w:val="20"/>
        </w:rPr>
      </w:pPr>
    </w:p>
    <w:p w14:paraId="43D7DE72" w14:textId="77777777" w:rsidR="00163061" w:rsidRPr="00003F6B" w:rsidRDefault="00163061" w:rsidP="00163061">
      <w:pPr>
        <w:rPr>
          <w:rFonts w:ascii="Times New Roman" w:hAnsi="Times New Roman" w:cs="Times New Roman"/>
          <w:sz w:val="24"/>
          <w:szCs w:val="24"/>
        </w:rPr>
      </w:pPr>
    </w:p>
    <w:p w14:paraId="4B7DA117" w14:textId="77777777" w:rsidR="00163061" w:rsidRDefault="00163061" w:rsidP="00163061">
      <w:pPr>
        <w:jc w:val="both"/>
        <w:rPr>
          <w:rFonts w:ascii="Times New Roman" w:hAnsi="Times New Roman" w:cs="Times New Roman"/>
          <w:sz w:val="24"/>
          <w:szCs w:val="24"/>
        </w:rPr>
      </w:pPr>
      <w:r>
        <w:rPr>
          <w:rFonts w:ascii="Times New Roman" w:hAnsi="Times New Roman" w:cs="Times New Roman"/>
          <w:sz w:val="24"/>
          <w:szCs w:val="24"/>
        </w:rPr>
        <w:br w:type="page"/>
      </w:r>
    </w:p>
    <w:p w14:paraId="2D99DBDA" w14:textId="77777777" w:rsidR="00163061" w:rsidRDefault="00163061" w:rsidP="00163061">
      <w:pPr>
        <w:jc w:val="both"/>
        <w:rPr>
          <w:rFonts w:ascii="Times New Roman" w:hAnsi="Times New Roman" w:cs="Times New Roman"/>
          <w:sz w:val="24"/>
          <w:szCs w:val="24"/>
        </w:rPr>
      </w:pPr>
    </w:p>
    <w:p w14:paraId="029414A3" w14:textId="77777777" w:rsidR="00163061" w:rsidRPr="003752A4" w:rsidRDefault="00163061" w:rsidP="00163061">
      <w:pPr>
        <w:jc w:val="both"/>
        <w:rPr>
          <w:rFonts w:ascii="Times New Roman" w:hAnsi="Times New Roman" w:cs="Times New Roman"/>
          <w:sz w:val="24"/>
          <w:szCs w:val="24"/>
        </w:rPr>
      </w:pPr>
    </w:p>
    <w:p w14:paraId="77EAA570" w14:textId="77777777" w:rsidR="00E8336E" w:rsidRDefault="00E8336E"/>
    <w:sectPr w:rsidR="00E833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3061"/>
    <w:rsid w:val="00163061"/>
    <w:rsid w:val="00254C87"/>
    <w:rsid w:val="002D7DB8"/>
    <w:rsid w:val="002F4926"/>
    <w:rsid w:val="00AC56DD"/>
    <w:rsid w:val="00B347AD"/>
    <w:rsid w:val="00C3195D"/>
    <w:rsid w:val="00CB07DB"/>
    <w:rsid w:val="00CB7AC5"/>
    <w:rsid w:val="00E8336E"/>
    <w:rsid w:val="00EF4BBC"/>
    <w:rsid w:val="00F05DA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D45C20"/>
  <w15:chartTrackingRefBased/>
  <w15:docId w15:val="{D5A549B8-2286-4B14-935C-59CB1E1171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163061"/>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Odkaznakomentr">
    <w:name w:val="annotation reference"/>
    <w:basedOn w:val="Predvolenpsmoodseku"/>
    <w:uiPriority w:val="99"/>
    <w:semiHidden/>
    <w:unhideWhenUsed/>
    <w:rsid w:val="00163061"/>
    <w:rPr>
      <w:sz w:val="16"/>
      <w:szCs w:val="16"/>
    </w:rPr>
  </w:style>
  <w:style w:type="paragraph" w:styleId="Textkomentra">
    <w:name w:val="annotation text"/>
    <w:basedOn w:val="Normlny"/>
    <w:link w:val="TextkomentraChar"/>
    <w:uiPriority w:val="99"/>
    <w:semiHidden/>
    <w:unhideWhenUsed/>
    <w:rsid w:val="00163061"/>
    <w:pPr>
      <w:spacing w:line="240" w:lineRule="auto"/>
    </w:pPr>
    <w:rPr>
      <w:sz w:val="20"/>
      <w:szCs w:val="20"/>
    </w:rPr>
  </w:style>
  <w:style w:type="character" w:customStyle="1" w:styleId="TextkomentraChar">
    <w:name w:val="Text komentára Char"/>
    <w:basedOn w:val="Predvolenpsmoodseku"/>
    <w:link w:val="Textkomentra"/>
    <w:uiPriority w:val="99"/>
    <w:semiHidden/>
    <w:rsid w:val="00163061"/>
    <w:rPr>
      <w:sz w:val="20"/>
      <w:szCs w:val="20"/>
    </w:rPr>
  </w:style>
  <w:style w:type="paragraph" w:styleId="Odsekzoznamu">
    <w:name w:val="List Paragraph"/>
    <w:basedOn w:val="Normlny"/>
    <w:uiPriority w:val="34"/>
    <w:qFormat/>
    <w:rsid w:val="00163061"/>
    <w:pPr>
      <w:ind w:left="720"/>
      <w:contextualSpacing/>
    </w:pPr>
  </w:style>
  <w:style w:type="character" w:styleId="Hypertextovprepojenie">
    <w:name w:val="Hyperlink"/>
    <w:basedOn w:val="Predvolenpsmoodseku"/>
    <w:uiPriority w:val="99"/>
    <w:semiHidden/>
    <w:unhideWhenUsed/>
    <w:rsid w:val="00163061"/>
    <w:rPr>
      <w:color w:val="0000FF"/>
      <w:u w:val="single"/>
    </w:rPr>
  </w:style>
  <w:style w:type="paragraph" w:styleId="Zkladntext2">
    <w:name w:val="Body Text 2"/>
    <w:basedOn w:val="Normlny"/>
    <w:link w:val="Zkladntext2Char"/>
    <w:semiHidden/>
    <w:unhideWhenUsed/>
    <w:rsid w:val="00163061"/>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163061"/>
    <w:rPr>
      <w:rFonts w:ascii="Times New Roman" w:eastAsia="Times New Roman" w:hAnsi="Times New Roman" w:cs="Times New Roman"/>
      <w:sz w:val="24"/>
      <w:szCs w:val="24"/>
      <w:lang w:eastAsia="sk-SK"/>
    </w:rPr>
  </w:style>
  <w:style w:type="table" w:styleId="Mriekatabuky">
    <w:name w:val="Table Grid"/>
    <w:basedOn w:val="Normlnatabuka"/>
    <w:uiPriority w:val="39"/>
    <w:rsid w:val="001630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163061"/>
    <w:rPr>
      <w:b/>
      <w:bCs/>
      <w:sz w:val="20"/>
      <w:szCs w:val="20"/>
    </w:rPr>
  </w:style>
  <w:style w:type="paragraph" w:styleId="Predmetkomentra">
    <w:name w:val="annotation subject"/>
    <w:basedOn w:val="Textkomentra"/>
    <w:next w:val="Textkomentra"/>
    <w:link w:val="PredmetkomentraChar"/>
    <w:uiPriority w:val="99"/>
    <w:semiHidden/>
    <w:unhideWhenUsed/>
    <w:rsid w:val="00163061"/>
    <w:rPr>
      <w:b/>
      <w:bCs/>
    </w:rPr>
  </w:style>
  <w:style w:type="character" w:customStyle="1" w:styleId="PredmetkomentraChar1">
    <w:name w:val="Predmet komentára Char1"/>
    <w:basedOn w:val="TextkomentraChar"/>
    <w:uiPriority w:val="99"/>
    <w:semiHidden/>
    <w:rsid w:val="00163061"/>
    <w:rPr>
      <w:b/>
      <w:bCs/>
      <w:sz w:val="20"/>
      <w:szCs w:val="20"/>
    </w:rPr>
  </w:style>
  <w:style w:type="paragraph" w:styleId="Textbubliny">
    <w:name w:val="Balloon Text"/>
    <w:basedOn w:val="Normlny"/>
    <w:link w:val="TextbublinyChar"/>
    <w:uiPriority w:val="99"/>
    <w:semiHidden/>
    <w:unhideWhenUsed/>
    <w:rsid w:val="00163061"/>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16306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18</Pages>
  <Words>4710</Words>
  <Characters>26850</Characters>
  <Application>Microsoft Office Word</Application>
  <DocSecurity>0</DocSecurity>
  <Lines>223</Lines>
  <Paragraphs>62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31498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8</cp:revision>
  <dcterms:created xsi:type="dcterms:W3CDTF">2022-02-01T10:15:00Z</dcterms:created>
  <dcterms:modified xsi:type="dcterms:W3CDTF">2022-02-06T21:55:00Z</dcterms:modified>
</cp:coreProperties>
</file>