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F3A8A" w14:textId="0FC42DCD" w:rsidR="00F93833" w:rsidRPr="00D82C73" w:rsidRDefault="00F93833" w:rsidP="00F93833">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potápača malého</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Mergellus albellus</w:t>
      </w:r>
      <w:r w:rsidRPr="00D82C73">
        <w:rPr>
          <w:rFonts w:ascii="Times New Roman" w:hAnsi="Times New Roman" w:cs="Times New Roman"/>
          <w:b/>
          <w:bCs/>
          <w:sz w:val="26"/>
          <w:szCs w:val="26"/>
        </w:rPr>
        <w:t>)</w:t>
      </w:r>
    </w:p>
    <w:p w14:paraId="08559E79" w14:textId="77777777" w:rsidR="00F93833" w:rsidRDefault="00F93833" w:rsidP="00F93833">
      <w:pPr>
        <w:autoSpaceDE w:val="0"/>
        <w:autoSpaceDN w:val="0"/>
        <w:adjustRightInd w:val="0"/>
        <w:spacing w:after="0" w:line="240" w:lineRule="auto"/>
        <w:jc w:val="both"/>
        <w:rPr>
          <w:rFonts w:ascii="Times New Roman" w:hAnsi="Times New Roman" w:cs="Times New Roman"/>
          <w:sz w:val="24"/>
          <w:szCs w:val="24"/>
        </w:rPr>
      </w:pPr>
    </w:p>
    <w:p w14:paraId="57AD2F5E" w14:textId="3DEBEA6B" w:rsidR="00F93833" w:rsidRPr="00D82C73" w:rsidRDefault="00F93833" w:rsidP="00F93833">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DB7598">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1D7D8D6F" w14:textId="77777777" w:rsidR="00E71BE6" w:rsidRDefault="00E71BE6" w:rsidP="00E71BE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74A792D8" w14:textId="77777777" w:rsidR="00E71BE6" w:rsidRDefault="00E71BE6" w:rsidP="00E71BE6">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3A4191A1" w14:textId="77777777" w:rsidR="00F93833" w:rsidRDefault="00F93833" w:rsidP="00F93833">
      <w:pPr>
        <w:jc w:val="both"/>
      </w:pPr>
    </w:p>
    <w:p w14:paraId="007CAC20" w14:textId="77777777" w:rsidR="00F93833" w:rsidRPr="00D82C73" w:rsidRDefault="00F93833" w:rsidP="00F93833">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49E40AE9" w14:textId="77777777" w:rsidR="00F93833" w:rsidRDefault="00F93833" w:rsidP="00F93833">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4C836AD5"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4E28DC8A" w14:textId="77777777" w:rsidR="000B35BF" w:rsidRDefault="000B35BF" w:rsidP="000B35BF">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jedince druhu registrované. Je preto potrebné dodržať kontinuitu sčítania aj v nasledujúcich rokoch, ako aj dbať na sčítanie celých lokalít – v rámci hraníc vymedzených koordinátorom.</w:t>
      </w:r>
    </w:p>
    <w:p w14:paraId="4BD95A1B" w14:textId="77777777" w:rsidR="00F93833" w:rsidRDefault="00F93833" w:rsidP="00F93833">
      <w:pPr>
        <w:jc w:val="both"/>
        <w:rPr>
          <w:rFonts w:ascii="Times New Roman" w:hAnsi="Times New Roman" w:cs="Times New Roman"/>
          <w:sz w:val="24"/>
          <w:szCs w:val="24"/>
        </w:rPr>
      </w:pPr>
    </w:p>
    <w:p w14:paraId="6C62910D" w14:textId="77777777" w:rsidR="00F93833" w:rsidRPr="004D5BA1" w:rsidRDefault="00F93833" w:rsidP="00F93833">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1C63985C" w14:textId="76BFC360"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Početnosť potápača malého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33D8C5FB"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1E300FBE"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34D8B288"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7845E252" w14:textId="77777777" w:rsidR="00F93833" w:rsidRDefault="00F93833" w:rsidP="00F93833">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2C08589B" w14:textId="13E21B97" w:rsidR="00F93833" w:rsidRDefault="00F93833" w:rsidP="00F9383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573BECAD" w14:textId="77777777" w:rsidR="00F93833" w:rsidRDefault="00F93833" w:rsidP="00F9383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30F395CB" w14:textId="77777777" w:rsidR="00F93833" w:rsidRDefault="00F93833" w:rsidP="00F93833">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0BC66AA2" w14:textId="77777777" w:rsidR="00F93833" w:rsidRPr="00963070" w:rsidRDefault="00F93833" w:rsidP="00F9383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55F5932E" w14:textId="77777777" w:rsidR="00F93833" w:rsidRDefault="00F93833" w:rsidP="00F9383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491C2CBE" w14:textId="77777777" w:rsidR="00F93833" w:rsidRDefault="00F93833" w:rsidP="00F9383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58ED577A" w14:textId="77777777" w:rsidR="00F93833" w:rsidRDefault="00F93833" w:rsidP="00F93833">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2441D716" w14:textId="77777777" w:rsidR="00F93833" w:rsidRDefault="00F93833" w:rsidP="00F93833">
      <w:pPr>
        <w:jc w:val="both"/>
        <w:rPr>
          <w:rFonts w:ascii="Times New Roman" w:hAnsi="Times New Roman" w:cs="Times New Roman"/>
          <w:sz w:val="24"/>
          <w:szCs w:val="24"/>
        </w:rPr>
      </w:pPr>
    </w:p>
    <w:p w14:paraId="0CE532D3" w14:textId="77777777" w:rsidR="00F93833" w:rsidRDefault="00F93833" w:rsidP="00F93833">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4FDB753C"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312D5B8F"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Nakoľko väčšina zimujúcich jedincov druhu je výskytom prísne viazaná na vodné biotopy a opúšťa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341E51D8" w14:textId="77777777" w:rsidR="00F93833" w:rsidRDefault="00F93833" w:rsidP="00F93833">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613FF7D3" w14:textId="0268139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zabezpečuje koordinátor monitoringu. Výber TML pre cieľový druh bol pre potreby metodiky navrhnutý na základe výsledkov predchádzajúcich mapovaní v rámci sčítania zimujúceho vodného vtáctva. Sčítanie zimujúceho vodného vtáctva je dlhoročný kontinuálny monitoring zahŕňajúci </w:t>
      </w:r>
      <w:r w:rsidR="001A162C">
        <w:rPr>
          <w:rFonts w:ascii="Times New Roman" w:hAnsi="Times New Roman" w:cs="Times New Roman"/>
          <w:sz w:val="24"/>
          <w:szCs w:val="24"/>
        </w:rPr>
        <w:t>stovky</w:t>
      </w:r>
      <w:r>
        <w:rPr>
          <w:rFonts w:ascii="Times New Roman" w:hAnsi="Times New Roman" w:cs="Times New Roman"/>
          <w:sz w:val="24"/>
          <w:szCs w:val="24"/>
        </w:rPr>
        <w:t xml:space="preserve"> rôznych lokalít. </w:t>
      </w:r>
      <w:bookmarkStart w:id="0" w:name="_Hlk80173146"/>
      <w:r>
        <w:rPr>
          <w:rFonts w:ascii="Times New Roman" w:hAnsi="Times New Roman" w:cs="Times New Roman"/>
          <w:sz w:val="24"/>
          <w:szCs w:val="24"/>
        </w:rPr>
        <w:t xml:space="preserve">Z nich bolo vyselektovaných </w:t>
      </w:r>
      <w:r w:rsidR="001A162C">
        <w:rPr>
          <w:rFonts w:ascii="Times New Roman" w:hAnsi="Times New Roman" w:cs="Times New Roman"/>
          <w:sz w:val="24"/>
          <w:szCs w:val="24"/>
        </w:rPr>
        <w:t xml:space="preserve">100 TML situovaných po </w:t>
      </w:r>
      <w:r>
        <w:rPr>
          <w:rFonts w:ascii="Times New Roman" w:hAnsi="Times New Roman" w:cs="Times New Roman"/>
          <w:sz w:val="24"/>
          <w:szCs w:val="24"/>
        </w:rPr>
        <w:t xml:space="preserve">celom území SR, </w:t>
      </w:r>
      <w:r w:rsidR="001A162C">
        <w:rPr>
          <w:rFonts w:ascii="Times New Roman" w:hAnsi="Times New Roman" w:cs="Times New Roman"/>
          <w:sz w:val="24"/>
          <w:szCs w:val="24"/>
        </w:rPr>
        <w:t>pričom v každej geomorfologickej oblasti Slovenska je aspoň jedna TML. 6</w:t>
      </w:r>
      <w:r>
        <w:rPr>
          <w:rFonts w:ascii="Times New Roman" w:hAnsi="Times New Roman" w:cs="Times New Roman"/>
          <w:sz w:val="24"/>
          <w:szCs w:val="24"/>
        </w:rPr>
        <w:t>0 z</w:t>
      </w:r>
      <w:r w:rsidR="001A162C">
        <w:rPr>
          <w:rFonts w:ascii="Times New Roman" w:hAnsi="Times New Roman" w:cs="Times New Roman"/>
          <w:sz w:val="24"/>
          <w:szCs w:val="24"/>
        </w:rPr>
        <w:t> navrhnutých TML</w:t>
      </w:r>
      <w:r>
        <w:rPr>
          <w:rFonts w:ascii="Times New Roman" w:hAnsi="Times New Roman" w:cs="Times New Roman"/>
          <w:sz w:val="24"/>
          <w:szCs w:val="24"/>
        </w:rPr>
        <w:t xml:space="preserve"> sa nachádza v</w:t>
      </w:r>
      <w:r w:rsidR="001A162C">
        <w:rPr>
          <w:rFonts w:ascii="Times New Roman" w:hAnsi="Times New Roman" w:cs="Times New Roman"/>
          <w:sz w:val="24"/>
          <w:szCs w:val="24"/>
        </w:rPr>
        <w:t> </w:t>
      </w:r>
      <w:r>
        <w:rPr>
          <w:rFonts w:ascii="Times New Roman" w:hAnsi="Times New Roman" w:cs="Times New Roman"/>
          <w:sz w:val="24"/>
          <w:szCs w:val="24"/>
        </w:rPr>
        <w:t>CHVÚ</w:t>
      </w:r>
      <w:r w:rsidR="001A162C">
        <w:rPr>
          <w:rFonts w:ascii="Times New Roman" w:hAnsi="Times New Roman" w:cs="Times New Roman"/>
          <w:sz w:val="24"/>
          <w:szCs w:val="24"/>
        </w:rPr>
        <w:t xml:space="preserve"> (všetky s výnimkou CHVÚ Dolné Pohronie, Lehnice, Sysľovské polia a Špačinsko-nižnianske polia)</w:t>
      </w:r>
      <w:r>
        <w:rPr>
          <w:rFonts w:ascii="Times New Roman" w:hAnsi="Times New Roman" w:cs="Times New Roman"/>
          <w:sz w:val="24"/>
          <w:szCs w:val="24"/>
        </w:rPr>
        <w:t xml:space="preserve">. </w:t>
      </w:r>
      <w:r w:rsidR="00787BAC">
        <w:rPr>
          <w:rFonts w:ascii="Times New Roman" w:hAnsi="Times New Roman" w:cs="Times New Roman"/>
          <w:sz w:val="24"/>
          <w:szCs w:val="24"/>
        </w:rPr>
        <w:t>Zvyšné TML predstavujú najvýznamnejšie lokality z pohľadu výskytu tohto druhu u nás.</w:t>
      </w:r>
    </w:p>
    <w:p w14:paraId="6DC4272C" w14:textId="0197736D" w:rsidR="008B688A" w:rsidRDefault="008B688A" w:rsidP="00F93833">
      <w:pPr>
        <w:jc w:val="both"/>
        <w:rPr>
          <w:rFonts w:ascii="Times New Roman" w:hAnsi="Times New Roman" w:cs="Times New Roman"/>
          <w:sz w:val="24"/>
          <w:szCs w:val="24"/>
        </w:rPr>
      </w:pPr>
    </w:p>
    <w:p w14:paraId="2A33CE80" w14:textId="7B4424DE" w:rsidR="008B688A" w:rsidRDefault="008B688A" w:rsidP="00F93833">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004759D4" wp14:editId="5FE665A4">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649432D1" w14:textId="77777777" w:rsidR="008B688A" w:rsidRDefault="008B688A" w:rsidP="008B688A">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553FA6B7" w14:textId="77777777" w:rsidR="008B688A" w:rsidRDefault="008B688A" w:rsidP="00F93833">
      <w:pPr>
        <w:jc w:val="both"/>
        <w:rPr>
          <w:rFonts w:ascii="Times New Roman" w:hAnsi="Times New Roman" w:cs="Times New Roman"/>
          <w:sz w:val="24"/>
          <w:szCs w:val="24"/>
        </w:rPr>
      </w:pPr>
    </w:p>
    <w:bookmarkEnd w:id="0"/>
    <w:p w14:paraId="6C4886B0" w14:textId="6E13495E" w:rsidR="00F93833" w:rsidRPr="004D5BA1" w:rsidRDefault="00F93833" w:rsidP="00F93833">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564102A" w14:textId="555EC66B"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Potápač malý je menším potápavým druhom u nás zimujúcich kačíc. Samce sú vďaka svojmu snehobielemu sfarbeniu ľahko spozorovateľné a doslova nezameniteľné za iný, u nás sa vyskytujúci, vtáčí druh. Samica je oveľa menej nápadná, vo sfarbení dominuje sivohnedá farba, pričom hlava je tmavšia (hnedá). Predná a bočná časť krku je kontrastne svetlejšia.  </w:t>
      </w:r>
    </w:p>
    <w:p w14:paraId="2FEEECF6" w14:textId="422BE145" w:rsidR="000423B9" w:rsidRDefault="000423B9" w:rsidP="00F93833">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1CE8D737" wp14:editId="4F01F2FD">
            <wp:extent cx="5946420" cy="208082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61784" cy="2086201"/>
                    </a:xfrm>
                    <a:prstGeom prst="rect">
                      <a:avLst/>
                    </a:prstGeom>
                    <a:noFill/>
                  </pic:spPr>
                </pic:pic>
              </a:graphicData>
            </a:graphic>
          </wp:inline>
        </w:drawing>
      </w:r>
    </w:p>
    <w:p w14:paraId="0C10CCAD" w14:textId="21156EF0" w:rsidR="000423B9" w:rsidRDefault="000423B9" w:rsidP="000423B9">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8B688A">
        <w:rPr>
          <w:rFonts w:ascii="Times New Roman" w:hAnsi="Times New Roman" w:cs="Times New Roman"/>
          <w:noProof/>
          <w:sz w:val="16"/>
          <w:szCs w:val="16"/>
        </w:rPr>
        <w:t>2</w:t>
      </w:r>
      <w:r>
        <w:rPr>
          <w:rFonts w:ascii="Times New Roman" w:hAnsi="Times New Roman" w:cs="Times New Roman"/>
          <w:noProof/>
          <w:sz w:val="16"/>
          <w:szCs w:val="16"/>
        </w:rPr>
        <w:t xml:space="preserve"> (vľavo) Samec potápača malého (foto: Forsman N.), Obr. </w:t>
      </w:r>
      <w:r w:rsidR="008B688A">
        <w:rPr>
          <w:rFonts w:ascii="Times New Roman" w:hAnsi="Times New Roman" w:cs="Times New Roman"/>
          <w:noProof/>
          <w:sz w:val="16"/>
          <w:szCs w:val="16"/>
        </w:rPr>
        <w:t>3</w:t>
      </w:r>
      <w:r>
        <w:rPr>
          <w:rFonts w:ascii="Times New Roman" w:hAnsi="Times New Roman" w:cs="Times New Roman"/>
          <w:noProof/>
          <w:sz w:val="16"/>
          <w:szCs w:val="16"/>
        </w:rPr>
        <w:t xml:space="preserve"> (vpravo) Samica potápača malého (foto: Wahlsten J.)</w:t>
      </w:r>
    </w:p>
    <w:p w14:paraId="73E8BA8D" w14:textId="77777777" w:rsidR="000423B9" w:rsidRDefault="000423B9" w:rsidP="00F93833">
      <w:pPr>
        <w:jc w:val="both"/>
        <w:rPr>
          <w:rFonts w:ascii="Times New Roman" w:hAnsi="Times New Roman" w:cs="Times New Roman"/>
          <w:sz w:val="24"/>
          <w:szCs w:val="24"/>
        </w:rPr>
      </w:pPr>
    </w:p>
    <w:p w14:paraId="5ACCE968" w14:textId="77777777" w:rsidR="00F93833" w:rsidRDefault="00F93833" w:rsidP="00F93833">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022325EF" w14:textId="5109563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lastRenderedPageBreak/>
        <w:t xml:space="preserve">Potápače malé sú vtáky, ktoré vyhľadávajú potravu pod vodou. Rovnako počas vyrušenia sa často snažia ukryť pod vodou a vynoriť sa na inom mieste. Vďaka tomu môžu uniknúť pozornosti mapovateľa. Týka sa to najmä solitérnych samíc, resp. menších kŕdlikov.  Problémy môžu byť aj v prípadoch, kedy sú jedince tohto druhu (opäť najmä samice) vtrúsené do väčších kŕdľov iných vodných vtákov. Z toho dôvodu je nevyhnutná dostatočne veľká pozornosť pri </w:t>
      </w:r>
      <w:r w:rsidR="009005E5">
        <w:rPr>
          <w:rFonts w:ascii="Times New Roman" w:hAnsi="Times New Roman" w:cs="Times New Roman"/>
          <w:sz w:val="24"/>
          <w:szCs w:val="24"/>
        </w:rPr>
        <w:t>ich mapovaní.</w:t>
      </w:r>
    </w:p>
    <w:p w14:paraId="1972EB90" w14:textId="77777777" w:rsidR="00F93833" w:rsidRDefault="00F93833" w:rsidP="00F93833">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68C3AD75" w14:textId="77777777" w:rsidR="00F93833" w:rsidRPr="004C2058" w:rsidRDefault="00F93833" w:rsidP="00F9383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35E2508C" w14:textId="77777777" w:rsidR="00F93833" w:rsidRDefault="00F93833" w:rsidP="00F93833">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35569354" w14:textId="6AE7DBF1" w:rsidR="000423B9" w:rsidRDefault="000423B9" w:rsidP="000423B9">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Na určenie biotopu sa môžu použiť aj  dostupné údaje z externých zdrojov ako aj letecké snímky a ďalšie dostupné zdroje. Typ a kvalita biotopu sa hodnotí pri založení TML a následne po troch rokoch. V rokoch, kedy nedochádza k hodnoteniu biotopu sa použijú údaje získané z predošlého hodnotenia. Zmeny sa robia častejšie len keď dôjde ku zásadnejšiemu zásahu do biotopu (zmena charakteru tou – napr. výstavba MVE a pod.), pričom tieto zmeny musí indikovať mapovateľ. Na základe uvedených dát z externých zdrojov ako aj po zhodnotení platných PSL a dát zadaných sčítavateľom (ak boli zadané) hodnotí koordinátor v rovnakých intervaloch ako kvalitu biotopu aj vyhliadky biotopu ako aj vhodnosť nastavenia manažmentu.</w:t>
      </w:r>
    </w:p>
    <w:p w14:paraId="437FEE1C" w14:textId="30B2AE03" w:rsidR="008253D1" w:rsidRDefault="008253D1" w:rsidP="008253D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Hodnotí sa početnosť na TML zaznamenaná počas vrcholu zimy, teda v januárovom sčítacom termíne. Ak na jednej TML  bolo v januárovom termíne zistených aspoň 50 jedincov, potom je kvalita zimujúcej populácia hodnotená ako priaznivá (</w:t>
      </w:r>
      <w:r w:rsidRPr="00191601">
        <w:rPr>
          <w:rFonts w:ascii="Times New Roman" w:hAnsi="Times New Roman" w:cs="Times New Roman"/>
          <w:sz w:val="24"/>
          <w:szCs w:val="24"/>
        </w:rPr>
        <w:t>FV</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ak 10 - 50</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jedincov </w:t>
      </w:r>
      <w:r w:rsidRPr="00191601">
        <w:rPr>
          <w:rFonts w:ascii="Times New Roman" w:hAnsi="Times New Roman" w:cs="Times New Roman"/>
          <w:sz w:val="24"/>
          <w:szCs w:val="24"/>
        </w:rPr>
        <w:t>–</w:t>
      </w:r>
      <w:r>
        <w:rPr>
          <w:rFonts w:ascii="Times New Roman" w:hAnsi="Times New Roman" w:cs="Times New Roman"/>
          <w:sz w:val="24"/>
          <w:szCs w:val="24"/>
        </w:rPr>
        <w:t xml:space="preserve"> nepriaznivá</w:t>
      </w:r>
      <w:r w:rsidRPr="00191601">
        <w:rPr>
          <w:rFonts w:ascii="Times New Roman" w:hAnsi="Times New Roman" w:cs="Times New Roman"/>
          <w:sz w:val="24"/>
          <w:szCs w:val="24"/>
        </w:rPr>
        <w:t xml:space="preserve"> </w:t>
      </w:r>
      <w:r>
        <w:rPr>
          <w:rFonts w:ascii="Times New Roman" w:hAnsi="Times New Roman" w:cs="Times New Roman"/>
          <w:sz w:val="24"/>
          <w:szCs w:val="24"/>
        </w:rPr>
        <w:t>nevyhovujúca (</w:t>
      </w:r>
      <w:r w:rsidRPr="00191601">
        <w:rPr>
          <w:rFonts w:ascii="Times New Roman" w:hAnsi="Times New Roman" w:cs="Times New Roman"/>
          <w:sz w:val="24"/>
          <w:szCs w:val="24"/>
        </w:rPr>
        <w:t>U1</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ak menej ako 1</w:t>
      </w:r>
      <w:r w:rsidRPr="00191601">
        <w:rPr>
          <w:rFonts w:ascii="Times New Roman" w:hAnsi="Times New Roman" w:cs="Times New Roman"/>
          <w:sz w:val="24"/>
          <w:szCs w:val="24"/>
        </w:rPr>
        <w:t>0</w:t>
      </w:r>
      <w:r>
        <w:rPr>
          <w:rFonts w:ascii="Times New Roman" w:hAnsi="Times New Roman" w:cs="Times New Roman"/>
          <w:sz w:val="24"/>
          <w:szCs w:val="24"/>
        </w:rPr>
        <w:t xml:space="preserve"> jedincov</w:t>
      </w:r>
      <w:r w:rsidRPr="00191601">
        <w:rPr>
          <w:rFonts w:ascii="Times New Roman" w:hAnsi="Times New Roman" w:cs="Times New Roman"/>
          <w:sz w:val="24"/>
          <w:szCs w:val="24"/>
        </w:rPr>
        <w:t xml:space="preserve"> – </w:t>
      </w:r>
      <w:r>
        <w:rPr>
          <w:rFonts w:ascii="Times New Roman" w:hAnsi="Times New Roman" w:cs="Times New Roman"/>
          <w:sz w:val="24"/>
          <w:szCs w:val="24"/>
        </w:rPr>
        <w:t>nepriaznivá zlá (</w:t>
      </w:r>
      <w:r w:rsidRPr="00191601">
        <w:rPr>
          <w:rFonts w:ascii="Times New Roman" w:hAnsi="Times New Roman" w:cs="Times New Roman"/>
          <w:sz w:val="24"/>
          <w:szCs w:val="24"/>
        </w:rPr>
        <w:t>U2</w:t>
      </w:r>
      <w:r>
        <w:rPr>
          <w:rFonts w:ascii="Times New Roman" w:hAnsi="Times New Roman" w:cs="Times New Roman"/>
          <w:sz w:val="24"/>
          <w:szCs w:val="24"/>
        </w:rPr>
        <w:t>)</w:t>
      </w:r>
      <w:r w:rsidRPr="00191601">
        <w:rPr>
          <w:rFonts w:ascii="Times New Roman" w:hAnsi="Times New Roman" w:cs="Times New Roman"/>
          <w:sz w:val="24"/>
          <w:szCs w:val="24"/>
        </w:rPr>
        <w:t>.</w:t>
      </w:r>
      <w:r>
        <w:rPr>
          <w:rFonts w:ascii="Times New Roman" w:hAnsi="Times New Roman" w:cs="Times New Roman"/>
          <w:sz w:val="24"/>
          <w:szCs w:val="24"/>
        </w:rPr>
        <w:t xml:space="preserve"> </w:t>
      </w:r>
    </w:p>
    <w:p w14:paraId="1DDE7174" w14:textId="77777777" w:rsidR="008253D1" w:rsidRDefault="008253D1" w:rsidP="008253D1">
      <w:pPr>
        <w:autoSpaceDE w:val="0"/>
        <w:autoSpaceDN w:val="0"/>
        <w:adjustRightInd w:val="0"/>
        <w:spacing w:after="0" w:line="240" w:lineRule="auto"/>
        <w:jc w:val="both"/>
        <w:rPr>
          <w:rFonts w:ascii="Times New Roman" w:hAnsi="Times New Roman" w:cs="Times New Roman"/>
          <w:sz w:val="24"/>
          <w:szCs w:val="24"/>
        </w:rPr>
      </w:pPr>
    </w:p>
    <w:p w14:paraId="79B33B57" w14:textId="77777777" w:rsidR="008253D1" w:rsidRPr="00AB000A" w:rsidRDefault="008253D1" w:rsidP="008253D1">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6BF86E64" w14:textId="77777777" w:rsidR="008253D1" w:rsidRPr="003727B4" w:rsidRDefault="008253D1" w:rsidP="008253D1">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34AFE0D9" w14:textId="77777777" w:rsidR="008253D1" w:rsidRDefault="008253D1" w:rsidP="008253D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8253D1" w:rsidRPr="00950E35" w14:paraId="2A93CCDA" w14:textId="77777777" w:rsidTr="00826D4E">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5A51BBAC" w14:textId="77777777" w:rsidR="008253D1" w:rsidRPr="009A1446" w:rsidRDefault="008253D1" w:rsidP="00826D4E">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0C99A355"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D1BB24A" w14:textId="77777777" w:rsidR="008253D1" w:rsidRPr="009A1446" w:rsidRDefault="008253D1" w:rsidP="00826D4E">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8253D1" w:rsidRPr="00950E35" w14:paraId="2408F799" w14:textId="77777777" w:rsidTr="00826D4E">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0326865D"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7FD55FA"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CD860DE" w14:textId="77777777" w:rsidR="008253D1" w:rsidRPr="009A1446" w:rsidRDefault="008253D1" w:rsidP="00826D4E">
            <w:pPr>
              <w:spacing w:after="0" w:line="240" w:lineRule="auto"/>
              <w:rPr>
                <w:rFonts w:eastAsia="Times New Roman" w:cstheme="minorHAnsi"/>
                <w:sz w:val="24"/>
                <w:szCs w:val="24"/>
                <w:lang w:eastAsia="sk-SK"/>
              </w:rPr>
            </w:pPr>
          </w:p>
        </w:tc>
      </w:tr>
      <w:tr w:rsidR="008253D1" w:rsidRPr="00950E35" w14:paraId="05C94F6A" w14:textId="77777777" w:rsidTr="00826D4E">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070F5EFC" w14:textId="77777777" w:rsidR="008253D1" w:rsidRPr="009A1446" w:rsidRDefault="008253D1" w:rsidP="00826D4E">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73BB9813" w14:textId="77777777" w:rsidR="008253D1" w:rsidRPr="009A1446" w:rsidRDefault="008253D1" w:rsidP="00826D4E">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7EC60962" w14:textId="77777777" w:rsidR="008253D1" w:rsidRPr="009A1446" w:rsidRDefault="008253D1" w:rsidP="00826D4E">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0E62F7CE"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8253D1" w:rsidRPr="00950E35" w14:paraId="550E9972" w14:textId="77777777" w:rsidTr="00826D4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6F8441E"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D59E5A0"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CCB03D8"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635F2B57"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253D1" w:rsidRPr="00950E35" w14:paraId="31B4ACD2" w14:textId="77777777" w:rsidTr="00826D4E">
        <w:trPr>
          <w:trHeight w:val="510"/>
        </w:trPr>
        <w:tc>
          <w:tcPr>
            <w:tcW w:w="0" w:type="auto"/>
            <w:vMerge/>
            <w:tcBorders>
              <w:top w:val="single" w:sz="4" w:space="0" w:color="000000"/>
              <w:left w:val="single" w:sz="18" w:space="0" w:color="2F5496"/>
              <w:bottom w:val="single" w:sz="4" w:space="0" w:color="000000"/>
            </w:tcBorders>
            <w:vAlign w:val="center"/>
            <w:hideMark/>
          </w:tcPr>
          <w:p w14:paraId="2C219962"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0061ED1"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5D90614"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1CAF20E"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8253D1" w:rsidRPr="00950E35" w14:paraId="67F3285E" w14:textId="77777777" w:rsidTr="00826D4E">
        <w:trPr>
          <w:trHeight w:val="478"/>
        </w:trPr>
        <w:tc>
          <w:tcPr>
            <w:tcW w:w="0" w:type="auto"/>
            <w:vMerge/>
            <w:tcBorders>
              <w:top w:val="single" w:sz="4" w:space="0" w:color="000000"/>
              <w:left w:val="single" w:sz="18" w:space="0" w:color="2F5496"/>
              <w:bottom w:val="single" w:sz="4" w:space="0" w:color="000000"/>
            </w:tcBorders>
            <w:vAlign w:val="center"/>
            <w:hideMark/>
          </w:tcPr>
          <w:p w14:paraId="7B56D4CB"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D2E6E26"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9449222"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6A6CC2A"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253D1" w:rsidRPr="00950E35" w14:paraId="7E4B9AAD" w14:textId="77777777" w:rsidTr="00826D4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660986E"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2C49E95"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C04A63F"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96AC349"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6FD29FDB"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253D1" w:rsidRPr="00950E35" w14:paraId="2A39888B" w14:textId="77777777" w:rsidTr="00826D4E">
        <w:trPr>
          <w:trHeight w:val="510"/>
        </w:trPr>
        <w:tc>
          <w:tcPr>
            <w:tcW w:w="0" w:type="auto"/>
            <w:vMerge/>
            <w:tcBorders>
              <w:top w:val="single" w:sz="4" w:space="0" w:color="000000"/>
              <w:left w:val="single" w:sz="18" w:space="0" w:color="2F5496"/>
              <w:bottom w:val="single" w:sz="4" w:space="0" w:color="000000"/>
            </w:tcBorders>
            <w:vAlign w:val="center"/>
            <w:hideMark/>
          </w:tcPr>
          <w:p w14:paraId="3579E472"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03DBE29"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BB4EF13"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744B758"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23A8628"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253D1" w:rsidRPr="00950E35" w14:paraId="36FF8706" w14:textId="77777777" w:rsidTr="00826D4E">
        <w:trPr>
          <w:trHeight w:val="541"/>
        </w:trPr>
        <w:tc>
          <w:tcPr>
            <w:tcW w:w="0" w:type="auto"/>
            <w:vMerge/>
            <w:tcBorders>
              <w:top w:val="single" w:sz="4" w:space="0" w:color="000000"/>
              <w:left w:val="single" w:sz="18" w:space="0" w:color="2F5496"/>
              <w:bottom w:val="single" w:sz="4" w:space="0" w:color="000000"/>
            </w:tcBorders>
            <w:vAlign w:val="center"/>
            <w:hideMark/>
          </w:tcPr>
          <w:p w14:paraId="7C38186E"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F0E2F4C"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E39297D"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61F960B2"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253D1" w:rsidRPr="00950E35" w14:paraId="012003D4" w14:textId="77777777" w:rsidTr="00826D4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3EBBC69"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5A7C9B6"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0F1FC20"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E620329"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253D1" w:rsidRPr="00950E35" w14:paraId="048671B8" w14:textId="77777777" w:rsidTr="00826D4E">
        <w:trPr>
          <w:trHeight w:val="510"/>
        </w:trPr>
        <w:tc>
          <w:tcPr>
            <w:tcW w:w="0" w:type="auto"/>
            <w:vMerge/>
            <w:tcBorders>
              <w:top w:val="single" w:sz="4" w:space="0" w:color="000000"/>
              <w:left w:val="single" w:sz="18" w:space="0" w:color="2F5496"/>
              <w:bottom w:val="single" w:sz="4" w:space="0" w:color="000000"/>
            </w:tcBorders>
            <w:vAlign w:val="center"/>
            <w:hideMark/>
          </w:tcPr>
          <w:p w14:paraId="443F9DE1"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7988D9D"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27DB347"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B536C34"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4A6AF6AF"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253D1" w:rsidRPr="00950E35" w14:paraId="29821C16" w14:textId="77777777" w:rsidTr="00826D4E">
        <w:trPr>
          <w:trHeight w:val="1109"/>
        </w:trPr>
        <w:tc>
          <w:tcPr>
            <w:tcW w:w="0" w:type="auto"/>
            <w:vMerge/>
            <w:tcBorders>
              <w:top w:val="single" w:sz="4" w:space="0" w:color="000000"/>
              <w:left w:val="single" w:sz="18" w:space="0" w:color="2F5496"/>
              <w:bottom w:val="single" w:sz="4" w:space="0" w:color="000000"/>
            </w:tcBorders>
            <w:vAlign w:val="center"/>
            <w:hideMark/>
          </w:tcPr>
          <w:p w14:paraId="34C540AA"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E4E82AB" w14:textId="77777777" w:rsidR="008253D1" w:rsidRPr="009A1446" w:rsidRDefault="008253D1"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4F7837B"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67BE9B6" w14:textId="77777777" w:rsidR="008253D1" w:rsidRPr="009A1446" w:rsidRDefault="008253D1"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AC1D7D6" w14:textId="77777777" w:rsidR="008253D1" w:rsidRPr="009A1446" w:rsidRDefault="008253D1"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7F7C4EAE" w14:textId="77777777" w:rsidR="008253D1" w:rsidRPr="004D5BA1" w:rsidRDefault="008253D1" w:rsidP="008253D1">
      <w:pPr>
        <w:autoSpaceDE w:val="0"/>
        <w:autoSpaceDN w:val="0"/>
        <w:adjustRightInd w:val="0"/>
        <w:spacing w:after="0" w:line="240" w:lineRule="auto"/>
        <w:jc w:val="both"/>
        <w:rPr>
          <w:rFonts w:ascii="Times New Roman" w:hAnsi="Times New Roman" w:cs="Times New Roman"/>
          <w:sz w:val="24"/>
          <w:szCs w:val="24"/>
          <w:u w:val="single"/>
        </w:rPr>
      </w:pPr>
    </w:p>
    <w:p w14:paraId="5EE36F7B" w14:textId="77777777" w:rsidR="008253D1" w:rsidRDefault="008253D1" w:rsidP="008253D1">
      <w:pPr>
        <w:autoSpaceDE w:val="0"/>
        <w:autoSpaceDN w:val="0"/>
        <w:adjustRightInd w:val="0"/>
        <w:spacing w:after="0" w:line="240" w:lineRule="auto"/>
        <w:jc w:val="both"/>
        <w:rPr>
          <w:rFonts w:ascii="Times New Roman" w:hAnsi="Times New Roman" w:cs="Times New Roman"/>
          <w:sz w:val="24"/>
          <w:szCs w:val="24"/>
        </w:rPr>
      </w:pPr>
    </w:p>
    <w:p w14:paraId="5638AEB4" w14:textId="77777777" w:rsidR="008253D1" w:rsidRDefault="008253D1" w:rsidP="008253D1">
      <w:pPr>
        <w:autoSpaceDE w:val="0"/>
        <w:autoSpaceDN w:val="0"/>
        <w:adjustRightInd w:val="0"/>
        <w:spacing w:after="0" w:line="240" w:lineRule="auto"/>
        <w:jc w:val="both"/>
        <w:rPr>
          <w:rFonts w:ascii="Times New Roman" w:hAnsi="Times New Roman" w:cs="Times New Roman"/>
          <w:sz w:val="24"/>
          <w:szCs w:val="24"/>
        </w:rPr>
      </w:pPr>
    </w:p>
    <w:p w14:paraId="50D9CDB3" w14:textId="77777777" w:rsidR="00F93833" w:rsidRDefault="00F93833" w:rsidP="00F93833">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4EB53EF7" w14:textId="77777777" w:rsidR="00F93833" w:rsidRPr="00E57BC9"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1A3D7C00" w14:textId="77777777" w:rsidR="00F93833" w:rsidRDefault="00F93833" w:rsidP="00F93833">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43CABF8D" w14:textId="2649DEE4"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Vyhodnotenie trendov početnosti na lokalitách monitorovaných opakovane sa realizuje buď prostredníctvom softvéru TRIM 3.54 (Pannekoek &amp; van Strien 2005) alebo RTrim podľa odporúčaní medzinárodného koordinátora programu PECBM. Trendy sa vypočítavajú </w:t>
      </w:r>
      <w:r>
        <w:rPr>
          <w:rFonts w:ascii="Times New Roman" w:hAnsi="Times New Roman" w:cs="Times New Roman"/>
          <w:sz w:val="24"/>
          <w:szCs w:val="24"/>
        </w:rPr>
        <w:lastRenderedPageBreak/>
        <w:t>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2DDB34C6" w14:textId="77777777" w:rsidR="003E2087" w:rsidRDefault="003E2087" w:rsidP="003E2087">
      <w:pPr>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w:t>
      </w:r>
      <w:r w:rsidRPr="00233814">
        <w:rPr>
          <w:rFonts w:ascii="Times New Roman" w:hAnsi="Times New Roman" w:cs="Times New Roman"/>
          <w:sz w:val="24"/>
          <w:szCs w:val="24"/>
        </w:rPr>
        <w:t xml:space="preserve">do budúcnosti ani kvality populácie. </w:t>
      </w:r>
      <w:r>
        <w:rPr>
          <w:rFonts w:ascii="Times New Roman" w:hAnsi="Times New Roman" w:cs="Times New Roman"/>
          <w:sz w:val="24"/>
          <w:szCs w:val="24"/>
        </w:rPr>
        <w:t>Potápač malý</w:t>
      </w:r>
      <w:r w:rsidRPr="00233814">
        <w:rPr>
          <w:rFonts w:ascii="Times New Roman" w:hAnsi="Times New Roman" w:cs="Times New Roman"/>
          <w:sz w:val="24"/>
          <w:szCs w:val="24"/>
        </w:rPr>
        <w:t xml:space="preserve"> je však v prípade SR </w:t>
      </w:r>
      <w:r>
        <w:rPr>
          <w:rFonts w:ascii="Times New Roman" w:hAnsi="Times New Roman" w:cs="Times New Roman"/>
          <w:sz w:val="24"/>
          <w:szCs w:val="24"/>
        </w:rPr>
        <w:t>významným druhom zimujúcich vodných vtákov, pričom jeho početnosť mám narastajúci charakter (Baláž a kol. 2020). Najmä viaceré lokality v Podunajsku predstavujú významné zimovisko druhu v Strednej Európe. Z toho dôvodu je potápač malý výberovým krítériovým druhom pre CHVÚ Dunajské luhy (Karaska a kol. 2015) a jeho početnosť a zmeny početnosti sa preto špeciálne vyhodnocujú.</w:t>
      </w:r>
    </w:p>
    <w:p w14:paraId="7559920A" w14:textId="77777777" w:rsidR="00C77CAF" w:rsidRPr="00362F0B" w:rsidRDefault="00C77CAF" w:rsidP="00C77CAF">
      <w:pPr>
        <w:pStyle w:val="Nadpis3"/>
        <w:rPr>
          <w:rFonts w:ascii="Times New Roman" w:eastAsiaTheme="minorHAnsi" w:hAnsi="Times New Roman" w:cs="Times New Roman"/>
          <w:color w:val="auto"/>
        </w:rPr>
      </w:pPr>
      <w:r w:rsidRPr="00362F0B">
        <w:rPr>
          <w:rFonts w:ascii="Times New Roman" w:eastAsiaTheme="minorHAnsi" w:hAnsi="Times New Roman" w:cs="Times New Roman"/>
          <w:color w:val="auto"/>
        </w:rPr>
        <w:t>Automatizované vyhodnotenie údajov monitoringu databázou na lokalitnej úrovni (TML)</w:t>
      </w:r>
    </w:p>
    <w:p w14:paraId="084473F6"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45214E41"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29C3DBB2"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59D00B76"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1D5498DE"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1793ECF"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336B73F3"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C4C0892"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4BF193F8"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0DC65D26"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(Janák et al., 2015).</w:t>
      </w:r>
    </w:p>
    <w:p w14:paraId="0DF03C4C" w14:textId="77777777" w:rsidR="00C77CAF" w:rsidRPr="00B30CE0" w:rsidRDefault="00C77CAF" w:rsidP="00C77CAF">
      <w:pPr>
        <w:spacing w:after="0" w:line="240" w:lineRule="auto"/>
        <w:jc w:val="both"/>
        <w:rPr>
          <w:rFonts w:ascii="Times New Roman" w:hAnsi="Times New Roman" w:cs="Times New Roman"/>
          <w:sz w:val="24"/>
          <w:szCs w:val="24"/>
        </w:rPr>
      </w:pPr>
    </w:p>
    <w:p w14:paraId="5445D9A5" w14:textId="77777777" w:rsidR="00C77CAF" w:rsidRPr="00B30CE0" w:rsidRDefault="00C77CAF" w:rsidP="00C77CAF">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16BB64F6"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j. určí sa podiel (záznamov s celkovým stavom druhu) v stave priaznivom (FV), nevyhovujúcom (U1) a zlom (U2). Výsledný stav na národnej úrovni sa opäť určí uplatnením pravidla hraničných hodnôt 85 (70) versus 50 (0). (Janák et al., 2015)</w:t>
      </w:r>
    </w:p>
    <w:p w14:paraId="2E1CF8ED" w14:textId="77777777" w:rsidR="00C77CAF" w:rsidRPr="00B30CE0" w:rsidRDefault="00C77CAF" w:rsidP="00C77CAF">
      <w:pPr>
        <w:spacing w:after="0" w:line="240" w:lineRule="auto"/>
        <w:jc w:val="both"/>
        <w:rPr>
          <w:rFonts w:ascii="Times New Roman" w:hAnsi="Times New Roman" w:cs="Times New Roman"/>
          <w:sz w:val="24"/>
          <w:szCs w:val="24"/>
        </w:rPr>
      </w:pPr>
    </w:p>
    <w:p w14:paraId="2886617C" w14:textId="77777777" w:rsidR="00C77CAF" w:rsidRPr="00B30CE0" w:rsidRDefault="00C77CAF" w:rsidP="00C77CAF">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lastRenderedPageBreak/>
        <w:t>Automatizované vyhodnotenie stavu v rámci CHVÚ</w:t>
      </w:r>
    </w:p>
    <w:p w14:paraId="46568D2A" w14:textId="77777777" w:rsidR="00C77CAF" w:rsidRPr="00B30CE0" w:rsidRDefault="00C77CAF" w:rsidP="00C77CAF">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(Janák et al., 2015).</w:t>
      </w:r>
    </w:p>
    <w:p w14:paraId="7AF8978F" w14:textId="77777777" w:rsidR="003E2087" w:rsidRDefault="003E2087" w:rsidP="00F93833">
      <w:pPr>
        <w:jc w:val="both"/>
        <w:rPr>
          <w:rFonts w:ascii="Times New Roman" w:hAnsi="Times New Roman" w:cs="Times New Roman"/>
          <w:sz w:val="24"/>
          <w:szCs w:val="24"/>
        </w:rPr>
      </w:pPr>
    </w:p>
    <w:p w14:paraId="1B949930" w14:textId="77777777" w:rsidR="00F93833" w:rsidRDefault="00F93833" w:rsidP="00F93833">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320F794" w14:textId="77777777" w:rsidR="003E2087" w:rsidRDefault="003E2087" w:rsidP="003E2087">
      <w:pPr>
        <w:jc w:val="both"/>
        <w:rPr>
          <w:rFonts w:ascii="Times New Roman" w:hAnsi="Times New Roman" w:cs="Times New Roman"/>
          <w:sz w:val="24"/>
          <w:szCs w:val="24"/>
        </w:rPr>
      </w:pPr>
      <w:r>
        <w:rPr>
          <w:rFonts w:ascii="Times New Roman" w:hAnsi="Times New Roman" w:cs="Times New Roman"/>
          <w:sz w:val="24"/>
          <w:szCs w:val="24"/>
        </w:rPr>
        <w:t>Baláž M., Ridzoň J., Topercer J., Karaska D., Repel M. &amp; Jureček R. 2020. Správa zo zimného sčítania vodného vtáctva na Slovensku 2017/18. Slovenská ornitologická spoločnosť / BirdLIfe Slovensko, Bratislava.</w:t>
      </w:r>
    </w:p>
    <w:p w14:paraId="73359069" w14:textId="77777777" w:rsidR="000D76FE" w:rsidRPr="006223AD" w:rsidRDefault="000D76FE" w:rsidP="000D76FE">
      <w:pPr>
        <w:rPr>
          <w:rFonts w:ascii="Times New Roman" w:hAnsi="Times New Roman" w:cs="Times New Roman"/>
          <w:sz w:val="24"/>
          <w:szCs w:val="24"/>
        </w:rPr>
      </w:pPr>
      <w:r w:rsidRPr="006223AD">
        <w:rPr>
          <w:rFonts w:ascii="Times New Roman" w:hAnsi="Times New Roman" w:cs="Times New Roman"/>
          <w:sz w:val="24"/>
          <w:szCs w:val="24"/>
        </w:rPr>
        <w:t>Janák, M., Černecký, J., Saxa, A., (eds.), 2015. Monitoring živočíchov európskeho významu v Slovenskej republike. Výsledky a hodnotenie za roky 2013 – 2015. Banská Bystrica: Štátna ochrana prírody Slovenskej republiky. 300 s. ISBN 978-80-8184-020-3</w:t>
      </w:r>
    </w:p>
    <w:p w14:paraId="2EC58EBF" w14:textId="77777777" w:rsidR="00F93833" w:rsidRPr="00422A26" w:rsidRDefault="00F93833" w:rsidP="00F93833">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3CE00CF6" w14:textId="77777777" w:rsidR="000F4522" w:rsidRDefault="000F4522" w:rsidP="000F4522">
      <w:pPr>
        <w:jc w:val="both"/>
        <w:rPr>
          <w:rFonts w:ascii="Times New Roman" w:hAnsi="Times New Roman" w:cs="Times New Roman"/>
          <w:sz w:val="24"/>
          <w:szCs w:val="24"/>
        </w:rPr>
      </w:pPr>
      <w:r>
        <w:rPr>
          <w:rFonts w:ascii="Times New Roman" w:hAnsi="Times New Roman" w:cs="Times New Roman"/>
          <w:sz w:val="24"/>
          <w:szCs w:val="24"/>
        </w:rPr>
        <w:t>Karaska D., Trnka A., Krištín A. &amp; Ridzoň J. 2015: Chránené vtáčie územia Slovenska. Štátna ochrana prírody SR, Banská Bystrica.</w:t>
      </w:r>
    </w:p>
    <w:p w14:paraId="6C01F3BA"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21F00535" w14:textId="77777777" w:rsidR="00F93833" w:rsidRDefault="00F93833" w:rsidP="00F93833">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(TRends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1004859E"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1886BD31" w14:textId="77777777" w:rsidR="00F93833" w:rsidRDefault="00F93833" w:rsidP="00F93833">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HarperCollins</w:t>
      </w:r>
      <w:r>
        <w:rPr>
          <w:rFonts w:ascii="Times New Roman" w:hAnsi="Times New Roman" w:cs="Times New Roman"/>
          <w:i/>
          <w:iCs/>
          <w:sz w:val="24"/>
          <w:szCs w:val="24"/>
          <w:lang w:val="en-US"/>
        </w:rPr>
        <w:t>Publisher.</w:t>
      </w:r>
    </w:p>
    <w:p w14:paraId="0414BC86" w14:textId="77777777" w:rsidR="00F93833" w:rsidRDefault="00F93833" w:rsidP="00F93833">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2A910B3E" w14:textId="77777777" w:rsidR="00F93833" w:rsidRDefault="00F93833" w:rsidP="00F93833">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1B76A6D" w14:textId="77777777" w:rsidR="003E2087" w:rsidRPr="001777B6" w:rsidRDefault="003E2087" w:rsidP="003E208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F93833" w:rsidRPr="00A532E7" w14:paraId="041DBE86" w14:textId="77777777" w:rsidTr="008E7AFE">
        <w:trPr>
          <w:trHeight w:val="58"/>
        </w:trPr>
        <w:tc>
          <w:tcPr>
            <w:tcW w:w="5098" w:type="dxa"/>
          </w:tcPr>
          <w:p w14:paraId="6CBBAF4A" w14:textId="77777777" w:rsidR="00F93833" w:rsidRPr="00A532E7" w:rsidRDefault="00F93833" w:rsidP="008E7AF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77409840" w14:textId="77777777" w:rsidR="00F93833" w:rsidRPr="00A532E7" w:rsidRDefault="00F93833" w:rsidP="008E7AF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422C41E" w14:textId="77777777" w:rsidR="00F93833" w:rsidRPr="00A532E7"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F93833" w:rsidRPr="00A532E7" w14:paraId="2CF08736" w14:textId="77777777" w:rsidTr="008E7AFE">
        <w:trPr>
          <w:trHeight w:val="58"/>
        </w:trPr>
        <w:tc>
          <w:tcPr>
            <w:tcW w:w="5098" w:type="dxa"/>
          </w:tcPr>
          <w:p w14:paraId="44CA7788"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65884EF"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27FF9E9" w14:textId="77777777" w:rsidR="00F93833" w:rsidRPr="00A532E7"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F93833" w:rsidRPr="00A532E7" w14:paraId="2927E2AC" w14:textId="77777777" w:rsidTr="008E7AFE">
        <w:trPr>
          <w:trHeight w:val="58"/>
        </w:trPr>
        <w:tc>
          <w:tcPr>
            <w:tcW w:w="1696" w:type="dxa"/>
          </w:tcPr>
          <w:p w14:paraId="22A32A93"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68A51574" w14:textId="77777777" w:rsidR="00F93833" w:rsidRPr="00E14F6B" w:rsidRDefault="00F93833" w:rsidP="008E7AF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2034EAFE"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7A2FB680" w14:textId="77777777" w:rsidR="00F93833" w:rsidRPr="00A532E7"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F93833" w:rsidRPr="00A532E7" w14:paraId="2CC306B2" w14:textId="77777777" w:rsidTr="008E7AFE">
        <w:trPr>
          <w:trHeight w:val="58"/>
        </w:trPr>
        <w:tc>
          <w:tcPr>
            <w:tcW w:w="9062" w:type="dxa"/>
          </w:tcPr>
          <w:p w14:paraId="13793A6C"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50E49CC0" w14:textId="77777777" w:rsidR="00F93833" w:rsidRDefault="00F93833" w:rsidP="00F93833">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F93833" w:rsidRPr="00A532E7" w14:paraId="56B763D1" w14:textId="77777777" w:rsidTr="008E7AFE">
        <w:trPr>
          <w:trHeight w:val="58"/>
        </w:trPr>
        <w:tc>
          <w:tcPr>
            <w:tcW w:w="9067" w:type="dxa"/>
            <w:gridSpan w:val="4"/>
          </w:tcPr>
          <w:p w14:paraId="6D5E5387" w14:textId="77777777" w:rsidR="00F93833" w:rsidRPr="006F4206" w:rsidRDefault="00F93833" w:rsidP="008E7AFE">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F93833" w14:paraId="077DAA5E" w14:textId="77777777" w:rsidTr="008E7AFE">
        <w:tc>
          <w:tcPr>
            <w:tcW w:w="2830" w:type="dxa"/>
          </w:tcPr>
          <w:p w14:paraId="547D39D7"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6320E30A"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7FB2F316"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0F2487E2"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Poznámka</w:t>
            </w:r>
          </w:p>
        </w:tc>
      </w:tr>
      <w:tr w:rsidR="00F93833" w14:paraId="0403FAA5" w14:textId="77777777" w:rsidTr="008E7AFE">
        <w:tc>
          <w:tcPr>
            <w:tcW w:w="2830" w:type="dxa"/>
          </w:tcPr>
          <w:p w14:paraId="7AFD93A3" w14:textId="77777777" w:rsidR="00F93833" w:rsidRPr="006F4206" w:rsidRDefault="00F93833" w:rsidP="008E7AFE">
            <w:pPr>
              <w:jc w:val="both"/>
              <w:rPr>
                <w:rFonts w:ascii="Times New Roman" w:hAnsi="Times New Roman" w:cs="Times New Roman"/>
                <w:sz w:val="20"/>
                <w:szCs w:val="20"/>
              </w:rPr>
            </w:pPr>
          </w:p>
        </w:tc>
        <w:tc>
          <w:tcPr>
            <w:tcW w:w="1843" w:type="dxa"/>
          </w:tcPr>
          <w:p w14:paraId="6D15DCF5" w14:textId="77777777" w:rsidR="00F93833" w:rsidRPr="006F4206" w:rsidRDefault="00F93833" w:rsidP="008E7AFE">
            <w:pPr>
              <w:jc w:val="both"/>
              <w:rPr>
                <w:rFonts w:ascii="Times New Roman" w:hAnsi="Times New Roman" w:cs="Times New Roman"/>
                <w:sz w:val="20"/>
                <w:szCs w:val="20"/>
              </w:rPr>
            </w:pPr>
          </w:p>
        </w:tc>
        <w:tc>
          <w:tcPr>
            <w:tcW w:w="1985" w:type="dxa"/>
          </w:tcPr>
          <w:p w14:paraId="7ACA8FDF" w14:textId="77777777" w:rsidR="00F93833" w:rsidRPr="006F4206" w:rsidRDefault="00F93833" w:rsidP="008E7AFE">
            <w:pPr>
              <w:jc w:val="both"/>
              <w:rPr>
                <w:rFonts w:ascii="Times New Roman" w:hAnsi="Times New Roman" w:cs="Times New Roman"/>
                <w:sz w:val="20"/>
                <w:szCs w:val="20"/>
              </w:rPr>
            </w:pPr>
          </w:p>
        </w:tc>
        <w:tc>
          <w:tcPr>
            <w:tcW w:w="2409" w:type="dxa"/>
          </w:tcPr>
          <w:p w14:paraId="47FE5B5E" w14:textId="77777777" w:rsidR="00F93833" w:rsidRPr="006F4206" w:rsidRDefault="00F93833" w:rsidP="008E7AFE">
            <w:pPr>
              <w:jc w:val="both"/>
              <w:rPr>
                <w:rFonts w:ascii="Times New Roman" w:hAnsi="Times New Roman" w:cs="Times New Roman"/>
                <w:sz w:val="20"/>
                <w:szCs w:val="20"/>
              </w:rPr>
            </w:pPr>
          </w:p>
        </w:tc>
      </w:tr>
      <w:tr w:rsidR="00F93833" w14:paraId="2A1BA8A8" w14:textId="77777777" w:rsidTr="008E7AFE">
        <w:tc>
          <w:tcPr>
            <w:tcW w:w="2830" w:type="dxa"/>
          </w:tcPr>
          <w:p w14:paraId="27B34916" w14:textId="77777777" w:rsidR="00F93833" w:rsidRPr="006F4206" w:rsidRDefault="00F93833" w:rsidP="008E7AFE">
            <w:pPr>
              <w:jc w:val="both"/>
              <w:rPr>
                <w:rFonts w:ascii="Times New Roman" w:hAnsi="Times New Roman" w:cs="Times New Roman"/>
                <w:sz w:val="20"/>
                <w:szCs w:val="20"/>
              </w:rPr>
            </w:pPr>
          </w:p>
        </w:tc>
        <w:tc>
          <w:tcPr>
            <w:tcW w:w="1843" w:type="dxa"/>
          </w:tcPr>
          <w:p w14:paraId="24078CDD" w14:textId="77777777" w:rsidR="00F93833" w:rsidRPr="006F4206" w:rsidRDefault="00F93833" w:rsidP="008E7AFE">
            <w:pPr>
              <w:jc w:val="both"/>
              <w:rPr>
                <w:rFonts w:ascii="Times New Roman" w:hAnsi="Times New Roman" w:cs="Times New Roman"/>
                <w:sz w:val="20"/>
                <w:szCs w:val="20"/>
              </w:rPr>
            </w:pPr>
          </w:p>
        </w:tc>
        <w:tc>
          <w:tcPr>
            <w:tcW w:w="1985" w:type="dxa"/>
          </w:tcPr>
          <w:p w14:paraId="50B3B2C8" w14:textId="77777777" w:rsidR="00F93833" w:rsidRPr="006F4206" w:rsidRDefault="00F93833" w:rsidP="008E7AFE">
            <w:pPr>
              <w:jc w:val="both"/>
              <w:rPr>
                <w:rFonts w:ascii="Times New Roman" w:hAnsi="Times New Roman" w:cs="Times New Roman"/>
                <w:sz w:val="20"/>
                <w:szCs w:val="20"/>
              </w:rPr>
            </w:pPr>
          </w:p>
        </w:tc>
        <w:tc>
          <w:tcPr>
            <w:tcW w:w="2409" w:type="dxa"/>
          </w:tcPr>
          <w:p w14:paraId="18DE7AD9" w14:textId="77777777" w:rsidR="00F93833" w:rsidRPr="006F4206" w:rsidRDefault="00F93833" w:rsidP="008E7AFE">
            <w:pPr>
              <w:jc w:val="both"/>
              <w:rPr>
                <w:rFonts w:ascii="Times New Roman" w:hAnsi="Times New Roman" w:cs="Times New Roman"/>
                <w:sz w:val="20"/>
                <w:szCs w:val="20"/>
              </w:rPr>
            </w:pPr>
          </w:p>
        </w:tc>
      </w:tr>
      <w:tr w:rsidR="00F93833" w14:paraId="3059558C" w14:textId="77777777" w:rsidTr="008E7AFE">
        <w:tc>
          <w:tcPr>
            <w:tcW w:w="2830" w:type="dxa"/>
          </w:tcPr>
          <w:p w14:paraId="0221F600" w14:textId="77777777" w:rsidR="00F93833" w:rsidRPr="006F4206" w:rsidRDefault="00F93833" w:rsidP="008E7AFE">
            <w:pPr>
              <w:jc w:val="both"/>
              <w:rPr>
                <w:rFonts w:ascii="Times New Roman" w:hAnsi="Times New Roman" w:cs="Times New Roman"/>
                <w:sz w:val="20"/>
                <w:szCs w:val="20"/>
              </w:rPr>
            </w:pPr>
          </w:p>
        </w:tc>
        <w:tc>
          <w:tcPr>
            <w:tcW w:w="1843" w:type="dxa"/>
          </w:tcPr>
          <w:p w14:paraId="6BE6FD9E" w14:textId="77777777" w:rsidR="00F93833" w:rsidRPr="006F4206" w:rsidRDefault="00F93833" w:rsidP="008E7AFE">
            <w:pPr>
              <w:jc w:val="both"/>
              <w:rPr>
                <w:rFonts w:ascii="Times New Roman" w:hAnsi="Times New Roman" w:cs="Times New Roman"/>
                <w:sz w:val="20"/>
                <w:szCs w:val="20"/>
              </w:rPr>
            </w:pPr>
          </w:p>
        </w:tc>
        <w:tc>
          <w:tcPr>
            <w:tcW w:w="1985" w:type="dxa"/>
          </w:tcPr>
          <w:p w14:paraId="179C8945" w14:textId="77777777" w:rsidR="00F93833" w:rsidRPr="006F4206" w:rsidRDefault="00F93833" w:rsidP="008E7AFE">
            <w:pPr>
              <w:jc w:val="both"/>
              <w:rPr>
                <w:rFonts w:ascii="Times New Roman" w:hAnsi="Times New Roman" w:cs="Times New Roman"/>
                <w:sz w:val="20"/>
                <w:szCs w:val="20"/>
              </w:rPr>
            </w:pPr>
          </w:p>
        </w:tc>
        <w:tc>
          <w:tcPr>
            <w:tcW w:w="2409" w:type="dxa"/>
          </w:tcPr>
          <w:p w14:paraId="6B4AD1A3" w14:textId="77777777" w:rsidR="00F93833" w:rsidRPr="006F4206" w:rsidRDefault="00F93833" w:rsidP="008E7AFE">
            <w:pPr>
              <w:jc w:val="both"/>
              <w:rPr>
                <w:rFonts w:ascii="Times New Roman" w:hAnsi="Times New Roman" w:cs="Times New Roman"/>
                <w:sz w:val="20"/>
                <w:szCs w:val="20"/>
              </w:rPr>
            </w:pPr>
          </w:p>
        </w:tc>
      </w:tr>
      <w:tr w:rsidR="00F93833" w14:paraId="660CC3A9" w14:textId="77777777" w:rsidTr="008E7AFE">
        <w:tc>
          <w:tcPr>
            <w:tcW w:w="2830" w:type="dxa"/>
          </w:tcPr>
          <w:p w14:paraId="6E33B519" w14:textId="77777777" w:rsidR="00F93833" w:rsidRPr="006F4206" w:rsidRDefault="00F93833" w:rsidP="008E7AFE">
            <w:pPr>
              <w:jc w:val="both"/>
              <w:rPr>
                <w:rFonts w:ascii="Times New Roman" w:hAnsi="Times New Roman" w:cs="Times New Roman"/>
                <w:sz w:val="20"/>
                <w:szCs w:val="20"/>
              </w:rPr>
            </w:pPr>
          </w:p>
        </w:tc>
        <w:tc>
          <w:tcPr>
            <w:tcW w:w="1843" w:type="dxa"/>
          </w:tcPr>
          <w:p w14:paraId="50B766BC" w14:textId="77777777" w:rsidR="00F93833" w:rsidRPr="006F4206" w:rsidRDefault="00F93833" w:rsidP="008E7AFE">
            <w:pPr>
              <w:jc w:val="both"/>
              <w:rPr>
                <w:rFonts w:ascii="Times New Roman" w:hAnsi="Times New Roman" w:cs="Times New Roman"/>
                <w:sz w:val="20"/>
                <w:szCs w:val="20"/>
              </w:rPr>
            </w:pPr>
          </w:p>
        </w:tc>
        <w:tc>
          <w:tcPr>
            <w:tcW w:w="1985" w:type="dxa"/>
          </w:tcPr>
          <w:p w14:paraId="26ED0E71" w14:textId="77777777" w:rsidR="00F93833" w:rsidRPr="006F4206" w:rsidRDefault="00F93833" w:rsidP="008E7AFE">
            <w:pPr>
              <w:jc w:val="both"/>
              <w:rPr>
                <w:rFonts w:ascii="Times New Roman" w:hAnsi="Times New Roman" w:cs="Times New Roman"/>
                <w:sz w:val="20"/>
                <w:szCs w:val="20"/>
              </w:rPr>
            </w:pPr>
          </w:p>
        </w:tc>
        <w:tc>
          <w:tcPr>
            <w:tcW w:w="2409" w:type="dxa"/>
          </w:tcPr>
          <w:p w14:paraId="6F4FDE36" w14:textId="77777777" w:rsidR="00F93833" w:rsidRPr="006F4206" w:rsidRDefault="00F93833" w:rsidP="008E7AFE">
            <w:pPr>
              <w:jc w:val="both"/>
              <w:rPr>
                <w:rFonts w:ascii="Times New Roman" w:hAnsi="Times New Roman" w:cs="Times New Roman"/>
                <w:sz w:val="20"/>
                <w:szCs w:val="20"/>
              </w:rPr>
            </w:pPr>
          </w:p>
        </w:tc>
      </w:tr>
      <w:tr w:rsidR="00F93833" w14:paraId="1F13227E" w14:textId="77777777" w:rsidTr="008E7AFE">
        <w:tc>
          <w:tcPr>
            <w:tcW w:w="2830" w:type="dxa"/>
          </w:tcPr>
          <w:p w14:paraId="12BB28F4" w14:textId="77777777" w:rsidR="00F93833" w:rsidRPr="006F4206" w:rsidRDefault="00F93833" w:rsidP="008E7AFE">
            <w:pPr>
              <w:jc w:val="both"/>
              <w:rPr>
                <w:rFonts w:ascii="Times New Roman" w:hAnsi="Times New Roman" w:cs="Times New Roman"/>
                <w:sz w:val="20"/>
                <w:szCs w:val="20"/>
              </w:rPr>
            </w:pPr>
          </w:p>
        </w:tc>
        <w:tc>
          <w:tcPr>
            <w:tcW w:w="1843" w:type="dxa"/>
          </w:tcPr>
          <w:p w14:paraId="311EC41A" w14:textId="77777777" w:rsidR="00F93833" w:rsidRPr="006F4206" w:rsidRDefault="00F93833" w:rsidP="008E7AFE">
            <w:pPr>
              <w:jc w:val="both"/>
              <w:rPr>
                <w:rFonts w:ascii="Times New Roman" w:hAnsi="Times New Roman" w:cs="Times New Roman"/>
                <w:sz w:val="20"/>
                <w:szCs w:val="20"/>
              </w:rPr>
            </w:pPr>
          </w:p>
        </w:tc>
        <w:tc>
          <w:tcPr>
            <w:tcW w:w="1985" w:type="dxa"/>
          </w:tcPr>
          <w:p w14:paraId="0455DA6A" w14:textId="77777777" w:rsidR="00F93833" w:rsidRPr="006F4206" w:rsidRDefault="00F93833" w:rsidP="008E7AFE">
            <w:pPr>
              <w:jc w:val="both"/>
              <w:rPr>
                <w:rFonts w:ascii="Times New Roman" w:hAnsi="Times New Roman" w:cs="Times New Roman"/>
                <w:sz w:val="20"/>
                <w:szCs w:val="20"/>
              </w:rPr>
            </w:pPr>
          </w:p>
        </w:tc>
        <w:tc>
          <w:tcPr>
            <w:tcW w:w="2409" w:type="dxa"/>
          </w:tcPr>
          <w:p w14:paraId="6CA8B420" w14:textId="77777777" w:rsidR="00F93833" w:rsidRPr="006F4206" w:rsidRDefault="00F93833" w:rsidP="008E7AFE">
            <w:pPr>
              <w:jc w:val="both"/>
              <w:rPr>
                <w:rFonts w:ascii="Times New Roman" w:hAnsi="Times New Roman" w:cs="Times New Roman"/>
                <w:sz w:val="20"/>
                <w:szCs w:val="20"/>
              </w:rPr>
            </w:pPr>
          </w:p>
        </w:tc>
      </w:tr>
    </w:tbl>
    <w:p w14:paraId="3C1F00C8" w14:textId="77777777" w:rsidR="00F93833" w:rsidRPr="00A532E7"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F93833" w:rsidRPr="00A532E7" w14:paraId="6DDD7089" w14:textId="77777777" w:rsidTr="008E7AFE">
        <w:trPr>
          <w:trHeight w:val="58"/>
        </w:trPr>
        <w:tc>
          <w:tcPr>
            <w:tcW w:w="9062" w:type="dxa"/>
          </w:tcPr>
          <w:p w14:paraId="0C6DDDAA"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6333374C" w14:textId="77777777" w:rsidR="00F93833"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F93833" w:rsidRPr="00A532E7" w14:paraId="16C8F71B" w14:textId="77777777" w:rsidTr="008E7AFE">
        <w:trPr>
          <w:trHeight w:val="58"/>
        </w:trPr>
        <w:tc>
          <w:tcPr>
            <w:tcW w:w="2549" w:type="dxa"/>
          </w:tcPr>
          <w:p w14:paraId="3EDD3E71"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8B15B1A"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700DD6B"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73B3E11"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zlá:</w:t>
            </w:r>
          </w:p>
        </w:tc>
      </w:tr>
    </w:tbl>
    <w:p w14:paraId="36BC93FC" w14:textId="77777777" w:rsidR="00F93833"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F93833" w:rsidRPr="00A532E7" w14:paraId="5FE755B0" w14:textId="77777777" w:rsidTr="008E7AFE">
        <w:trPr>
          <w:trHeight w:val="58"/>
        </w:trPr>
        <w:tc>
          <w:tcPr>
            <w:tcW w:w="9062" w:type="dxa"/>
            <w:gridSpan w:val="8"/>
          </w:tcPr>
          <w:p w14:paraId="7B8607D4" w14:textId="77777777" w:rsidR="00F93833" w:rsidRPr="006F4206" w:rsidRDefault="00F93833" w:rsidP="008E7AFE">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F93833" w:rsidRPr="00A532E7" w14:paraId="45520A1B" w14:textId="77777777" w:rsidTr="008E7AFE">
        <w:trPr>
          <w:trHeight w:val="58"/>
        </w:trPr>
        <w:tc>
          <w:tcPr>
            <w:tcW w:w="1089" w:type="dxa"/>
          </w:tcPr>
          <w:p w14:paraId="48CF1C93" w14:textId="436D8C3E"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3E2087">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4C8812DC" w14:textId="77777777" w:rsidR="00F93833"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B486B80" w14:textId="77777777" w:rsidR="00F93833" w:rsidRPr="006F4206" w:rsidRDefault="00F93833" w:rsidP="008E7AF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4450BE5A"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68A36D04" w14:textId="77777777" w:rsidR="00F93833" w:rsidRPr="006F4206" w:rsidRDefault="00F93833" w:rsidP="008E7AF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609A28FD" w14:textId="77777777" w:rsidR="00F93833" w:rsidRPr="006F4206" w:rsidRDefault="00F93833" w:rsidP="008E7AF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15235964" w14:textId="01723ABC"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3E2087">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828FEE3" w14:textId="77777777" w:rsidR="00F93833"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7C70EBA"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1A8CBB42"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23F8839B" w14:textId="77777777" w:rsidR="00F93833" w:rsidRPr="006F4206" w:rsidRDefault="00F93833" w:rsidP="008E7AF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0FDDA6BB" w14:textId="77777777" w:rsidR="00F93833" w:rsidRPr="006F4206" w:rsidRDefault="00F93833" w:rsidP="008E7AF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F93833" w:rsidRPr="00A532E7" w14:paraId="02D5AC2A" w14:textId="77777777" w:rsidTr="008E7AFE">
        <w:trPr>
          <w:trHeight w:val="58"/>
        </w:trPr>
        <w:tc>
          <w:tcPr>
            <w:tcW w:w="1089" w:type="dxa"/>
          </w:tcPr>
          <w:p w14:paraId="775A9428" w14:textId="77777777" w:rsidR="00F93833" w:rsidRDefault="00F93833" w:rsidP="008E7AFE">
            <w:pPr>
              <w:jc w:val="both"/>
              <w:rPr>
                <w:rFonts w:ascii="Times New Roman" w:hAnsi="Times New Roman" w:cs="Times New Roman"/>
                <w:sz w:val="20"/>
                <w:szCs w:val="20"/>
              </w:rPr>
            </w:pPr>
          </w:p>
        </w:tc>
        <w:tc>
          <w:tcPr>
            <w:tcW w:w="1505" w:type="dxa"/>
          </w:tcPr>
          <w:p w14:paraId="68F2C760" w14:textId="77777777" w:rsidR="00F93833" w:rsidRDefault="00F93833" w:rsidP="008E7AFE">
            <w:pPr>
              <w:jc w:val="both"/>
              <w:rPr>
                <w:rFonts w:ascii="Times New Roman" w:hAnsi="Times New Roman" w:cs="Times New Roman"/>
                <w:sz w:val="20"/>
                <w:szCs w:val="20"/>
              </w:rPr>
            </w:pPr>
          </w:p>
        </w:tc>
        <w:tc>
          <w:tcPr>
            <w:tcW w:w="979" w:type="dxa"/>
          </w:tcPr>
          <w:p w14:paraId="44D7B007" w14:textId="77777777" w:rsidR="00F93833" w:rsidRDefault="00F93833" w:rsidP="008E7AFE">
            <w:pPr>
              <w:jc w:val="both"/>
              <w:rPr>
                <w:rFonts w:ascii="Times New Roman" w:hAnsi="Times New Roman" w:cs="Times New Roman"/>
                <w:sz w:val="20"/>
                <w:szCs w:val="20"/>
              </w:rPr>
            </w:pPr>
          </w:p>
        </w:tc>
        <w:tc>
          <w:tcPr>
            <w:tcW w:w="1073" w:type="dxa"/>
          </w:tcPr>
          <w:p w14:paraId="2188C394" w14:textId="77777777" w:rsidR="00F93833" w:rsidRPr="006F4206" w:rsidRDefault="00F93833" w:rsidP="008E7AFE">
            <w:pPr>
              <w:autoSpaceDE w:val="0"/>
              <w:autoSpaceDN w:val="0"/>
              <w:adjustRightInd w:val="0"/>
              <w:rPr>
                <w:rFonts w:ascii="Times New Roman" w:hAnsi="Times New Roman" w:cs="Times New Roman"/>
                <w:sz w:val="20"/>
                <w:szCs w:val="20"/>
              </w:rPr>
            </w:pPr>
          </w:p>
        </w:tc>
        <w:tc>
          <w:tcPr>
            <w:tcW w:w="1209" w:type="dxa"/>
          </w:tcPr>
          <w:p w14:paraId="16C3BFBD" w14:textId="77777777" w:rsidR="00F93833" w:rsidRDefault="00F93833" w:rsidP="008E7AFE">
            <w:pPr>
              <w:jc w:val="both"/>
              <w:rPr>
                <w:rFonts w:ascii="Times New Roman" w:hAnsi="Times New Roman" w:cs="Times New Roman"/>
                <w:sz w:val="20"/>
                <w:szCs w:val="20"/>
              </w:rPr>
            </w:pPr>
          </w:p>
        </w:tc>
        <w:tc>
          <w:tcPr>
            <w:tcW w:w="1505" w:type="dxa"/>
          </w:tcPr>
          <w:p w14:paraId="6E9F6743" w14:textId="77777777" w:rsidR="00F93833" w:rsidRDefault="00F93833" w:rsidP="008E7AFE">
            <w:pPr>
              <w:jc w:val="both"/>
              <w:rPr>
                <w:rFonts w:ascii="Times New Roman" w:hAnsi="Times New Roman" w:cs="Times New Roman"/>
                <w:sz w:val="20"/>
                <w:szCs w:val="20"/>
              </w:rPr>
            </w:pPr>
          </w:p>
        </w:tc>
        <w:tc>
          <w:tcPr>
            <w:tcW w:w="798" w:type="dxa"/>
          </w:tcPr>
          <w:p w14:paraId="7449589E" w14:textId="77777777" w:rsidR="00F93833" w:rsidRDefault="00F93833" w:rsidP="008E7AFE">
            <w:pPr>
              <w:jc w:val="both"/>
              <w:rPr>
                <w:rFonts w:ascii="Times New Roman" w:hAnsi="Times New Roman" w:cs="Times New Roman"/>
                <w:sz w:val="20"/>
                <w:szCs w:val="20"/>
              </w:rPr>
            </w:pPr>
          </w:p>
        </w:tc>
        <w:tc>
          <w:tcPr>
            <w:tcW w:w="904" w:type="dxa"/>
          </w:tcPr>
          <w:p w14:paraId="3CD9992A" w14:textId="77777777" w:rsidR="00F93833" w:rsidRPr="006F4206" w:rsidRDefault="00F93833" w:rsidP="008E7AFE">
            <w:pPr>
              <w:autoSpaceDE w:val="0"/>
              <w:autoSpaceDN w:val="0"/>
              <w:adjustRightInd w:val="0"/>
              <w:rPr>
                <w:rFonts w:ascii="Times New Roman" w:hAnsi="Times New Roman" w:cs="Times New Roman"/>
                <w:sz w:val="20"/>
                <w:szCs w:val="20"/>
              </w:rPr>
            </w:pPr>
          </w:p>
        </w:tc>
      </w:tr>
      <w:tr w:rsidR="00F93833" w:rsidRPr="00A532E7" w14:paraId="0288BDA9" w14:textId="77777777" w:rsidTr="008E7AFE">
        <w:trPr>
          <w:trHeight w:val="58"/>
        </w:trPr>
        <w:tc>
          <w:tcPr>
            <w:tcW w:w="1089" w:type="dxa"/>
          </w:tcPr>
          <w:p w14:paraId="5A3A7ACF" w14:textId="77777777" w:rsidR="00F93833" w:rsidRDefault="00F93833" w:rsidP="008E7AFE">
            <w:pPr>
              <w:jc w:val="both"/>
              <w:rPr>
                <w:rFonts w:ascii="Times New Roman" w:hAnsi="Times New Roman" w:cs="Times New Roman"/>
                <w:sz w:val="20"/>
                <w:szCs w:val="20"/>
              </w:rPr>
            </w:pPr>
          </w:p>
        </w:tc>
        <w:tc>
          <w:tcPr>
            <w:tcW w:w="1505" w:type="dxa"/>
          </w:tcPr>
          <w:p w14:paraId="10862FD8" w14:textId="77777777" w:rsidR="00F93833" w:rsidRDefault="00F93833" w:rsidP="008E7AFE">
            <w:pPr>
              <w:jc w:val="both"/>
              <w:rPr>
                <w:rFonts w:ascii="Times New Roman" w:hAnsi="Times New Roman" w:cs="Times New Roman"/>
                <w:sz w:val="20"/>
                <w:szCs w:val="20"/>
              </w:rPr>
            </w:pPr>
          </w:p>
        </w:tc>
        <w:tc>
          <w:tcPr>
            <w:tcW w:w="979" w:type="dxa"/>
          </w:tcPr>
          <w:p w14:paraId="06E63761" w14:textId="77777777" w:rsidR="00F93833" w:rsidRDefault="00F93833" w:rsidP="008E7AFE">
            <w:pPr>
              <w:jc w:val="both"/>
              <w:rPr>
                <w:rFonts w:ascii="Times New Roman" w:hAnsi="Times New Roman" w:cs="Times New Roman"/>
                <w:sz w:val="20"/>
                <w:szCs w:val="20"/>
              </w:rPr>
            </w:pPr>
          </w:p>
        </w:tc>
        <w:tc>
          <w:tcPr>
            <w:tcW w:w="1073" w:type="dxa"/>
          </w:tcPr>
          <w:p w14:paraId="48E749C6" w14:textId="77777777" w:rsidR="00F93833" w:rsidRPr="006F4206" w:rsidRDefault="00F93833" w:rsidP="008E7AFE">
            <w:pPr>
              <w:autoSpaceDE w:val="0"/>
              <w:autoSpaceDN w:val="0"/>
              <w:adjustRightInd w:val="0"/>
              <w:rPr>
                <w:rFonts w:ascii="Times New Roman" w:hAnsi="Times New Roman" w:cs="Times New Roman"/>
                <w:sz w:val="20"/>
                <w:szCs w:val="20"/>
              </w:rPr>
            </w:pPr>
          </w:p>
        </w:tc>
        <w:tc>
          <w:tcPr>
            <w:tcW w:w="1209" w:type="dxa"/>
          </w:tcPr>
          <w:p w14:paraId="6C05F9FB" w14:textId="77777777" w:rsidR="00F93833" w:rsidRDefault="00F93833" w:rsidP="008E7AFE">
            <w:pPr>
              <w:jc w:val="both"/>
              <w:rPr>
                <w:rFonts w:ascii="Times New Roman" w:hAnsi="Times New Roman" w:cs="Times New Roman"/>
                <w:sz w:val="20"/>
                <w:szCs w:val="20"/>
              </w:rPr>
            </w:pPr>
          </w:p>
        </w:tc>
        <w:tc>
          <w:tcPr>
            <w:tcW w:w="1505" w:type="dxa"/>
          </w:tcPr>
          <w:p w14:paraId="3C541635" w14:textId="77777777" w:rsidR="00F93833" w:rsidRDefault="00F93833" w:rsidP="008E7AFE">
            <w:pPr>
              <w:jc w:val="both"/>
              <w:rPr>
                <w:rFonts w:ascii="Times New Roman" w:hAnsi="Times New Roman" w:cs="Times New Roman"/>
                <w:sz w:val="20"/>
                <w:szCs w:val="20"/>
              </w:rPr>
            </w:pPr>
          </w:p>
        </w:tc>
        <w:tc>
          <w:tcPr>
            <w:tcW w:w="798" w:type="dxa"/>
          </w:tcPr>
          <w:p w14:paraId="00E4CB32" w14:textId="77777777" w:rsidR="00F93833" w:rsidRDefault="00F93833" w:rsidP="008E7AFE">
            <w:pPr>
              <w:jc w:val="both"/>
              <w:rPr>
                <w:rFonts w:ascii="Times New Roman" w:hAnsi="Times New Roman" w:cs="Times New Roman"/>
                <w:sz w:val="20"/>
                <w:szCs w:val="20"/>
              </w:rPr>
            </w:pPr>
          </w:p>
        </w:tc>
        <w:tc>
          <w:tcPr>
            <w:tcW w:w="904" w:type="dxa"/>
          </w:tcPr>
          <w:p w14:paraId="6453EBC4" w14:textId="77777777" w:rsidR="00F93833" w:rsidRPr="006F4206" w:rsidRDefault="00F93833" w:rsidP="008E7AFE">
            <w:pPr>
              <w:autoSpaceDE w:val="0"/>
              <w:autoSpaceDN w:val="0"/>
              <w:adjustRightInd w:val="0"/>
              <w:rPr>
                <w:rFonts w:ascii="Times New Roman" w:hAnsi="Times New Roman" w:cs="Times New Roman"/>
                <w:sz w:val="20"/>
                <w:szCs w:val="20"/>
              </w:rPr>
            </w:pPr>
          </w:p>
        </w:tc>
      </w:tr>
      <w:tr w:rsidR="00F93833" w:rsidRPr="00A532E7" w14:paraId="033AD731" w14:textId="77777777" w:rsidTr="008E7AFE">
        <w:trPr>
          <w:trHeight w:val="58"/>
        </w:trPr>
        <w:tc>
          <w:tcPr>
            <w:tcW w:w="1089" w:type="dxa"/>
          </w:tcPr>
          <w:p w14:paraId="52E0BA36" w14:textId="77777777" w:rsidR="00F93833" w:rsidRDefault="00F93833" w:rsidP="008E7AFE">
            <w:pPr>
              <w:jc w:val="both"/>
              <w:rPr>
                <w:rFonts w:ascii="Times New Roman" w:hAnsi="Times New Roman" w:cs="Times New Roman"/>
                <w:sz w:val="20"/>
                <w:szCs w:val="20"/>
              </w:rPr>
            </w:pPr>
          </w:p>
        </w:tc>
        <w:tc>
          <w:tcPr>
            <w:tcW w:w="1505" w:type="dxa"/>
          </w:tcPr>
          <w:p w14:paraId="12547DD8" w14:textId="77777777" w:rsidR="00F93833" w:rsidRDefault="00F93833" w:rsidP="008E7AFE">
            <w:pPr>
              <w:jc w:val="both"/>
              <w:rPr>
                <w:rFonts w:ascii="Times New Roman" w:hAnsi="Times New Roman" w:cs="Times New Roman"/>
                <w:sz w:val="20"/>
                <w:szCs w:val="20"/>
              </w:rPr>
            </w:pPr>
          </w:p>
        </w:tc>
        <w:tc>
          <w:tcPr>
            <w:tcW w:w="979" w:type="dxa"/>
          </w:tcPr>
          <w:p w14:paraId="4E6C71E1" w14:textId="77777777" w:rsidR="00F93833" w:rsidRDefault="00F93833" w:rsidP="008E7AFE">
            <w:pPr>
              <w:jc w:val="both"/>
              <w:rPr>
                <w:rFonts w:ascii="Times New Roman" w:hAnsi="Times New Roman" w:cs="Times New Roman"/>
                <w:sz w:val="20"/>
                <w:szCs w:val="20"/>
              </w:rPr>
            </w:pPr>
          </w:p>
        </w:tc>
        <w:tc>
          <w:tcPr>
            <w:tcW w:w="1073" w:type="dxa"/>
          </w:tcPr>
          <w:p w14:paraId="3159973C" w14:textId="77777777" w:rsidR="00F93833" w:rsidRPr="006F4206" w:rsidRDefault="00F93833" w:rsidP="008E7AFE">
            <w:pPr>
              <w:autoSpaceDE w:val="0"/>
              <w:autoSpaceDN w:val="0"/>
              <w:adjustRightInd w:val="0"/>
              <w:rPr>
                <w:rFonts w:ascii="Times New Roman" w:hAnsi="Times New Roman" w:cs="Times New Roman"/>
                <w:sz w:val="20"/>
                <w:szCs w:val="20"/>
              </w:rPr>
            </w:pPr>
          </w:p>
        </w:tc>
        <w:tc>
          <w:tcPr>
            <w:tcW w:w="1209" w:type="dxa"/>
          </w:tcPr>
          <w:p w14:paraId="550BB21C" w14:textId="77777777" w:rsidR="00F93833" w:rsidRDefault="00F93833" w:rsidP="008E7AFE">
            <w:pPr>
              <w:jc w:val="both"/>
              <w:rPr>
                <w:rFonts w:ascii="Times New Roman" w:hAnsi="Times New Roman" w:cs="Times New Roman"/>
                <w:sz w:val="20"/>
                <w:szCs w:val="20"/>
              </w:rPr>
            </w:pPr>
          </w:p>
        </w:tc>
        <w:tc>
          <w:tcPr>
            <w:tcW w:w="1505" w:type="dxa"/>
          </w:tcPr>
          <w:p w14:paraId="3CBCC9CB" w14:textId="77777777" w:rsidR="00F93833" w:rsidRDefault="00F93833" w:rsidP="008E7AFE">
            <w:pPr>
              <w:jc w:val="both"/>
              <w:rPr>
                <w:rFonts w:ascii="Times New Roman" w:hAnsi="Times New Roman" w:cs="Times New Roman"/>
                <w:sz w:val="20"/>
                <w:szCs w:val="20"/>
              </w:rPr>
            </w:pPr>
          </w:p>
        </w:tc>
        <w:tc>
          <w:tcPr>
            <w:tcW w:w="798" w:type="dxa"/>
          </w:tcPr>
          <w:p w14:paraId="3196409F" w14:textId="77777777" w:rsidR="00F93833" w:rsidRDefault="00F93833" w:rsidP="008E7AFE">
            <w:pPr>
              <w:jc w:val="both"/>
              <w:rPr>
                <w:rFonts w:ascii="Times New Roman" w:hAnsi="Times New Roman" w:cs="Times New Roman"/>
                <w:sz w:val="20"/>
                <w:szCs w:val="20"/>
              </w:rPr>
            </w:pPr>
          </w:p>
        </w:tc>
        <w:tc>
          <w:tcPr>
            <w:tcW w:w="904" w:type="dxa"/>
          </w:tcPr>
          <w:p w14:paraId="6C39DF5D" w14:textId="77777777" w:rsidR="00F93833" w:rsidRPr="006F4206" w:rsidRDefault="00F93833" w:rsidP="008E7AFE">
            <w:pPr>
              <w:autoSpaceDE w:val="0"/>
              <w:autoSpaceDN w:val="0"/>
              <w:adjustRightInd w:val="0"/>
              <w:rPr>
                <w:rFonts w:ascii="Times New Roman" w:hAnsi="Times New Roman" w:cs="Times New Roman"/>
                <w:sz w:val="20"/>
                <w:szCs w:val="20"/>
              </w:rPr>
            </w:pPr>
          </w:p>
        </w:tc>
      </w:tr>
    </w:tbl>
    <w:p w14:paraId="035E3591" w14:textId="77777777" w:rsidR="00F93833"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F93833" w:rsidRPr="00A532E7" w14:paraId="57211650" w14:textId="77777777" w:rsidTr="008E7AFE">
        <w:trPr>
          <w:trHeight w:val="58"/>
        </w:trPr>
        <w:tc>
          <w:tcPr>
            <w:tcW w:w="2549" w:type="dxa"/>
          </w:tcPr>
          <w:p w14:paraId="5039A916"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F187E4F"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9B278A2"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ECADA2F"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zlé:</w:t>
            </w:r>
          </w:p>
        </w:tc>
      </w:tr>
    </w:tbl>
    <w:p w14:paraId="2B61E1B7" w14:textId="77777777" w:rsidR="00F93833"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F93833" w:rsidRPr="00A532E7" w14:paraId="179863DD" w14:textId="77777777" w:rsidTr="008E7AFE">
        <w:trPr>
          <w:trHeight w:val="58"/>
        </w:trPr>
        <w:tc>
          <w:tcPr>
            <w:tcW w:w="2549" w:type="dxa"/>
          </w:tcPr>
          <w:p w14:paraId="651CFD79" w14:textId="77777777" w:rsidR="00F93833" w:rsidRPr="00A532E7" w:rsidRDefault="00F93833" w:rsidP="008E7AFE">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434FC8D"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FC96ECA"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0DABEC64"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zlá:</w:t>
            </w:r>
          </w:p>
        </w:tc>
      </w:tr>
    </w:tbl>
    <w:p w14:paraId="4C3BDD37" w14:textId="77777777" w:rsidR="00F93833" w:rsidRPr="00A532E7"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F93833" w:rsidRPr="00A532E7" w14:paraId="05911122" w14:textId="77777777" w:rsidTr="008E7AFE">
        <w:trPr>
          <w:trHeight w:val="58"/>
        </w:trPr>
        <w:tc>
          <w:tcPr>
            <w:tcW w:w="9062" w:type="dxa"/>
          </w:tcPr>
          <w:p w14:paraId="2FA26F35"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F93833" w:rsidRPr="00A532E7" w14:paraId="3E4F56A2" w14:textId="77777777" w:rsidTr="008E7AFE">
        <w:trPr>
          <w:trHeight w:val="58"/>
        </w:trPr>
        <w:tc>
          <w:tcPr>
            <w:tcW w:w="9062" w:type="dxa"/>
          </w:tcPr>
          <w:p w14:paraId="294B06C4" w14:textId="77777777" w:rsidR="00F93833" w:rsidRDefault="00F93833" w:rsidP="008E7AF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4BB5EFF" w14:textId="77777777" w:rsidR="00F93833" w:rsidRPr="00A532E7" w:rsidRDefault="00F93833" w:rsidP="00F93833">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F93833" w:rsidRPr="00A532E7" w14:paraId="36033A69" w14:textId="77777777" w:rsidTr="008E7AFE">
        <w:trPr>
          <w:trHeight w:val="58"/>
        </w:trPr>
        <w:tc>
          <w:tcPr>
            <w:tcW w:w="9062" w:type="dxa"/>
          </w:tcPr>
          <w:p w14:paraId="2337FD75" w14:textId="77777777" w:rsidR="00F93833" w:rsidRPr="006F4206" w:rsidRDefault="00F93833" w:rsidP="008E7AF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34E49DDF" w14:textId="77777777" w:rsidR="00F93833" w:rsidRPr="00A532E7" w:rsidRDefault="00F93833" w:rsidP="00F93833">
      <w:pPr>
        <w:spacing w:after="0" w:line="240" w:lineRule="auto"/>
        <w:jc w:val="both"/>
        <w:rPr>
          <w:rFonts w:ascii="Times New Roman" w:hAnsi="Times New Roman" w:cs="Times New Roman"/>
          <w:sz w:val="10"/>
          <w:szCs w:val="10"/>
        </w:rPr>
      </w:pPr>
    </w:p>
    <w:p w14:paraId="418931AE" w14:textId="77777777" w:rsidR="00F93833" w:rsidRPr="00A532E7" w:rsidRDefault="00F93833" w:rsidP="00F93833">
      <w:pPr>
        <w:spacing w:after="0" w:line="240" w:lineRule="auto"/>
        <w:jc w:val="both"/>
        <w:rPr>
          <w:rFonts w:ascii="Times New Roman" w:hAnsi="Times New Roman" w:cs="Times New Roman"/>
          <w:sz w:val="10"/>
          <w:szCs w:val="10"/>
        </w:rPr>
      </w:pPr>
    </w:p>
    <w:p w14:paraId="4743A67E" w14:textId="77777777" w:rsidR="00F93833" w:rsidRDefault="00F93833" w:rsidP="00F93833">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09571827" w14:textId="77777777" w:rsidR="00F93833" w:rsidRDefault="00F93833" w:rsidP="00F93833">
      <w:pPr>
        <w:autoSpaceDE w:val="0"/>
        <w:autoSpaceDN w:val="0"/>
        <w:adjustRightInd w:val="0"/>
        <w:spacing w:after="0" w:line="240" w:lineRule="auto"/>
        <w:rPr>
          <w:rFonts w:ascii="Calibri" w:hAnsi="Calibri" w:cs="Calibri"/>
        </w:rPr>
      </w:pPr>
    </w:p>
    <w:p w14:paraId="6D46449E" w14:textId="77777777" w:rsidR="00F93833" w:rsidRDefault="00F93833" w:rsidP="00F93833">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3BC340EF" w14:textId="77777777" w:rsidR="00F93833" w:rsidRDefault="00F93833" w:rsidP="00F93833">
      <w:pPr>
        <w:autoSpaceDE w:val="0"/>
        <w:autoSpaceDN w:val="0"/>
        <w:adjustRightInd w:val="0"/>
        <w:spacing w:after="0" w:line="240" w:lineRule="auto"/>
        <w:jc w:val="both"/>
        <w:rPr>
          <w:rFonts w:ascii="Times New Roman" w:hAnsi="Times New Roman" w:cs="Times New Roman"/>
          <w:i/>
          <w:iCs/>
          <w:sz w:val="20"/>
          <w:szCs w:val="20"/>
        </w:rPr>
      </w:pPr>
    </w:p>
    <w:p w14:paraId="4C9EDB14"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05476855"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1F7A4518" w14:textId="77777777" w:rsidR="00F93833" w:rsidRPr="00E14F6B"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30B976BF" w14:textId="77777777" w:rsidR="00F93833" w:rsidRPr="00A532E7" w:rsidRDefault="00F93833" w:rsidP="00F93833">
      <w:pPr>
        <w:spacing w:after="0" w:line="240" w:lineRule="auto"/>
        <w:jc w:val="both"/>
        <w:rPr>
          <w:rFonts w:ascii="Times New Roman" w:hAnsi="Times New Roman" w:cs="Times New Roman"/>
          <w:sz w:val="10"/>
          <w:szCs w:val="10"/>
        </w:rPr>
      </w:pPr>
    </w:p>
    <w:p w14:paraId="560D4CBC"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5745AFD9"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2777F2B9"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FA76359"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139B1365"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3F43B6CC"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23C8974A"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6160A9ED"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5463E434"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17368971"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224372C5"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1096A452"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7E2A8C77"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415BB7A7"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76A15669"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267CE4B2"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205E3F88"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5AB80717" w14:textId="77777777" w:rsidR="00F93833" w:rsidRDefault="00F93833" w:rsidP="00F93833">
      <w:pPr>
        <w:autoSpaceDE w:val="0"/>
        <w:autoSpaceDN w:val="0"/>
        <w:adjustRightInd w:val="0"/>
        <w:spacing w:after="0" w:line="240" w:lineRule="auto"/>
        <w:rPr>
          <w:rFonts w:ascii="Times New Roman" w:hAnsi="Times New Roman" w:cs="Times New Roman"/>
          <w:sz w:val="20"/>
          <w:szCs w:val="20"/>
        </w:rPr>
      </w:pPr>
    </w:p>
    <w:p w14:paraId="60F4F085"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2FBBFF20"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5A373C2D"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140C641D"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3A69773D"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7B103CAB"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38F46056"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12209298"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06A49269"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72917AAB"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521BD89F"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11523830"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1A42368C"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793359AB"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4203F9E5"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2D969AF0"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i/>
          <w:iCs/>
          <w:sz w:val="20"/>
          <w:szCs w:val="20"/>
        </w:rPr>
      </w:pPr>
    </w:p>
    <w:p w14:paraId="05C2AD60"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1881FA98"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4D774DF8"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74F6F822" w14:textId="77777777" w:rsidR="00F93833" w:rsidRPr="006049D2"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419A36C6"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54341EAC"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6E899708"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2F73F2FC" w14:textId="77777777" w:rsidR="00F93833" w:rsidRDefault="00F93833" w:rsidP="00F93833">
      <w:pPr>
        <w:autoSpaceDE w:val="0"/>
        <w:autoSpaceDN w:val="0"/>
        <w:adjustRightInd w:val="0"/>
        <w:spacing w:after="0" w:line="240" w:lineRule="auto"/>
        <w:jc w:val="both"/>
        <w:rPr>
          <w:rFonts w:ascii="Times New Roman" w:hAnsi="Times New Roman" w:cs="Times New Roman"/>
          <w:i/>
          <w:iCs/>
          <w:sz w:val="20"/>
          <w:szCs w:val="20"/>
        </w:rPr>
      </w:pPr>
    </w:p>
    <w:p w14:paraId="0E3D88BD"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69B3704E"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23E862A3"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251CDC2F"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5F37D02A" w14:textId="77777777" w:rsidR="00F93833" w:rsidRDefault="00F93833" w:rsidP="00F93833">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7B39B3F8" w14:textId="77777777" w:rsidR="00F93833" w:rsidRDefault="00F93833" w:rsidP="00F93833">
      <w:pPr>
        <w:rPr>
          <w:rFonts w:ascii="Times New Roman" w:hAnsi="Times New Roman" w:cs="Times New Roman"/>
          <w:sz w:val="20"/>
          <w:szCs w:val="20"/>
        </w:rPr>
      </w:pPr>
      <w:r>
        <w:rPr>
          <w:rFonts w:ascii="Times New Roman" w:hAnsi="Times New Roman" w:cs="Times New Roman"/>
          <w:sz w:val="20"/>
          <w:szCs w:val="20"/>
        </w:rPr>
        <w:br w:type="page"/>
      </w:r>
    </w:p>
    <w:p w14:paraId="6FBA33B1" w14:textId="77777777" w:rsidR="00F93833" w:rsidRPr="001777B6" w:rsidRDefault="00F93833" w:rsidP="00F93833">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555DFE37" w14:textId="77777777" w:rsidR="00F93833" w:rsidRDefault="00F93833" w:rsidP="00F93833">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3E2087" w:rsidRPr="005579C1" w14:paraId="0433EB66" w14:textId="77777777" w:rsidTr="00826D4E">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54E477" w14:textId="77777777" w:rsidR="003E2087" w:rsidRPr="005579C1" w:rsidRDefault="003E2087" w:rsidP="00826D4E">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4CD549C" w14:textId="77777777" w:rsidR="003E2087" w:rsidRPr="005579C1" w:rsidRDefault="003E2087" w:rsidP="00826D4E">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3E2087" w:rsidRPr="005579C1" w14:paraId="161BC96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A4BF2"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FA05CFB"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3E2087" w:rsidRPr="005579C1" w14:paraId="0C1435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A1B1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75BDC3F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3E2087" w:rsidRPr="005579C1" w14:paraId="25F332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0588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6B61E74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3E2087" w:rsidRPr="005579C1" w14:paraId="0252244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6036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61EDFEB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3E2087" w:rsidRPr="005579C1" w14:paraId="37867B6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6713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D711D8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3E2087" w:rsidRPr="005579C1" w14:paraId="634CC3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9744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602E179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3E2087" w:rsidRPr="005579C1" w14:paraId="6D60CC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E247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AC9DE4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3E2087" w:rsidRPr="005579C1" w14:paraId="4DDA31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9265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698FD48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3E2087" w:rsidRPr="005579C1" w14:paraId="49E9EE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3A3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0ECC2D1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3E2087" w:rsidRPr="005579C1" w14:paraId="440D987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17B5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866350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3E2087" w:rsidRPr="005579C1" w14:paraId="6FCE52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9E491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B67FFD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3E2087" w:rsidRPr="005579C1" w14:paraId="105629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F638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FD9C48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3E2087" w:rsidRPr="005579C1" w14:paraId="7FCBDC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1F38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7E3985B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3E2087" w:rsidRPr="005579C1" w14:paraId="5048A5B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EBEC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5E49CCF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3E2087" w:rsidRPr="005579C1" w14:paraId="0B5798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A986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47866ED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3E2087" w:rsidRPr="005579C1" w14:paraId="4EE01A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466F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46FC4D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3E2087" w:rsidRPr="005579C1" w14:paraId="60F218F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BD76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234717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3E2087" w:rsidRPr="005579C1" w14:paraId="5894DD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B52FE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BFC494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3E2087" w:rsidRPr="005579C1" w14:paraId="0E8008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9992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3F7535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3E2087" w:rsidRPr="005579C1" w14:paraId="791B2C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081A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3A0BFDF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3E2087" w:rsidRPr="005579C1" w14:paraId="33CC40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91705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408E728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3E2087" w:rsidRPr="005579C1" w14:paraId="1A728D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DD80F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5AA1EF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3E2087" w:rsidRPr="005579C1" w14:paraId="416136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B666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B539AA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3E2087" w:rsidRPr="005579C1" w14:paraId="7D2595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7AAE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913F18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3E2087" w:rsidRPr="005579C1" w14:paraId="20AC64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F1619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839E90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3E2087" w:rsidRPr="005579C1" w14:paraId="490575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E5DB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0AD077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3E2087" w:rsidRPr="005579C1" w14:paraId="0FA6A4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5B53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1867E4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3E2087" w:rsidRPr="005579C1" w14:paraId="4AA4AF1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1023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CBEB14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3E2087" w:rsidRPr="005579C1" w14:paraId="251BFB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DD03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1A896C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3E2087" w:rsidRPr="005579C1" w14:paraId="52C409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8FF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5DC62B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3E2087" w:rsidRPr="005579C1" w14:paraId="35B4CB4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9A553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CC4D1E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3E2087" w:rsidRPr="005579C1" w14:paraId="5AD4243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E8410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3012C31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3E2087" w:rsidRPr="005579C1" w14:paraId="1A7C931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D8B4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4653DE1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3E2087" w:rsidRPr="005579C1" w14:paraId="500AA9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2C42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8CCB36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3E2087" w:rsidRPr="005579C1" w14:paraId="61B7DA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564C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997056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3E2087" w:rsidRPr="005579C1" w14:paraId="207B27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4FBB6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3ED585C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3E2087" w:rsidRPr="005579C1" w14:paraId="5B9085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28F8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703926C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3E2087" w:rsidRPr="005579C1" w14:paraId="55B71C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E026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7B8FC64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3E2087" w:rsidRPr="005579C1" w14:paraId="1759CC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A872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AE03B8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3E2087" w:rsidRPr="005579C1" w14:paraId="527659A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90EC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B58A31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3E2087" w:rsidRPr="005579C1" w14:paraId="1A567F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9B4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9764C3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3E2087" w:rsidRPr="005579C1" w14:paraId="36DBB2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54A96"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5BB2087"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3E2087" w:rsidRPr="005579C1" w14:paraId="45530C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F986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7997884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3E2087" w:rsidRPr="005579C1" w14:paraId="4CBE4C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1B9FE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24D2F99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3E2087" w:rsidRPr="005579C1" w14:paraId="211915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370B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257E5D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3E2087" w:rsidRPr="005579C1" w14:paraId="7F4650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A7D4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2562E9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3E2087" w:rsidRPr="005579C1" w14:paraId="19B7D4C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9B78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951946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3E2087" w:rsidRPr="005579C1" w14:paraId="2D5859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B364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80D328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3E2087" w:rsidRPr="005579C1" w14:paraId="27E438E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C074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7E308ED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3E2087" w:rsidRPr="005579C1" w14:paraId="5BCDB0B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67C05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1C49F1C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3E2087" w:rsidRPr="005579C1" w14:paraId="349BEC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1509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367EAC1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3E2087" w:rsidRPr="005579C1" w14:paraId="009D83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E323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33A5A0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3E2087" w:rsidRPr="005579C1" w14:paraId="4498FCA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243D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78B14B0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3E2087" w:rsidRPr="005579C1" w14:paraId="75909D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15EB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673BA0B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3E2087" w:rsidRPr="005579C1" w14:paraId="4CD8CA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644D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67EB66E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3E2087" w:rsidRPr="005579C1" w14:paraId="670A876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0248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8E5E83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3E2087" w:rsidRPr="005579C1" w14:paraId="13B895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888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6EA039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3E2087" w:rsidRPr="005579C1" w14:paraId="249755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5639F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5FAE10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3E2087" w:rsidRPr="005579C1" w14:paraId="59EF89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07F0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7A062CB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3E2087" w:rsidRPr="005579C1" w14:paraId="4F624FA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0815C"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81F99F6"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3E2087" w:rsidRPr="005579C1" w14:paraId="120789F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698F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71778A7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3E2087" w:rsidRPr="005579C1" w14:paraId="1827E4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48C1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EBF33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3E2087" w:rsidRPr="005579C1" w14:paraId="0BAF46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E7B9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2289633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3E2087" w:rsidRPr="005579C1" w14:paraId="2E44E6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65A2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05DEC7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3E2087" w:rsidRPr="005579C1" w14:paraId="5953A4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5AC75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99E4F4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3E2087" w:rsidRPr="005579C1" w14:paraId="6D9893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85A7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F146CA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3E2087" w:rsidRPr="005579C1" w14:paraId="22AF67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0E54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4D49C8F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3E2087" w:rsidRPr="005579C1" w14:paraId="5B90055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7D81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3C9B0C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3E2087" w:rsidRPr="005579C1" w14:paraId="3083B4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9607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3165FC1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3E2087" w:rsidRPr="005579C1" w14:paraId="072CC0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19E8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69EB691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3E2087" w:rsidRPr="005579C1" w14:paraId="325D2C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EDA3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3266F1F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3E2087" w:rsidRPr="005579C1" w14:paraId="5AA9E92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ABF6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4DDC3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3E2087" w:rsidRPr="005579C1" w14:paraId="0D83D11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2FE7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47C9385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3E2087" w:rsidRPr="005579C1" w14:paraId="317219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8B3D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4176B0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3E2087" w:rsidRPr="005579C1" w14:paraId="79096AD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2C0A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5EB5A1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3E2087" w:rsidRPr="005579C1" w14:paraId="599925D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436A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2EC1BDB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3E2087" w:rsidRPr="005579C1" w14:paraId="450540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CD68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15CF192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3E2087" w:rsidRPr="005579C1" w14:paraId="6B9C87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6F7C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5DBC83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3E2087" w:rsidRPr="005579C1" w14:paraId="280932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60E3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65C252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3E2087" w:rsidRPr="005579C1" w14:paraId="0DAFEE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1755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158E431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3E2087" w:rsidRPr="005579C1" w14:paraId="649E22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5F1EA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92752B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3E2087" w:rsidRPr="005579C1" w14:paraId="7B37E3B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651D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049FA2D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3E2087" w:rsidRPr="005579C1" w14:paraId="11DDD5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868E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B4D5C6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3E2087" w:rsidRPr="005579C1" w14:paraId="3C4DC9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DD86E"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5944B7D8"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3E2087" w:rsidRPr="005579C1" w14:paraId="72574E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649D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4AEC9D3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3E2087" w:rsidRPr="005579C1" w14:paraId="3AA947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C743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3382C41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3E2087" w:rsidRPr="005579C1" w14:paraId="2EC943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D917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6E32D2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3E2087" w:rsidRPr="005579C1" w14:paraId="0096E2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2EEA0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4D3E8C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3E2087" w:rsidRPr="005579C1" w14:paraId="36164A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872D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2DA91C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3E2087" w:rsidRPr="005579C1" w14:paraId="25429CA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1B24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5D912B9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3E2087" w:rsidRPr="005579C1" w14:paraId="3F546E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1314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24C2C8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3E2087" w:rsidRPr="005579C1" w14:paraId="22C4B0E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0780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9A9664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3E2087" w:rsidRPr="005579C1" w14:paraId="6C7F06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3F1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E02623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3E2087" w:rsidRPr="005579C1" w14:paraId="410232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785A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17001D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3E2087" w:rsidRPr="005579C1" w14:paraId="26A199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34DF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72E3C24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3E2087" w:rsidRPr="005579C1" w14:paraId="6FB0E8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81B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6651A5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3E2087" w:rsidRPr="005579C1" w14:paraId="6065E5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E09D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12C026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3E2087" w:rsidRPr="005579C1" w14:paraId="525A00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3C61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3773037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3E2087" w:rsidRPr="005579C1" w14:paraId="6A6ACC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833F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587DBA8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3E2087" w:rsidRPr="005579C1" w14:paraId="05A647A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6C39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502A666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3E2087" w:rsidRPr="005579C1" w14:paraId="7E67D0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7457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2D05C0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3E2087" w:rsidRPr="005579C1" w14:paraId="448AFD9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470F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E2ECD6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3E2087" w:rsidRPr="005579C1" w14:paraId="7D24B7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FC93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B47661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3E2087" w:rsidRPr="005579C1" w14:paraId="67B4FA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FC0D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7FB5421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3E2087" w:rsidRPr="005579C1" w14:paraId="18BAA2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9DFF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06E19FC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3E2087" w:rsidRPr="005579C1" w14:paraId="45DFADB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BDE1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B83AF0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3E2087" w:rsidRPr="005579C1" w14:paraId="29CD5C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8021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011550E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3E2087" w:rsidRPr="005579C1" w14:paraId="595C7A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1B92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3D7D03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3E2087" w:rsidRPr="005579C1" w14:paraId="17B6DD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7E92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3518E93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3E2087" w:rsidRPr="005579C1" w14:paraId="593E7E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C582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54DDBA3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3E2087" w:rsidRPr="005579C1" w14:paraId="173FCB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DE05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711394C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3E2087" w:rsidRPr="005579C1" w14:paraId="03FF9D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07C5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75E340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3E2087" w:rsidRPr="005579C1" w14:paraId="2D149A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B36D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60836D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3E2087" w:rsidRPr="005579C1" w14:paraId="60490A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7C2E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54DAF4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3E2087" w:rsidRPr="005579C1" w14:paraId="3D9A58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4ADAE"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D57D52F"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3E2087" w:rsidRPr="005579C1" w14:paraId="54027B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C13D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4CD2F4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3E2087" w:rsidRPr="005579C1" w14:paraId="1934A2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377D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1D6D1A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3E2087" w:rsidRPr="005579C1" w14:paraId="5BB9E4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B4AB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4ACFED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3E2087" w:rsidRPr="005579C1" w14:paraId="7DB050B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E9D5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B36503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3E2087" w:rsidRPr="005579C1" w14:paraId="1C9321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5EE5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465B31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3E2087" w:rsidRPr="005579C1" w14:paraId="2009B04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8867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1CC273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3E2087" w:rsidRPr="005579C1" w14:paraId="702B51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BCE70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FF7600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3E2087" w:rsidRPr="005579C1" w14:paraId="4F8BD06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3783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3F58DFB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3E2087" w:rsidRPr="005579C1" w14:paraId="363C97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7574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176C712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3E2087" w:rsidRPr="005579C1" w14:paraId="66BF27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7FEF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B1C463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3E2087" w:rsidRPr="005579C1" w14:paraId="2BB8EE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4637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7C49867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3E2087" w:rsidRPr="005579C1" w14:paraId="47B331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1119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3FDB91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3E2087" w:rsidRPr="005579C1" w14:paraId="52EFAE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7BFCA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6F98C5F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3E2087" w:rsidRPr="005579C1" w14:paraId="7AD9B1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59A6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0200FC3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3E2087" w:rsidRPr="005579C1" w14:paraId="387F10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7EFA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031907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3E2087" w:rsidRPr="005579C1" w14:paraId="57E445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A5E34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00C6DF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3E2087" w:rsidRPr="005579C1" w14:paraId="56260B5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AAC4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4F06A2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3E2087" w:rsidRPr="005579C1" w14:paraId="11EB36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E4EB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A6EA63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3E2087" w:rsidRPr="005579C1" w14:paraId="33B5F85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26CD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1765B3F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3E2087" w:rsidRPr="005579C1" w14:paraId="165577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5649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4F000A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3E2087" w:rsidRPr="005579C1" w14:paraId="078D23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8C14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74CC77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3E2087" w:rsidRPr="005579C1" w14:paraId="2A167D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8F4F15"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30D9AEDF"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3E2087" w:rsidRPr="005579C1" w14:paraId="25B4E8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86A5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78746E3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3E2087" w:rsidRPr="005579C1" w14:paraId="5934D6D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59C2A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68DCE6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3E2087" w:rsidRPr="005579C1" w14:paraId="385AF8A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27BC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4F439D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3E2087" w:rsidRPr="005579C1" w14:paraId="7D30B01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2879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D19ADE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3E2087" w:rsidRPr="005579C1" w14:paraId="58076C6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1096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73359C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3E2087" w:rsidRPr="005579C1" w14:paraId="4383EE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D667B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F56799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3E2087" w:rsidRPr="005579C1" w14:paraId="184AD1F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BF60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3C9303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3E2087" w:rsidRPr="005579C1" w14:paraId="575C96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65EED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2688561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3E2087" w:rsidRPr="005579C1" w14:paraId="73EE34E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09E29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14469C7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3E2087" w:rsidRPr="005579C1" w14:paraId="6461B0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FBB4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D6FC83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3E2087" w:rsidRPr="005579C1" w14:paraId="2B9C656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3EDF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BBC8DE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3E2087" w:rsidRPr="005579C1" w14:paraId="6C5713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A164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1464713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3E2087" w:rsidRPr="005579C1" w14:paraId="7EFFAF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055D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333B24C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3E2087" w:rsidRPr="005579C1" w14:paraId="7B5004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36C9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868E61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3E2087" w:rsidRPr="005579C1" w14:paraId="1140D0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4D9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65C6A8A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3E2087" w:rsidRPr="005579C1" w14:paraId="012565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F9E2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6B321D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3E2087" w:rsidRPr="005579C1" w14:paraId="235A97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7CFD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0AE21F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3E2087" w:rsidRPr="005579C1" w14:paraId="777AD7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5CE7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37F58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3E2087" w:rsidRPr="005579C1" w14:paraId="0D5E1D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9324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1C994C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3E2087" w:rsidRPr="005579C1" w14:paraId="7CEB82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AD8E1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331EA0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3E2087" w:rsidRPr="005579C1" w14:paraId="2FB701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9792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0AA9D0A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3E2087" w:rsidRPr="005579C1" w14:paraId="10E786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4028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CA1A94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3E2087" w:rsidRPr="005579C1" w14:paraId="6884CF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7313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397903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3E2087" w:rsidRPr="005579C1" w14:paraId="2450CC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B413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78710EC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3E2087" w:rsidRPr="005579C1" w14:paraId="646DF6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3F23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5A2F521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3E2087" w:rsidRPr="005579C1" w14:paraId="2E2C78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8C0B2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C94A93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3E2087" w:rsidRPr="005579C1" w14:paraId="08D920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4FCD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5503AB8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3E2087" w:rsidRPr="005579C1" w14:paraId="096410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21D9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73C5E16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3E2087" w:rsidRPr="005579C1" w14:paraId="73F8A2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C6B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491CE13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3E2087" w:rsidRPr="005579C1" w14:paraId="05470A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6C65A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D843DE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3E2087" w:rsidRPr="005579C1" w14:paraId="78BC5BC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0281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0EFC09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3E2087" w:rsidRPr="005579C1" w14:paraId="2A2DEA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B172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354E04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3E2087" w:rsidRPr="005579C1" w14:paraId="417F78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490FC"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648AF254"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3E2087" w:rsidRPr="005579C1" w14:paraId="769A77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2F536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7C9EE3E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3E2087" w:rsidRPr="005579C1" w14:paraId="4D6B12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5AD8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5210110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3E2087" w:rsidRPr="005579C1" w14:paraId="1AFFAE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A6907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3FFE4F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3E2087" w:rsidRPr="005579C1" w14:paraId="3B855A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7C5A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3F6BB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3E2087" w:rsidRPr="005579C1" w14:paraId="0A31786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F51E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63568B7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3E2087" w:rsidRPr="005579C1" w14:paraId="0DADFB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4B9E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2FBD568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3E2087" w:rsidRPr="005579C1" w14:paraId="57D1C13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6B76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93816D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3E2087" w:rsidRPr="005579C1" w14:paraId="597ADB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E969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7014653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3E2087" w:rsidRPr="005579C1" w14:paraId="2340F81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32C7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1B3D8C6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3E2087" w:rsidRPr="005579C1" w14:paraId="31C920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AFAB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EF180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3E2087" w:rsidRPr="005579C1" w14:paraId="1CBE7E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FA7F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40A5DD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3E2087" w:rsidRPr="005579C1" w14:paraId="61F757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1676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7E9DE0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3E2087" w:rsidRPr="005579C1" w14:paraId="63E54A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C983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579756A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3E2087" w:rsidRPr="005579C1" w14:paraId="67FDB14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9EC4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566B288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3E2087" w:rsidRPr="005579C1" w14:paraId="2DC3DE8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7F26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C6A1C1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3E2087" w:rsidRPr="005579C1" w14:paraId="35BA14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C511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AFF786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3E2087" w:rsidRPr="005579C1" w14:paraId="66AC52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913C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5D38CA0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3E2087" w:rsidRPr="005579C1" w14:paraId="1E7FC5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DB5E6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29C24FE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3E2087" w:rsidRPr="005579C1" w14:paraId="672A2E0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B595C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1F3FA1A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3E2087" w:rsidRPr="005579C1" w14:paraId="2FCB83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4CDF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7CCF17A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3E2087" w:rsidRPr="005579C1" w14:paraId="7C3C21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E3FD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F6336D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3E2087" w:rsidRPr="005579C1" w14:paraId="4FC64F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5244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6AD41E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3E2087" w:rsidRPr="005579C1" w14:paraId="626141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6636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0CB04C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3E2087" w:rsidRPr="005579C1" w14:paraId="4FF767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14AB8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5C053CB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3E2087" w:rsidRPr="005579C1" w14:paraId="03D6DD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AF26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342C6F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3E2087" w:rsidRPr="005579C1" w14:paraId="3D99E1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5CC3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A774B8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3E2087" w:rsidRPr="005579C1" w14:paraId="78E01F4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B01B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0FD1A2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3E2087" w:rsidRPr="005579C1" w14:paraId="06FDFDC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1BF47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07DD91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3E2087" w:rsidRPr="005579C1" w14:paraId="1F48C1A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CAA0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012E0D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3E2087" w:rsidRPr="005579C1" w14:paraId="718646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3A990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740EA96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3E2087" w:rsidRPr="005579C1" w14:paraId="6622F9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D242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B40F5C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3E2087" w:rsidRPr="005579C1" w14:paraId="25F981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964A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3CF88B0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3E2087" w:rsidRPr="005579C1" w14:paraId="376BFE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37B2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6AC8E0F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3E2087" w:rsidRPr="005579C1" w14:paraId="68E2F3A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28EA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73F714B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3E2087" w:rsidRPr="005579C1" w14:paraId="43A6E6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AC7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3BC236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3E2087" w:rsidRPr="005579C1" w14:paraId="734CC66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962A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52AA88B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3E2087" w:rsidRPr="005579C1" w14:paraId="64B8C9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642E0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547208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3E2087" w:rsidRPr="005579C1" w14:paraId="01716F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956F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1597F3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3E2087" w:rsidRPr="005579C1" w14:paraId="7E00D7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D3BAB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10ADFE4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3E2087" w:rsidRPr="005579C1" w14:paraId="224613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4CD6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2D57F45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3E2087" w:rsidRPr="005579C1" w14:paraId="6DE418D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52CA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F9EE5D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3E2087" w:rsidRPr="005579C1" w14:paraId="17DD886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99984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973505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3E2087" w:rsidRPr="005579C1" w14:paraId="49AE5B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586E5"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CD4C5A0"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3E2087" w:rsidRPr="005579C1" w14:paraId="1DB1D1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E8BA7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B46943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3E2087" w:rsidRPr="005579C1" w14:paraId="61837F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510A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81C52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3E2087" w:rsidRPr="005579C1" w14:paraId="45BFDA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184D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CE12E7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3E2087" w:rsidRPr="005579C1" w14:paraId="558BFE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F445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6C5D622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3E2087" w:rsidRPr="005579C1" w14:paraId="1D7C13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D873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45860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3E2087" w:rsidRPr="005579C1" w14:paraId="70CF66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31F0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5EC96F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3E2087" w:rsidRPr="005579C1" w14:paraId="3E64B1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567C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78A442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3E2087" w:rsidRPr="005579C1" w14:paraId="5B2FD0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F047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78B044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3E2087" w:rsidRPr="005579C1" w14:paraId="1B0E69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95EF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39C379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3E2087" w:rsidRPr="005579C1" w14:paraId="3101FC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B3A2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AF1958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3E2087" w:rsidRPr="005579C1" w14:paraId="283EDD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013D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1945DD1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3E2087" w:rsidRPr="005579C1" w14:paraId="0F24F5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BCD8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3B999CE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3E2087" w:rsidRPr="005579C1" w14:paraId="2CB8FF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7EBD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17FBE6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3E2087" w:rsidRPr="005579C1" w14:paraId="7CB6C5C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3C97D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3F9971F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3E2087" w:rsidRPr="005579C1" w14:paraId="458F91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F7A4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5493CF9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3E2087" w:rsidRPr="005579C1" w14:paraId="2533D4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D7279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6C160E6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3E2087" w:rsidRPr="005579C1" w14:paraId="62800E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9EE7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0AEDDE9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3E2087" w:rsidRPr="005579C1" w14:paraId="5BB32A2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8B6E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601D362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3E2087" w:rsidRPr="005579C1" w14:paraId="3F4B25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58FB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6A46F5A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3E2087" w:rsidRPr="005579C1" w14:paraId="2E726A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E094F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02C0831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3E2087" w:rsidRPr="005579C1" w14:paraId="169FB1F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A3D6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4C28CC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3E2087" w:rsidRPr="005579C1" w14:paraId="660245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7A49D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970588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3E2087" w:rsidRPr="005579C1" w14:paraId="75749D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D90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6F0D8A0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3E2087" w:rsidRPr="005579C1" w14:paraId="54CAE92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CC702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EF76AD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3E2087" w:rsidRPr="005579C1" w14:paraId="301D65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EC98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A66AD9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3E2087" w:rsidRPr="005579C1" w14:paraId="67B38A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9FFD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3037CCA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3E2087" w:rsidRPr="005579C1" w14:paraId="5649BA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7E3B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0E4709A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3E2087" w:rsidRPr="005579C1" w14:paraId="15FCC5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AB65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158121D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3E2087" w:rsidRPr="005579C1" w14:paraId="527DF5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48FA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6A4775C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3E2087" w:rsidRPr="005579C1" w14:paraId="4854D73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4722B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550BFF7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3E2087" w:rsidRPr="005579C1" w14:paraId="017F9E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1486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6CD34EB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3E2087" w:rsidRPr="005579C1" w14:paraId="0A00944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D43E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0453481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3E2087" w:rsidRPr="005579C1" w14:paraId="07D34AA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45065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A108BE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3E2087" w:rsidRPr="005579C1" w14:paraId="7842FB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38B3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760665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3E2087" w:rsidRPr="005579C1" w14:paraId="15A35E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C628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21B8AA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3E2087" w:rsidRPr="005579C1" w14:paraId="070B00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F88B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70D5F3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3E2087" w:rsidRPr="005579C1" w14:paraId="2073E3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08D1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20261E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3E2087" w:rsidRPr="005579C1" w14:paraId="465797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89D0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4ACDAE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3E2087" w:rsidRPr="005579C1" w14:paraId="518E7F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5EEEA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9F6F12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3E2087" w:rsidRPr="005579C1" w14:paraId="4147A6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0314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67FF1EA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3E2087" w:rsidRPr="005579C1" w14:paraId="6139956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8F23F"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C0259BD"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3E2087" w:rsidRPr="005579C1" w14:paraId="534419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67AC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440C14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3E2087" w:rsidRPr="005579C1" w14:paraId="1204A71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84303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83AC7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3E2087" w:rsidRPr="005579C1" w14:paraId="3D5A16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8BB1B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52CA8F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3E2087" w:rsidRPr="005579C1" w14:paraId="16C808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0E84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234B31F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3E2087" w:rsidRPr="005579C1" w14:paraId="1A9AA9A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80C9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107281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3E2087" w:rsidRPr="005579C1" w14:paraId="7A74024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BC363"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33384A1"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3E2087" w:rsidRPr="005579C1" w14:paraId="1929D9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77BC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BA4B7B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3E2087" w:rsidRPr="005579C1" w14:paraId="77FD37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D756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690ECDE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3E2087" w:rsidRPr="005579C1" w14:paraId="413FC9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4853D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9C54DA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3E2087" w:rsidRPr="005579C1" w14:paraId="70E95C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116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140E04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3E2087" w:rsidRPr="005579C1" w14:paraId="7B9CB5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F873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0E7362A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3E2087" w:rsidRPr="005579C1" w14:paraId="41E5E06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6589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6B1E6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3E2087" w:rsidRPr="005579C1" w14:paraId="72ED30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E7F9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34D1E28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3E2087" w:rsidRPr="005579C1" w14:paraId="208DCF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9E92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A224A6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3E2087" w:rsidRPr="005579C1" w14:paraId="2F11CF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4FD9C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163DC9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3E2087" w:rsidRPr="005579C1" w14:paraId="185173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C119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64B0D7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3E2087" w:rsidRPr="005579C1" w14:paraId="3ACD77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85EA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CE3D0C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3E2087" w:rsidRPr="005579C1" w14:paraId="35E0B95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30F5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4204AC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3E2087" w:rsidRPr="005579C1" w14:paraId="420BD2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2EF5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0213861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3E2087" w:rsidRPr="005579C1" w14:paraId="373E4B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3C6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72335B3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E2087" w:rsidRPr="005579C1" w14:paraId="5518CB8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7F30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5692B43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E2087" w:rsidRPr="005579C1" w14:paraId="3BA70E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456F5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9CDEA6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3E2087" w:rsidRPr="005579C1" w14:paraId="1A2A64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203C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3B6E2E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3E2087" w:rsidRPr="005579C1" w14:paraId="3FA754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ED9D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5706EC6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3E2087" w:rsidRPr="005579C1" w14:paraId="4DF5F6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058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260284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3E2087" w:rsidRPr="005579C1" w14:paraId="2C17FE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883E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2BE9316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3E2087" w:rsidRPr="005579C1" w14:paraId="215A65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A568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69273CF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3E2087" w:rsidRPr="005579C1" w14:paraId="43FB13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EACC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C36237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3E2087" w:rsidRPr="005579C1" w14:paraId="5A3955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9200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348E82B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3E2087" w:rsidRPr="005579C1" w14:paraId="493839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6252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6F1D119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3E2087" w:rsidRPr="005579C1" w14:paraId="06A62BF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7877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4E4BFF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3E2087" w:rsidRPr="005579C1" w14:paraId="0B1655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29C7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09688DD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3E2087" w:rsidRPr="005579C1" w14:paraId="635B9EC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8657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2B9F79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3E2087" w:rsidRPr="005579C1" w14:paraId="668AC9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783D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8BAEFB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3E2087" w:rsidRPr="005579C1" w14:paraId="041572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4BA1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442DC9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3E2087" w:rsidRPr="005579C1" w14:paraId="28A2CD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7B7E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7FB6F35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3E2087" w:rsidRPr="005579C1" w14:paraId="7B301B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3B07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0AB5CAC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3E2087" w:rsidRPr="005579C1" w14:paraId="2525E2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A7E24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6A00D2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3E2087" w:rsidRPr="005579C1" w14:paraId="25EBE6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2AEF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7FB034F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3E2087" w:rsidRPr="005579C1" w14:paraId="38D411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D2A3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567A9C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3E2087" w:rsidRPr="005579C1" w14:paraId="63D18B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1A3D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1B7660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3E2087" w:rsidRPr="005579C1" w14:paraId="4856A5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DFA7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6DE46F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3E2087" w:rsidRPr="005579C1" w14:paraId="6A84574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59CD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B2DE3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3E2087" w:rsidRPr="005579C1" w14:paraId="3AF715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66E6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19562A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3E2087" w:rsidRPr="005579C1" w14:paraId="425113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FF137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B9A1CD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3E2087" w:rsidRPr="005579C1" w14:paraId="3298DE5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467E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15F351E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3E2087" w:rsidRPr="005579C1" w14:paraId="13DB1D4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73D0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E0DD61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3E2087" w:rsidRPr="005579C1" w14:paraId="61A5624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FF0D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10C7F24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3E2087" w:rsidRPr="005579C1" w14:paraId="52250E8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B8469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5879C26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3E2087" w:rsidRPr="005579C1" w14:paraId="5DB6AC7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AB0E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951445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3E2087" w:rsidRPr="005579C1" w14:paraId="5D33C4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357A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4F46764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3E2087" w:rsidRPr="005579C1" w14:paraId="45D58E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78B9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05346F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3E2087" w:rsidRPr="005579C1" w14:paraId="15D28E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578F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8EF0D0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3E2087" w:rsidRPr="005579C1" w14:paraId="1B5445A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B9B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577AC13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3E2087" w:rsidRPr="005579C1" w14:paraId="298805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0371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224E1BA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3E2087" w:rsidRPr="005579C1" w14:paraId="4518C32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A0AA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357A9C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3E2087" w:rsidRPr="005579C1" w14:paraId="12C0FE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2BDA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E32826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3E2087" w:rsidRPr="005579C1" w14:paraId="4879F3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4325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1D6BB7E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3E2087" w:rsidRPr="005579C1" w14:paraId="24B3676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9E63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A52C74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3E2087" w:rsidRPr="005579C1" w14:paraId="3F060F9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1A86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1BF5C7F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3E2087" w:rsidRPr="005579C1" w14:paraId="1958F7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04BF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8C06E6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3E2087" w:rsidRPr="005579C1" w14:paraId="330ABA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EDA83"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0BB17CBB"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3E2087" w:rsidRPr="005579C1" w14:paraId="098751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9114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1A09EAF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3E2087" w:rsidRPr="005579C1" w14:paraId="633B49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46AA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6C8C739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3E2087" w:rsidRPr="005579C1" w14:paraId="3F9FAC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C2E2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5B03E61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3E2087" w:rsidRPr="005579C1" w14:paraId="183588D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8962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365EC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3E2087" w:rsidRPr="005579C1" w14:paraId="22D3F9A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CF210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1D32041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3E2087" w:rsidRPr="005579C1" w14:paraId="155158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DCCA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4740A04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3E2087" w:rsidRPr="005579C1" w14:paraId="13CF23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D998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5AE8108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3E2087" w:rsidRPr="005579C1" w14:paraId="661CCD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8576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B5DBCB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3E2087" w:rsidRPr="005579C1" w14:paraId="1C5603C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15186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656D5D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3E2087" w:rsidRPr="005579C1" w14:paraId="64BF9D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ABF8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4F1A12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3E2087" w:rsidRPr="005579C1" w14:paraId="4118FC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70C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777E3DE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3E2087" w:rsidRPr="005579C1" w14:paraId="709B3D3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1DF7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B06028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3E2087" w:rsidRPr="005579C1" w14:paraId="53A38B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8813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25D0BB0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3E2087" w:rsidRPr="005579C1" w14:paraId="3E3A5E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E81A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4731028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3E2087" w:rsidRPr="005579C1" w14:paraId="554526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3473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75E109E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E2087" w:rsidRPr="005579C1" w14:paraId="59CFF5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E9933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3C0783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3E2087" w:rsidRPr="005579C1" w14:paraId="4E6EA1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05EF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1B48AF0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3E2087" w:rsidRPr="005579C1" w14:paraId="0853D3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28A5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4C22D6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3E2087" w:rsidRPr="005579C1" w14:paraId="570C06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8751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151162E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3E2087" w:rsidRPr="005579C1" w14:paraId="402BD5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004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5A042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3E2087" w:rsidRPr="005579C1" w14:paraId="32FB0CF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4D35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701D66B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3E2087" w:rsidRPr="005579C1" w14:paraId="6B514E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C60E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58D5DB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3E2087" w:rsidRPr="005579C1" w14:paraId="2181A3B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5610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65A90DC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E2087" w:rsidRPr="005579C1" w14:paraId="0F5D29E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388D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C5476C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3E2087" w:rsidRPr="005579C1" w14:paraId="1E2F39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E3215"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1573FFF6"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3E2087" w:rsidRPr="005579C1" w14:paraId="33C75F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D8CA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2C9A3A9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3E2087" w:rsidRPr="005579C1" w14:paraId="795764D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DAEE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64CBF6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3E2087" w:rsidRPr="005579C1" w14:paraId="2B80DDD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4E3F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246AAD2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3E2087" w:rsidRPr="005579C1" w14:paraId="490C7E0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BA846"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503421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3E2087" w:rsidRPr="005579C1" w14:paraId="642296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C639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095211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3E2087" w:rsidRPr="005579C1" w14:paraId="5197D6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7092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2926D3C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3E2087" w:rsidRPr="005579C1" w14:paraId="4C7A5DE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08ED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35745F5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3E2087" w:rsidRPr="005579C1" w14:paraId="449494B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143D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4D43FED8"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3E2087" w:rsidRPr="005579C1" w14:paraId="590017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9E7B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3DAB93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3E2087" w:rsidRPr="005579C1" w14:paraId="593AFC3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CC18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5FB90D2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3E2087" w:rsidRPr="005579C1" w14:paraId="7A480B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AC2C4"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373EAB8D"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3E2087" w:rsidRPr="005579C1" w14:paraId="4C9CA6A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1E27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288FE9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3E2087" w:rsidRPr="005579C1" w14:paraId="38568D5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2117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A53B514"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3E2087" w:rsidRPr="005579C1" w14:paraId="2FD713B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7A257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47FC29A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3E2087" w:rsidRPr="005579C1" w14:paraId="6509BA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CD6E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126C6FC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3E2087" w:rsidRPr="005579C1" w14:paraId="7D6F93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1291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1A120A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3E2087" w:rsidRPr="005579C1" w14:paraId="5BB5D57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EB2CA"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DCDD01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3E2087" w:rsidRPr="005579C1" w14:paraId="7B45BE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CBADB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5D4441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3E2087" w:rsidRPr="005579C1" w14:paraId="74D8F0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BC69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67BDBBC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3E2087" w:rsidRPr="005579C1" w14:paraId="4C1496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B7EFB"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0563432C"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3E2087" w:rsidRPr="005579C1" w14:paraId="472B86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4CF9E"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B2DCD59"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3E2087" w:rsidRPr="005579C1" w14:paraId="6EEE6C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149E3"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3CDC6A7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3E2087" w:rsidRPr="005579C1" w14:paraId="5C9896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BB07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603E99A1"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3E2087" w:rsidRPr="005579C1" w14:paraId="2DE0AC5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BEE62"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4550D00"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3E2087" w:rsidRPr="005579C1" w14:paraId="2AD796B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F67CF"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E7E3582"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3E2087" w:rsidRPr="005579C1" w14:paraId="335243C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EBAAF"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4F0CA63D"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3E2087" w:rsidRPr="005579C1" w14:paraId="5B5E41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FE3BE5"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354CB8E7" w14:textId="77777777" w:rsidR="003E2087" w:rsidRPr="005579C1" w:rsidRDefault="003E2087"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3E2087" w:rsidRPr="005579C1" w14:paraId="28FE33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EAFFB"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AB1FB30" w14:textId="77777777" w:rsidR="003E2087" w:rsidRPr="005579C1" w:rsidRDefault="003E2087"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3B08F33C" w14:textId="77777777" w:rsidR="003E2087" w:rsidRDefault="003E2087" w:rsidP="003E2087"/>
    <w:p w14:paraId="09E74F3F" w14:textId="77777777" w:rsidR="00F93833" w:rsidRPr="003418B9" w:rsidRDefault="00F93833" w:rsidP="00F93833">
      <w:pPr>
        <w:autoSpaceDE w:val="0"/>
        <w:autoSpaceDN w:val="0"/>
        <w:adjustRightInd w:val="0"/>
        <w:spacing w:after="0" w:line="240" w:lineRule="auto"/>
        <w:jc w:val="both"/>
        <w:rPr>
          <w:rFonts w:ascii="Times New Roman" w:hAnsi="Times New Roman" w:cs="Times New Roman"/>
          <w:sz w:val="20"/>
          <w:szCs w:val="20"/>
        </w:rPr>
      </w:pPr>
    </w:p>
    <w:p w14:paraId="09D7CB61" w14:textId="77777777" w:rsidR="00F93833" w:rsidRPr="00003F6B" w:rsidRDefault="00F93833" w:rsidP="00F93833">
      <w:pPr>
        <w:rPr>
          <w:rFonts w:ascii="Times New Roman" w:hAnsi="Times New Roman" w:cs="Times New Roman"/>
          <w:sz w:val="24"/>
          <w:szCs w:val="24"/>
        </w:rPr>
      </w:pPr>
    </w:p>
    <w:p w14:paraId="36A1F126" w14:textId="77777777" w:rsidR="00F93833" w:rsidRDefault="00F93833" w:rsidP="00F93833">
      <w:pPr>
        <w:jc w:val="both"/>
        <w:rPr>
          <w:rFonts w:ascii="Times New Roman" w:hAnsi="Times New Roman" w:cs="Times New Roman"/>
          <w:sz w:val="24"/>
          <w:szCs w:val="24"/>
        </w:rPr>
      </w:pPr>
      <w:r>
        <w:rPr>
          <w:rFonts w:ascii="Times New Roman" w:hAnsi="Times New Roman" w:cs="Times New Roman"/>
          <w:sz w:val="24"/>
          <w:szCs w:val="24"/>
        </w:rPr>
        <w:br w:type="page"/>
      </w:r>
    </w:p>
    <w:p w14:paraId="7DAD1F62" w14:textId="77777777" w:rsidR="00F93833" w:rsidRDefault="00F93833" w:rsidP="00F93833">
      <w:pPr>
        <w:jc w:val="both"/>
        <w:rPr>
          <w:rFonts w:ascii="Times New Roman" w:hAnsi="Times New Roman" w:cs="Times New Roman"/>
          <w:sz w:val="24"/>
          <w:szCs w:val="24"/>
        </w:rPr>
      </w:pPr>
    </w:p>
    <w:p w14:paraId="7599F7F9" w14:textId="77777777" w:rsidR="00F93833" w:rsidRPr="003752A4" w:rsidRDefault="00F93833" w:rsidP="00F93833">
      <w:pPr>
        <w:jc w:val="both"/>
        <w:rPr>
          <w:rFonts w:ascii="Times New Roman" w:hAnsi="Times New Roman" w:cs="Times New Roman"/>
          <w:sz w:val="24"/>
          <w:szCs w:val="24"/>
        </w:rPr>
      </w:pPr>
    </w:p>
    <w:p w14:paraId="6DD2488D"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3833"/>
    <w:rsid w:val="000423B9"/>
    <w:rsid w:val="000B35BF"/>
    <w:rsid w:val="000D76FE"/>
    <w:rsid w:val="000F4522"/>
    <w:rsid w:val="001A162C"/>
    <w:rsid w:val="003E2087"/>
    <w:rsid w:val="00787BAC"/>
    <w:rsid w:val="008253D1"/>
    <w:rsid w:val="0084304D"/>
    <w:rsid w:val="008B688A"/>
    <w:rsid w:val="009005E5"/>
    <w:rsid w:val="00C77CAF"/>
    <w:rsid w:val="00DB7598"/>
    <w:rsid w:val="00E71BE6"/>
    <w:rsid w:val="00E8336E"/>
    <w:rsid w:val="00F9383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FC7FBF"/>
  <w15:chartTrackingRefBased/>
  <w15:docId w15:val="{D20C8D99-F2D0-44AA-9672-DDDEA41DD1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F93833"/>
  </w:style>
  <w:style w:type="paragraph" w:styleId="Nadpis3">
    <w:name w:val="heading 3"/>
    <w:basedOn w:val="Normlny"/>
    <w:next w:val="Normlny"/>
    <w:link w:val="Nadpis3Char"/>
    <w:uiPriority w:val="9"/>
    <w:unhideWhenUsed/>
    <w:qFormat/>
    <w:rsid w:val="00C77CA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F93833"/>
    <w:rPr>
      <w:sz w:val="16"/>
      <w:szCs w:val="16"/>
    </w:rPr>
  </w:style>
  <w:style w:type="paragraph" w:styleId="Textkomentra">
    <w:name w:val="annotation text"/>
    <w:basedOn w:val="Normlny"/>
    <w:link w:val="TextkomentraChar"/>
    <w:uiPriority w:val="99"/>
    <w:semiHidden/>
    <w:unhideWhenUsed/>
    <w:rsid w:val="00F93833"/>
    <w:pPr>
      <w:spacing w:line="240" w:lineRule="auto"/>
    </w:pPr>
    <w:rPr>
      <w:sz w:val="20"/>
      <w:szCs w:val="20"/>
    </w:rPr>
  </w:style>
  <w:style w:type="character" w:customStyle="1" w:styleId="TextkomentraChar">
    <w:name w:val="Text komentára Char"/>
    <w:basedOn w:val="Predvolenpsmoodseku"/>
    <w:link w:val="Textkomentra"/>
    <w:uiPriority w:val="99"/>
    <w:semiHidden/>
    <w:rsid w:val="00F93833"/>
    <w:rPr>
      <w:sz w:val="20"/>
      <w:szCs w:val="20"/>
    </w:rPr>
  </w:style>
  <w:style w:type="paragraph" w:styleId="Odsekzoznamu">
    <w:name w:val="List Paragraph"/>
    <w:basedOn w:val="Normlny"/>
    <w:uiPriority w:val="34"/>
    <w:qFormat/>
    <w:rsid w:val="00F93833"/>
    <w:pPr>
      <w:ind w:left="720"/>
      <w:contextualSpacing/>
    </w:pPr>
  </w:style>
  <w:style w:type="character" w:styleId="Hypertextovprepojenie">
    <w:name w:val="Hyperlink"/>
    <w:basedOn w:val="Predvolenpsmoodseku"/>
    <w:uiPriority w:val="99"/>
    <w:semiHidden/>
    <w:unhideWhenUsed/>
    <w:rsid w:val="00F93833"/>
    <w:rPr>
      <w:color w:val="0000FF"/>
      <w:u w:val="single"/>
    </w:rPr>
  </w:style>
  <w:style w:type="paragraph" w:styleId="Zkladntext2">
    <w:name w:val="Body Text 2"/>
    <w:basedOn w:val="Normlny"/>
    <w:link w:val="Zkladntext2Char"/>
    <w:semiHidden/>
    <w:unhideWhenUsed/>
    <w:rsid w:val="00F93833"/>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F93833"/>
    <w:rPr>
      <w:rFonts w:ascii="Times New Roman" w:eastAsia="Times New Roman" w:hAnsi="Times New Roman" w:cs="Times New Roman"/>
      <w:sz w:val="24"/>
      <w:szCs w:val="24"/>
      <w:lang w:eastAsia="sk-SK"/>
    </w:rPr>
  </w:style>
  <w:style w:type="table" w:styleId="Mriekatabuky">
    <w:name w:val="Table Grid"/>
    <w:basedOn w:val="Normlnatabuka"/>
    <w:uiPriority w:val="39"/>
    <w:rsid w:val="00F938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F93833"/>
    <w:rPr>
      <w:b/>
      <w:bCs/>
      <w:sz w:val="20"/>
      <w:szCs w:val="20"/>
    </w:rPr>
  </w:style>
  <w:style w:type="paragraph" w:styleId="Predmetkomentra">
    <w:name w:val="annotation subject"/>
    <w:basedOn w:val="Textkomentra"/>
    <w:next w:val="Textkomentra"/>
    <w:link w:val="PredmetkomentraChar"/>
    <w:uiPriority w:val="99"/>
    <w:semiHidden/>
    <w:unhideWhenUsed/>
    <w:rsid w:val="00F93833"/>
    <w:rPr>
      <w:b/>
      <w:bCs/>
    </w:rPr>
  </w:style>
  <w:style w:type="character" w:customStyle="1" w:styleId="PredmetkomentraChar1">
    <w:name w:val="Predmet komentára Char1"/>
    <w:basedOn w:val="TextkomentraChar"/>
    <w:uiPriority w:val="99"/>
    <w:semiHidden/>
    <w:rsid w:val="00F93833"/>
    <w:rPr>
      <w:b/>
      <w:bCs/>
      <w:sz w:val="20"/>
      <w:szCs w:val="20"/>
    </w:rPr>
  </w:style>
  <w:style w:type="paragraph" w:styleId="Textbubliny">
    <w:name w:val="Balloon Text"/>
    <w:basedOn w:val="Normlny"/>
    <w:link w:val="TextbublinyChar"/>
    <w:uiPriority w:val="99"/>
    <w:semiHidden/>
    <w:unhideWhenUsed/>
    <w:rsid w:val="00F93833"/>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F93833"/>
    <w:rPr>
      <w:rFonts w:ascii="Segoe UI" w:hAnsi="Segoe UI" w:cs="Segoe UI"/>
      <w:sz w:val="18"/>
      <w:szCs w:val="18"/>
    </w:rPr>
  </w:style>
  <w:style w:type="character" w:customStyle="1" w:styleId="Nadpis3Char">
    <w:name w:val="Nadpis 3 Char"/>
    <w:basedOn w:val="Predvolenpsmoodseku"/>
    <w:link w:val="Nadpis3"/>
    <w:uiPriority w:val="9"/>
    <w:rsid w:val="00C77CAF"/>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20</Pages>
  <Words>5481</Words>
  <Characters>31248</Characters>
  <Application>Microsoft Office Word</Application>
  <DocSecurity>0</DocSecurity>
  <Lines>260</Lines>
  <Paragraphs>73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36656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10</cp:revision>
  <dcterms:created xsi:type="dcterms:W3CDTF">2022-02-01T09:39:00Z</dcterms:created>
  <dcterms:modified xsi:type="dcterms:W3CDTF">2022-02-06T21:55:00Z</dcterms:modified>
</cp:coreProperties>
</file>