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6F" w:rsidRPr="006F4E9E" w:rsidRDefault="002A656F" w:rsidP="00F205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F4E9E">
        <w:rPr>
          <w:rFonts w:ascii="Times New Roman" w:hAnsi="Times New Roman" w:cs="Times New Roman"/>
          <w:b/>
          <w:sz w:val="26"/>
          <w:szCs w:val="26"/>
        </w:rPr>
        <w:t xml:space="preserve">CHVÚ Malá Fatra– navrhované ciele ochrany </w:t>
      </w:r>
    </w:p>
    <w:p w:rsidR="00C13BEA" w:rsidRPr="008856A2" w:rsidRDefault="005417B8" w:rsidP="00F2050C">
      <w:pPr>
        <w:jc w:val="center"/>
        <w:rPr>
          <w:rFonts w:ascii="Segoe UI" w:hAnsi="Segoe UI" w:cs="Segoe UI"/>
          <w:i/>
          <w:color w:val="000000"/>
          <w:shd w:val="clear" w:color="auto" w:fill="FFFFFF"/>
        </w:rPr>
      </w:pPr>
      <w:r w:rsidRPr="008856A2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="00C13BEA" w:rsidRPr="008856A2">
        <w:rPr>
          <w:rFonts w:ascii="Times New Roman" w:hAnsi="Times New Roman" w:cs="Times New Roman"/>
          <w:b/>
          <w:i/>
          <w:color w:val="000000"/>
          <w:sz w:val="26"/>
          <w:szCs w:val="26"/>
        </w:rPr>
        <w:t>(</w:t>
      </w:r>
      <w:r w:rsidRPr="008856A2">
        <w:rPr>
          <w:rFonts w:ascii="Times New Roman" w:hAnsi="Times New Roman" w:cs="Times New Roman"/>
          <w:b/>
          <w:i/>
          <w:color w:val="000000"/>
          <w:sz w:val="26"/>
          <w:szCs w:val="26"/>
        </w:rPr>
        <w:t>verzia</w:t>
      </w:r>
      <w:r w:rsidR="006F4E9E" w:rsidRPr="008856A2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- </w:t>
      </w:r>
      <w:r w:rsidR="006324A8" w:rsidRPr="008856A2">
        <w:rPr>
          <w:rFonts w:ascii="Times New Roman" w:hAnsi="Times New Roman" w:cs="Times New Roman"/>
          <w:b/>
          <w:i/>
          <w:color w:val="000000"/>
          <w:sz w:val="26"/>
          <w:szCs w:val="26"/>
        </w:rPr>
        <w:t>21.9.2022</w:t>
      </w:r>
      <w:r w:rsidR="005C22BB">
        <w:rPr>
          <w:rFonts w:ascii="Times New Roman" w:hAnsi="Times New Roman" w:cs="Times New Roman"/>
          <w:b/>
          <w:i/>
          <w:color w:val="000000"/>
          <w:sz w:val="26"/>
          <w:szCs w:val="26"/>
        </w:rPr>
        <w:t>, odsúhlasená Európskou komisiou 22.9.2022</w:t>
      </w:r>
      <w:r w:rsidR="00A36C03" w:rsidRPr="008856A2">
        <w:rPr>
          <w:rFonts w:ascii="Times New Roman" w:hAnsi="Times New Roman" w:cs="Times New Roman"/>
          <w:b/>
          <w:i/>
          <w:color w:val="000000"/>
          <w:sz w:val="26"/>
          <w:szCs w:val="26"/>
        </w:rPr>
        <w:t>)</w:t>
      </w:r>
    </w:p>
    <w:p w:rsidR="002A656F" w:rsidRPr="006F4E9E" w:rsidRDefault="002A656F" w:rsidP="002A656F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A656F" w:rsidRPr="006F4E9E" w:rsidRDefault="002A656F" w:rsidP="002A656F">
      <w:pPr>
        <w:rPr>
          <w:rFonts w:ascii="Times New Roman" w:hAnsi="Times New Roman" w:cs="Times New Roman"/>
          <w:sz w:val="26"/>
          <w:szCs w:val="26"/>
        </w:rPr>
      </w:pPr>
    </w:p>
    <w:p w:rsidR="00920DA6" w:rsidRPr="006F4E9E" w:rsidRDefault="00645C59" w:rsidP="00920DA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E9E">
        <w:rPr>
          <w:rFonts w:ascii="Times New Roman" w:hAnsi="Times New Roman" w:cs="Times New Roman"/>
          <w:b/>
          <w:i/>
          <w:sz w:val="24"/>
          <w:szCs w:val="24"/>
          <w:u w:val="single"/>
        </w:rPr>
        <w:t>Operatívny cieľ č. 1.1</w:t>
      </w:r>
      <w:r w:rsidR="00A70AB4" w:rsidRPr="006F4E9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6F4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E6A" w:rsidRPr="006F4E9E">
        <w:rPr>
          <w:rFonts w:ascii="Times New Roman" w:hAnsi="Times New Roman" w:cs="Times New Roman"/>
          <w:i/>
          <w:sz w:val="24"/>
          <w:szCs w:val="24"/>
        </w:rPr>
        <w:t>Zvýšiť a následne udržať úroveň populácie hlucháňa hôrneho (Tetrao urogallus) v EFP3</w:t>
      </w:r>
      <w:r w:rsidR="007C0FC5" w:rsidRPr="006F4E9E">
        <w:rPr>
          <w:rFonts w:ascii="Times New Roman" w:hAnsi="Times New Roman" w:cs="Times New Roman"/>
          <w:i/>
          <w:sz w:val="24"/>
          <w:szCs w:val="24"/>
        </w:rPr>
        <w:t xml:space="preserve"> za splnenia nasledovných atribútov</w:t>
      </w:r>
      <w:r w:rsidR="00876FC1" w:rsidRPr="006F4E9E">
        <w:rPr>
          <w:rFonts w:ascii="Times New Roman" w:hAnsi="Times New Roman" w:cs="Times New Roman"/>
          <w:i/>
          <w:sz w:val="24"/>
          <w:szCs w:val="24"/>
        </w:rPr>
        <w:t>:</w:t>
      </w:r>
    </w:p>
    <w:p w:rsidR="00920DA6" w:rsidRPr="006F4E9E" w:rsidRDefault="00920DA6" w:rsidP="00293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F0F" w:rsidRPr="006F4E9E" w:rsidRDefault="00293F0F" w:rsidP="00293F0F">
      <w:pPr>
        <w:jc w:val="both"/>
        <w:rPr>
          <w:i/>
          <w:color w:val="FF0000"/>
        </w:rPr>
      </w:pPr>
      <w:r w:rsidRPr="006F4E9E">
        <w:rPr>
          <w:rFonts w:ascii="Times New Roman" w:hAnsi="Times New Roman" w:cs="Times New Roman"/>
          <w:sz w:val="24"/>
          <w:szCs w:val="24"/>
        </w:rPr>
        <w:t>Hlucháň hôrny</w:t>
      </w:r>
      <w:r w:rsidR="00A15F4C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0F4B0E" w:rsidRPr="008856A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F4B0E" w:rsidRPr="008856A2">
        <w:rPr>
          <w:rFonts w:ascii="Times New Roman" w:hAnsi="Times New Roman" w:cs="Times New Roman"/>
          <w:i/>
          <w:color w:val="000000"/>
          <w:sz w:val="24"/>
          <w:szCs w:val="24"/>
        </w:rPr>
        <w:t>Tetrao urogallus</w:t>
      </w:r>
      <w:r w:rsidR="000F4B0E" w:rsidRPr="008856A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1276"/>
        <w:gridCol w:w="4749"/>
      </w:tblGrid>
      <w:tr w:rsidR="00293F0F" w:rsidRPr="006F4E9E" w:rsidTr="00C9190A">
        <w:trPr>
          <w:jc w:val="center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F0F" w:rsidRPr="006F4E9E" w:rsidRDefault="00293F0F" w:rsidP="0048124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  <w:p w:rsidR="000F4B0E" w:rsidRPr="006F4E9E" w:rsidRDefault="000F4B0E" w:rsidP="0048124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F0F" w:rsidRPr="006F4E9E" w:rsidRDefault="00293F0F" w:rsidP="0048124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  <w:p w:rsidR="000F4B0E" w:rsidRPr="006F4E9E" w:rsidRDefault="000F4B0E" w:rsidP="0048124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F0F" w:rsidRPr="006F4E9E" w:rsidRDefault="00293F0F" w:rsidP="0048124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  <w:p w:rsidR="000F4B0E" w:rsidRPr="006F4E9E" w:rsidRDefault="000F4B0E" w:rsidP="0048124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B0E" w:rsidRPr="006F4E9E" w:rsidRDefault="00293F0F" w:rsidP="0048124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  <w:r w:rsidR="000F4B0E"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3F0F" w:rsidRPr="006F4E9E" w:rsidRDefault="00293F0F" w:rsidP="0048124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293F0F" w:rsidRPr="006F4E9E" w:rsidTr="00C9190A">
        <w:trPr>
          <w:trHeight w:val="270"/>
          <w:jc w:val="center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B0E" w:rsidRPr="006F4E9E" w:rsidRDefault="00826846" w:rsidP="00D95FF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B0E" w:rsidRPr="00826846" w:rsidRDefault="00293F0F" w:rsidP="008268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  <w:r w:rsidR="00846422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kohútov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B0E" w:rsidRPr="00826846" w:rsidRDefault="00053287" w:rsidP="002D394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9D1FA9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in. </w:t>
            </w:r>
            <w:r w:rsidR="001238DA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2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kohútov </w:t>
            </w:r>
          </w:p>
        </w:tc>
        <w:tc>
          <w:tcPr>
            <w:tcW w:w="47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B0E" w:rsidRPr="00826846" w:rsidRDefault="007E6F42" w:rsidP="001238D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93F0F" w:rsidRPr="006F4E9E">
              <w:rPr>
                <w:rFonts w:ascii="Times New Roman" w:hAnsi="Times New Roman" w:cs="Times New Roman"/>
                <w:sz w:val="20"/>
                <w:szCs w:val="20"/>
              </w:rPr>
              <w:t>výšenie početnosti populácie</w:t>
            </w:r>
            <w:r w:rsidR="007C0FC5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zo súčasného počtu </w:t>
            </w:r>
            <w:r w:rsidR="008A416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menej ako </w:t>
            </w:r>
            <w:r w:rsidR="001238DA" w:rsidRPr="006F4E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4167" w:rsidRPr="006F4E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38DA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kohútov na počet </w:t>
            </w:r>
            <w:r w:rsidR="009D1FA9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1238DA" w:rsidRPr="006F4E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5D5C" w:rsidRPr="006F4E9E">
              <w:rPr>
                <w:rFonts w:ascii="Times New Roman" w:hAnsi="Times New Roman" w:cs="Times New Roman"/>
                <w:sz w:val="20"/>
                <w:szCs w:val="20"/>
              </w:rPr>
              <w:t>0 kohútov.</w:t>
            </w:r>
          </w:p>
        </w:tc>
      </w:tr>
      <w:tr w:rsidR="00293F0F" w:rsidRPr="006F4E9E" w:rsidTr="00C9190A">
        <w:trPr>
          <w:trHeight w:val="270"/>
          <w:jc w:val="center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F0F" w:rsidRPr="006F4E9E" w:rsidRDefault="00204282" w:rsidP="007C0FC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Veľkosť </w:t>
            </w:r>
            <w:r w:rsidR="007C0FC5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biotop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="007C0FC5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druhu  </w:t>
            </w:r>
            <w:r w:rsidR="00023386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hniezdny a</w:t>
            </w:r>
            <w:r w:rsidR="00053287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23386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potravný </w:t>
            </w:r>
            <w:r w:rsidR="007C0FC5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(pasívny manažment) </w:t>
            </w:r>
          </w:p>
          <w:p w:rsidR="000F4B0E" w:rsidRPr="006F4E9E" w:rsidRDefault="000F4B0E" w:rsidP="00D95FF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F0F" w:rsidRPr="006F4E9E" w:rsidRDefault="007C0FC5" w:rsidP="00CD11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Výmera územia so zabezpečeným pasívnym manažmentom (</w:t>
            </w:r>
            <w:r w:rsidR="00293F0F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335FA6" w:rsidRPr="006F4E9E" w:rsidRDefault="00335FA6" w:rsidP="00CD11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F0F" w:rsidRPr="006F4E9E" w:rsidRDefault="00053287" w:rsidP="00C108E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0625D3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in. 2 300 ha</w:t>
            </w:r>
          </w:p>
        </w:tc>
        <w:tc>
          <w:tcPr>
            <w:tcW w:w="47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F0F" w:rsidRPr="006F4E9E" w:rsidRDefault="008A4167" w:rsidP="006F4E9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93F0F" w:rsidRPr="006F4E9E">
              <w:rPr>
                <w:rFonts w:ascii="Times New Roman" w:hAnsi="Times New Roman" w:cs="Times New Roman"/>
                <w:sz w:val="20"/>
                <w:szCs w:val="20"/>
              </w:rPr>
              <w:t>výšenie výmery s </w:t>
            </w:r>
            <w:r w:rsidR="007C0FC5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pasívnym </w:t>
            </w:r>
            <w:r w:rsidR="00293F0F" w:rsidRPr="006F4E9E">
              <w:rPr>
                <w:rFonts w:ascii="Times New Roman" w:hAnsi="Times New Roman" w:cs="Times New Roman"/>
                <w:sz w:val="20"/>
                <w:szCs w:val="20"/>
              </w:rPr>
              <w:t>manažmentom</w:t>
            </w:r>
            <w:r w:rsidR="007C0FC5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0FC5" w:rsidRPr="006F4E9E">
              <w:rPr>
                <w:rFonts w:ascii="Times New Roman" w:hAnsi="Times New Roman" w:cs="Times New Roman"/>
                <w:sz w:val="20"/>
                <w:szCs w:val="20"/>
              </w:rPr>
              <w:t>území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(s bezzásahovým režimom)</w:t>
            </w:r>
            <w:r w:rsidR="000625D3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zo súčasných </w:t>
            </w:r>
            <w:r w:rsidR="00876FC1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vyše </w:t>
            </w:r>
            <w:r w:rsidR="000625D3" w:rsidRPr="006F4E9E">
              <w:rPr>
                <w:rFonts w:ascii="Times New Roman" w:hAnsi="Times New Roman" w:cs="Times New Roman"/>
                <w:sz w:val="20"/>
                <w:szCs w:val="20"/>
              </w:rPr>
              <w:t>1530 ha</w:t>
            </w:r>
            <w:r w:rsidR="00876FC1" w:rsidRPr="006F4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3386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Udržanie stavu rozvoľnených porastov</w:t>
            </w:r>
            <w:r w:rsidR="0013471A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s prevahou ihličnatých drevín</w:t>
            </w:r>
            <w:r w:rsidR="008200B4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a s výskytom čučoriedky</w:t>
            </w:r>
            <w:r w:rsidR="00023386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s vhodnou štruktúrou so zakmenením pod 0,6, s hlúčikovitou štruktúrou, hlboko zavetvenými korunami</w:t>
            </w:r>
            <w:r w:rsidR="006F4E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23386" w:rsidRPr="006F4E9E">
              <w:rPr>
                <w:rFonts w:ascii="Times New Roman" w:hAnsi="Times New Roman" w:cs="Times New Roman"/>
                <w:sz w:val="20"/>
                <w:szCs w:val="20"/>
              </w:rPr>
              <w:t>s dostatkom úkrytových možností pre hniezdenie.</w:t>
            </w:r>
            <w:r w:rsidR="008200B4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FC5" w:rsidRPr="006F4E9E" w:rsidTr="00C9190A">
        <w:trPr>
          <w:trHeight w:val="270"/>
          <w:jc w:val="center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FC5" w:rsidRPr="006F4E9E" w:rsidRDefault="00204282" w:rsidP="00AE593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Veľkosť b</w:t>
            </w:r>
            <w:r w:rsidR="007C0FC5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iotop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="007C0FC5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druhu </w:t>
            </w:r>
            <w:r w:rsidR="00023386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hniezdny a potravný </w:t>
            </w:r>
            <w:r w:rsidR="007C0FC5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(aktívny manažment)</w:t>
            </w:r>
          </w:p>
          <w:p w:rsidR="00335FA6" w:rsidRPr="006F4E9E" w:rsidRDefault="00335FA6" w:rsidP="00D95FF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FA6" w:rsidRPr="006F4E9E" w:rsidRDefault="00204282" w:rsidP="00CD11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r w:rsidR="007C0FC5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ýmera </w:t>
            </w:r>
            <w:r w:rsidR="00E03D37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biotopov </w:t>
            </w:r>
            <w:r w:rsidR="007C0FC5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 zabezpečeným aktívnym manažmentom (ha)</w:t>
            </w:r>
            <w:r w:rsidR="00335FA6" w:rsidRPr="006F4E9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7C0FC5" w:rsidRPr="006F4E9E" w:rsidRDefault="007C0FC5" w:rsidP="00CD11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FC5" w:rsidRPr="006F4E9E" w:rsidRDefault="00053287" w:rsidP="00AE59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0625D3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in. 2100 ha</w:t>
            </w:r>
          </w:p>
        </w:tc>
        <w:tc>
          <w:tcPr>
            <w:tcW w:w="47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937" w:rsidRPr="00826846" w:rsidRDefault="00E03D37" w:rsidP="00AE593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Dosiahnutý zlepšený </w:t>
            </w:r>
            <w:r w:rsidR="007C0FC5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stav biotopov 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na výmere </w:t>
            </w:r>
            <w:r w:rsidR="000625D3" w:rsidRPr="006F4E9E">
              <w:rPr>
                <w:rFonts w:ascii="Times New Roman" w:hAnsi="Times New Roman" w:cs="Times New Roman"/>
                <w:sz w:val="20"/>
                <w:szCs w:val="20"/>
              </w:rPr>
              <w:t>min. 2100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ha s aplikovaným manažmentom </w:t>
            </w:r>
            <w:r w:rsidR="007C0FC5" w:rsidRPr="006F4E9E">
              <w:rPr>
                <w:rFonts w:ascii="Times New Roman" w:hAnsi="Times New Roman" w:cs="Times New Roman"/>
                <w:sz w:val="20"/>
                <w:szCs w:val="20"/>
              </w:rPr>
              <w:t>zameran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ým</w:t>
            </w:r>
            <w:r w:rsidR="007C0FC5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na zlepšovanie štruktúry biotopov</w:t>
            </w:r>
            <w:r w:rsidR="00090B44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, ktorá zodpovedá ekologickým nárokom </w:t>
            </w:r>
            <w:r w:rsidR="007C0FC5" w:rsidRPr="006F4E9E">
              <w:rPr>
                <w:rFonts w:ascii="Times New Roman" w:hAnsi="Times New Roman" w:cs="Times New Roman"/>
                <w:sz w:val="20"/>
                <w:szCs w:val="20"/>
              </w:rPr>
              <w:t>druh</w:t>
            </w:r>
            <w:r w:rsidR="00090B44" w:rsidRPr="006F4E9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23386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02D4" w:rsidRPr="006F4E9E">
              <w:rPr>
                <w:rFonts w:ascii="Times New Roman" w:hAnsi="Times New Roman" w:cs="Times New Roman"/>
                <w:sz w:val="20"/>
                <w:szCs w:val="20"/>
              </w:rPr>
              <w:t>teda</w:t>
            </w:r>
            <w:r w:rsidR="00090B44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3386" w:rsidRPr="006F4E9E">
              <w:rPr>
                <w:rFonts w:ascii="Times New Roman" w:hAnsi="Times New Roman" w:cs="Times New Roman"/>
                <w:sz w:val="20"/>
                <w:szCs w:val="20"/>
              </w:rPr>
              <w:t>s rozvoľneným porastom</w:t>
            </w:r>
            <w:r w:rsidR="000B02D4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so zakmenením 0,7 a nižším</w:t>
            </w:r>
            <w:r w:rsidR="00023386" w:rsidRPr="006F4E9E">
              <w:rPr>
                <w:rFonts w:ascii="Times New Roman" w:hAnsi="Times New Roman" w:cs="Times New Roman"/>
                <w:sz w:val="20"/>
                <w:szCs w:val="20"/>
              </w:rPr>
              <w:t>, hlúčikovitou štruktúrou, menšími čistinami</w:t>
            </w:r>
            <w:r w:rsidR="007C0FC5" w:rsidRPr="006F4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3386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471A" w:rsidRPr="006F4E9E">
              <w:rPr>
                <w:rFonts w:ascii="Times New Roman" w:hAnsi="Times New Roman" w:cs="Times New Roman"/>
                <w:sz w:val="20"/>
                <w:szCs w:val="20"/>
              </w:rPr>
              <w:t>Vzájomná vzdialenosť medzi vhodnými biotopmi druhu</w:t>
            </w:r>
            <w:r w:rsidR="00A744AB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44AB" w:rsidRPr="006F4E9E">
              <w:rPr>
                <w:rFonts w:ascii="Times New Roman" w:hAnsi="Times New Roman" w:cs="Times New Roman"/>
                <w:bCs/>
                <w:sz w:val="20"/>
                <w:szCs w:val="20"/>
              </w:rPr>
              <w:t>(lesných porastov s uvedenou maximálnou mierou zakmenenia, výskytom čučoriedok a prevahou ihličnatých drevín</w:t>
            </w:r>
            <w:r w:rsidR="00A744AB" w:rsidRPr="006F4E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3471A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nesmie byť väčšia ako 5 -10 km.</w:t>
            </w:r>
          </w:p>
        </w:tc>
      </w:tr>
    </w:tbl>
    <w:p w:rsidR="00293F0F" w:rsidRPr="006F4E9E" w:rsidRDefault="00293F0F" w:rsidP="00293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E6A" w:rsidRPr="006F4E9E" w:rsidRDefault="00293F0F" w:rsidP="009D3E6A">
      <w:pPr>
        <w:pStyle w:val="Textkomentra"/>
        <w:jc w:val="both"/>
        <w:rPr>
          <w:rFonts w:ascii="Times New Roman" w:hAnsi="Times New Roman"/>
          <w:i/>
          <w:sz w:val="24"/>
          <w:szCs w:val="24"/>
        </w:rPr>
      </w:pPr>
      <w:r w:rsidRPr="006F4E9E">
        <w:rPr>
          <w:rFonts w:ascii="Times New Roman" w:hAnsi="Times New Roman"/>
          <w:b/>
          <w:i/>
          <w:sz w:val="24"/>
          <w:szCs w:val="24"/>
          <w:u w:val="single"/>
        </w:rPr>
        <w:t>Operatívny cieľ 1.2</w:t>
      </w:r>
      <w:r w:rsidR="00A70AB4" w:rsidRPr="006F4E9E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Pr="006F4E9E">
        <w:rPr>
          <w:rFonts w:ascii="Times New Roman" w:hAnsi="Times New Roman"/>
          <w:b/>
          <w:sz w:val="24"/>
          <w:szCs w:val="24"/>
        </w:rPr>
        <w:t xml:space="preserve"> </w:t>
      </w:r>
      <w:r w:rsidR="009D3E6A" w:rsidRPr="006F4E9E">
        <w:rPr>
          <w:rFonts w:ascii="Times New Roman" w:hAnsi="Times New Roman"/>
          <w:i/>
          <w:sz w:val="24"/>
          <w:szCs w:val="24"/>
        </w:rPr>
        <w:t xml:space="preserve">Zvýšiť a následne udržať úroveň populácie tetrova hoľniaka (Lyrurus tetrix), žlny sivej (Picus canus), </w:t>
      </w:r>
      <w:r w:rsidR="00120CA2" w:rsidRPr="006F4E9E">
        <w:rPr>
          <w:rFonts w:ascii="Times New Roman" w:hAnsi="Times New Roman"/>
          <w:i/>
          <w:sz w:val="24"/>
          <w:szCs w:val="24"/>
        </w:rPr>
        <w:t xml:space="preserve">muchárika malého (Ficedula parva), </w:t>
      </w:r>
      <w:r w:rsidR="009D3E6A" w:rsidRPr="006F4E9E">
        <w:rPr>
          <w:rFonts w:ascii="Times New Roman" w:hAnsi="Times New Roman"/>
          <w:i/>
          <w:sz w:val="24"/>
          <w:szCs w:val="24"/>
        </w:rPr>
        <w:t xml:space="preserve">muchárika bielokrkého (Ficedula albicollis), </w:t>
      </w:r>
      <w:r w:rsidR="00120CA2" w:rsidRPr="006F4E9E">
        <w:rPr>
          <w:rFonts w:ascii="Times New Roman" w:hAnsi="Times New Roman"/>
          <w:i/>
          <w:sz w:val="24"/>
          <w:szCs w:val="24"/>
        </w:rPr>
        <w:t xml:space="preserve">skaliara pestrého (Monticola saxatilis) </w:t>
      </w:r>
      <w:r w:rsidR="009D3E6A" w:rsidRPr="006F4E9E">
        <w:rPr>
          <w:rFonts w:ascii="Times New Roman" w:hAnsi="Times New Roman"/>
          <w:i/>
          <w:sz w:val="24"/>
          <w:szCs w:val="24"/>
        </w:rPr>
        <w:t>strakoša veľkého (Lanius excubitor), výra skalného (</w:t>
      </w:r>
      <w:r w:rsidR="009D3E6A" w:rsidRPr="006F4E9E">
        <w:rPr>
          <w:rFonts w:ascii="Times New Roman" w:hAnsi="Times New Roman"/>
          <w:i/>
          <w:iCs/>
          <w:sz w:val="24"/>
          <w:szCs w:val="24"/>
        </w:rPr>
        <w:t xml:space="preserve">Bubo bubo), </w:t>
      </w:r>
      <w:r w:rsidR="009D3E6A" w:rsidRPr="006F4E9E">
        <w:rPr>
          <w:rFonts w:ascii="Times New Roman" w:hAnsi="Times New Roman"/>
          <w:i/>
          <w:sz w:val="24"/>
          <w:szCs w:val="24"/>
        </w:rPr>
        <w:t>bociana čierneho (Ciconia nigra),</w:t>
      </w:r>
      <w:r w:rsidR="00120CA2" w:rsidRPr="006F4E9E">
        <w:rPr>
          <w:rFonts w:ascii="Times New Roman" w:hAnsi="Times New Roman"/>
          <w:i/>
          <w:sz w:val="24"/>
          <w:szCs w:val="24"/>
        </w:rPr>
        <w:t xml:space="preserve"> lelka </w:t>
      </w:r>
      <w:r w:rsidR="00D72C7A" w:rsidRPr="006F4E9E">
        <w:rPr>
          <w:rFonts w:ascii="Times New Roman" w:hAnsi="Times New Roman"/>
          <w:i/>
          <w:sz w:val="24"/>
          <w:szCs w:val="24"/>
        </w:rPr>
        <w:t>lesného (Caprimulgus europaeus),</w:t>
      </w:r>
      <w:r w:rsidR="00120CA2" w:rsidRPr="006F4E9E">
        <w:rPr>
          <w:rFonts w:ascii="Times New Roman" w:hAnsi="Times New Roman"/>
          <w:i/>
          <w:sz w:val="24"/>
          <w:szCs w:val="24"/>
        </w:rPr>
        <w:t xml:space="preserve"> ďateľ hnedkavý (</w:t>
      </w:r>
      <w:r w:rsidR="00D72C7A" w:rsidRPr="006F4E9E">
        <w:rPr>
          <w:rFonts w:ascii="Times New Roman" w:hAnsi="Times New Roman"/>
          <w:i/>
          <w:sz w:val="24"/>
          <w:szCs w:val="24"/>
        </w:rPr>
        <w:t>Dendrocopos syriacus),</w:t>
      </w:r>
      <w:r w:rsidR="009D3E6A" w:rsidRPr="006F4E9E">
        <w:rPr>
          <w:rFonts w:ascii="Times New Roman" w:hAnsi="Times New Roman"/>
          <w:i/>
          <w:sz w:val="24"/>
          <w:szCs w:val="24"/>
        </w:rPr>
        <w:t xml:space="preserve"> prepelice poľnej (</w:t>
      </w:r>
      <w:r w:rsidR="009D3E6A" w:rsidRPr="006F4E9E">
        <w:rPr>
          <w:rFonts w:ascii="Times New Roman" w:hAnsi="Times New Roman"/>
          <w:i/>
          <w:iCs/>
          <w:sz w:val="24"/>
          <w:szCs w:val="24"/>
        </w:rPr>
        <w:t xml:space="preserve">Coturnix coturnix) </w:t>
      </w:r>
      <w:r w:rsidR="00D72C7A" w:rsidRPr="006F4E9E">
        <w:rPr>
          <w:rFonts w:ascii="Times New Roman" w:hAnsi="Times New Roman"/>
          <w:i/>
          <w:sz w:val="24"/>
          <w:szCs w:val="24"/>
        </w:rPr>
        <w:t xml:space="preserve">a žltochvosta hôrneho (Phoenicurus phoenicurus) </w:t>
      </w:r>
      <w:r w:rsidR="009D3E6A" w:rsidRPr="006F4E9E">
        <w:rPr>
          <w:rFonts w:ascii="Times New Roman" w:hAnsi="Times New Roman"/>
          <w:i/>
          <w:sz w:val="24"/>
          <w:szCs w:val="24"/>
        </w:rPr>
        <w:t>v EFP1, EFP2, EFP4, EFP5, EFP7</w:t>
      </w:r>
      <w:r w:rsidR="007C0FC5" w:rsidRPr="006F4E9E">
        <w:rPr>
          <w:rFonts w:ascii="Times New Roman" w:hAnsi="Times New Roman"/>
          <w:i/>
          <w:sz w:val="24"/>
          <w:szCs w:val="24"/>
        </w:rPr>
        <w:t xml:space="preserve"> </w:t>
      </w:r>
      <w:r w:rsidR="00E03D37" w:rsidRPr="006F4E9E">
        <w:rPr>
          <w:rFonts w:ascii="Times New Roman" w:hAnsi="Times New Roman"/>
          <w:i/>
          <w:sz w:val="24"/>
          <w:szCs w:val="24"/>
        </w:rPr>
        <w:t>z</w:t>
      </w:r>
      <w:r w:rsidR="007C0FC5" w:rsidRPr="006F4E9E">
        <w:rPr>
          <w:rFonts w:ascii="Times New Roman" w:hAnsi="Times New Roman"/>
          <w:i/>
          <w:sz w:val="24"/>
          <w:szCs w:val="24"/>
        </w:rPr>
        <w:t>a splnenia nasledovných atribútov u jednotlivých druhov:</w:t>
      </w:r>
    </w:p>
    <w:p w:rsidR="00D95FFE" w:rsidRPr="006F4E9E" w:rsidRDefault="00D95FFE" w:rsidP="00920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DA6" w:rsidRPr="006F4E9E" w:rsidRDefault="00920DA6" w:rsidP="00920DA6">
      <w:pPr>
        <w:jc w:val="both"/>
        <w:rPr>
          <w:rFonts w:ascii="Times New Roman" w:hAnsi="Times New Roman" w:cs="Times New Roman"/>
          <w:sz w:val="24"/>
          <w:szCs w:val="24"/>
        </w:rPr>
      </w:pPr>
      <w:r w:rsidRPr="006F4E9E">
        <w:rPr>
          <w:rFonts w:ascii="Times New Roman" w:hAnsi="Times New Roman" w:cs="Times New Roman"/>
          <w:sz w:val="24"/>
          <w:szCs w:val="24"/>
        </w:rPr>
        <w:t>Tetrov hoľniak</w:t>
      </w:r>
      <w:r w:rsidR="00D95FFE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D95FFE" w:rsidRPr="008856A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95FFE" w:rsidRPr="008856A2">
        <w:rPr>
          <w:rFonts w:ascii="Times New Roman" w:hAnsi="Times New Roman" w:cs="Times New Roman"/>
          <w:i/>
          <w:color w:val="000000"/>
          <w:sz w:val="24"/>
          <w:szCs w:val="24"/>
        </w:rPr>
        <w:t>Lyrurus tetrix</w:t>
      </w:r>
      <w:r w:rsidR="00D95FFE" w:rsidRPr="008856A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W w:w="9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4893"/>
      </w:tblGrid>
      <w:tr w:rsidR="00920DA6" w:rsidRPr="006F4E9E" w:rsidTr="00C9190A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FB1" w:rsidRPr="006F4E9E" w:rsidRDefault="00920DA6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  <w:r w:rsidR="008D3FB1" w:rsidRPr="006F4E9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DA6" w:rsidRPr="006F4E9E" w:rsidRDefault="00920DA6" w:rsidP="00920DA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  <w:p w:rsidR="008D3FB1" w:rsidRPr="006F4E9E" w:rsidRDefault="008D3FB1" w:rsidP="00920DA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FB1" w:rsidRPr="005417B8" w:rsidRDefault="005417B8" w:rsidP="00920DA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DA6" w:rsidRPr="006F4E9E" w:rsidRDefault="00920DA6" w:rsidP="00920DA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  <w:p w:rsidR="008D3FB1" w:rsidRPr="006F4E9E" w:rsidRDefault="008D3FB1" w:rsidP="00920DA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0DA6" w:rsidRPr="006F4E9E" w:rsidTr="00C9190A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4A" w:rsidRPr="005417B8" w:rsidRDefault="005417B8" w:rsidP="00920D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4A" w:rsidRPr="006F4E9E" w:rsidRDefault="00920DA6" w:rsidP="0084642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Počet </w:t>
            </w:r>
            <w:r w:rsidR="00846422" w:rsidRPr="006F4E9E">
              <w:rPr>
                <w:rFonts w:ascii="Times New Roman" w:hAnsi="Times New Roman" w:cs="Times New Roman"/>
                <w:sz w:val="20"/>
                <w:szCs w:val="20"/>
              </w:rPr>
              <w:t>kohútov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4A" w:rsidRPr="006F4E9E" w:rsidRDefault="00E40FB1" w:rsidP="002D394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9D1FA9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in. </w:t>
            </w:r>
            <w:r w:rsidR="002A1A75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  <w:r w:rsidR="00920DA6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kohú</w:t>
            </w:r>
            <w:r w:rsidR="0054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tov </w:t>
            </w:r>
          </w:p>
        </w:tc>
        <w:tc>
          <w:tcPr>
            <w:tcW w:w="4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4A" w:rsidRPr="006F4E9E" w:rsidRDefault="007E6F42" w:rsidP="002D394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920DA6" w:rsidRPr="006F4E9E">
              <w:rPr>
                <w:rFonts w:ascii="Times New Roman" w:hAnsi="Times New Roman" w:cs="Times New Roman"/>
                <w:sz w:val="20"/>
                <w:szCs w:val="20"/>
              </w:rPr>
              <w:t>výšenie početnosti populácie</w:t>
            </w:r>
            <w:r w:rsidR="00E03D3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zo súčasných menej ako </w:t>
            </w:r>
            <w:r w:rsidR="004D7D2D" w:rsidRPr="006F4E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08E7" w:rsidRPr="006F4E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3D3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kohútov na </w:t>
            </w:r>
            <w:r w:rsidR="007C5D5C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minimálne </w:t>
            </w:r>
            <w:r w:rsidR="002A1A75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="00E03D37" w:rsidRPr="006F4E9E">
              <w:rPr>
                <w:rFonts w:ascii="Times New Roman" w:hAnsi="Times New Roman" w:cs="Times New Roman"/>
                <w:sz w:val="20"/>
                <w:szCs w:val="20"/>
              </w:rPr>
              <w:t>kohútov.</w:t>
            </w:r>
          </w:p>
        </w:tc>
      </w:tr>
      <w:tr w:rsidR="00920DA6" w:rsidRPr="006F4E9E" w:rsidTr="00C9190A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DA6" w:rsidRPr="006F4E9E" w:rsidRDefault="00920DA6" w:rsidP="00920D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Veľkosť hniezdneho </w:t>
            </w:r>
            <w:r w:rsidR="00060A94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a potravného 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biotopu</w:t>
            </w:r>
          </w:p>
          <w:p w:rsidR="00204282" w:rsidRPr="006F4E9E" w:rsidRDefault="00204282" w:rsidP="0020428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F3E" w:rsidRPr="005417B8" w:rsidRDefault="00E03D37" w:rsidP="00B05F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Výmera (ha) </w:t>
            </w:r>
            <w:r w:rsidR="00920DA6" w:rsidRPr="006F4E9E">
              <w:rPr>
                <w:rFonts w:ascii="Times New Roman" w:hAnsi="Times New Roman" w:cs="Times New Roman"/>
                <w:sz w:val="20"/>
                <w:szCs w:val="20"/>
              </w:rPr>
              <w:t>rozvoľnených porastov kosodreviny na</w:t>
            </w:r>
            <w:r w:rsidR="005417B8">
              <w:rPr>
                <w:rFonts w:ascii="Times New Roman" w:hAnsi="Times New Roman" w:cs="Times New Roman"/>
                <w:sz w:val="20"/>
                <w:szCs w:val="20"/>
              </w:rPr>
              <w:t xml:space="preserve">d hranicou stromovej vegetácie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DA6" w:rsidRPr="006F4E9E" w:rsidDel="00257D37" w:rsidRDefault="00920DA6" w:rsidP="00920DA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ha</w:t>
            </w:r>
          </w:p>
        </w:tc>
        <w:tc>
          <w:tcPr>
            <w:tcW w:w="4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DA6" w:rsidRPr="006F4E9E" w:rsidRDefault="004D7D2D" w:rsidP="00B05F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Udržanie </w:t>
            </w:r>
            <w:r w:rsidR="00920DA6" w:rsidRPr="006F4E9E">
              <w:rPr>
                <w:rFonts w:ascii="Times New Roman" w:hAnsi="Times New Roman" w:cs="Times New Roman"/>
                <w:sz w:val="20"/>
                <w:szCs w:val="20"/>
              </w:rPr>
              <w:t>výmery hniezdneho</w:t>
            </w:r>
            <w:r w:rsidR="00060A94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a potravného</w:t>
            </w:r>
            <w:r w:rsidR="00920DA6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biotopu na rozlohe min. 300  ha</w:t>
            </w:r>
            <w:r w:rsidR="00B05F3E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A7B90" w:rsidRPr="006F4E9E" w:rsidRDefault="000A7B90" w:rsidP="000A7B9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E03D37" w:rsidRPr="006F4E9E" w:rsidTr="00C9190A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D37" w:rsidRPr="006F4E9E" w:rsidRDefault="00E03D37" w:rsidP="00920D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Štruktúra hniezdneho </w:t>
            </w:r>
            <w:r w:rsidR="00060A94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a potravného 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biotopu</w:t>
            </w:r>
          </w:p>
          <w:p w:rsidR="000A7B90" w:rsidRPr="006F4E9E" w:rsidRDefault="000A7B90" w:rsidP="000A7B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D37" w:rsidRPr="006F4E9E" w:rsidRDefault="00E03D37" w:rsidP="00920D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Percento (%) rozvoľnenia porastov kosodreviny nad hranicou stromovej vegetácie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1BF" w:rsidRPr="006F4E9E" w:rsidRDefault="007E6F42" w:rsidP="000A7B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A7B90" w:rsidRPr="006F4E9E">
              <w:rPr>
                <w:rFonts w:ascii="Times New Roman" w:hAnsi="Times New Roman" w:cs="Times New Roman"/>
                <w:sz w:val="20"/>
                <w:szCs w:val="20"/>
              </w:rPr>
              <w:t>in.</w:t>
            </w:r>
            <w:r w:rsidR="00091C2B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3D37" w:rsidRPr="006F4E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91C2B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3D37" w:rsidRPr="006F4E9E">
              <w:rPr>
                <w:rFonts w:ascii="Times New Roman" w:hAnsi="Times New Roman" w:cs="Times New Roman"/>
                <w:sz w:val="20"/>
                <w:szCs w:val="20"/>
              </w:rPr>
              <w:t>% plochy pásma kosodreviny</w:t>
            </w:r>
          </w:p>
          <w:p w:rsidR="00E03D37" w:rsidRPr="006F4E9E" w:rsidRDefault="00E03D37" w:rsidP="000A7B9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D37" w:rsidRPr="006F4E9E" w:rsidRDefault="00E03D37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Porasty kosodreviny</w:t>
            </w:r>
            <w:r w:rsidR="00091C2B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v EFP4 pre tetrova hoľniaka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sú rozvoľnené</w:t>
            </w:r>
            <w:r w:rsidR="00D24B92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E09" w:rsidRPr="006F4E9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24B92" w:rsidRPr="006F4E9E">
              <w:rPr>
                <w:rFonts w:ascii="Times New Roman" w:hAnsi="Times New Roman" w:cs="Times New Roman"/>
                <w:sz w:val="20"/>
                <w:szCs w:val="20"/>
              </w:rPr>
              <w:t> výskyt</w:t>
            </w:r>
            <w:r w:rsidR="00C72E09" w:rsidRPr="006F4E9E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 w:rsidR="00D24B92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bobuľovitých druhov nízkych krovín (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čučoriedkami, brusnicami), vresu a s výskytom jarabiny alebo brezy</w:t>
            </w:r>
            <w:r w:rsidR="00D24B92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čo </w:t>
            </w:r>
            <w:r w:rsidR="00D24B92" w:rsidRPr="006F4E9E">
              <w:rPr>
                <w:rFonts w:ascii="Times New Roman" w:hAnsi="Times New Roman" w:cs="Times New Roman"/>
                <w:sz w:val="20"/>
                <w:szCs w:val="20"/>
              </w:rPr>
              <w:t>zodpovedá ekologickým nárokom druhu.</w:t>
            </w:r>
          </w:p>
        </w:tc>
      </w:tr>
    </w:tbl>
    <w:p w:rsidR="00920DA6" w:rsidRPr="006F4E9E" w:rsidRDefault="00920DA6" w:rsidP="000844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751" w:rsidRPr="006F4E9E" w:rsidRDefault="00F54751" w:rsidP="00F54751">
      <w:pPr>
        <w:rPr>
          <w:rFonts w:ascii="Times New Roman" w:hAnsi="Times New Roman" w:cs="Times New Roman"/>
        </w:rPr>
      </w:pPr>
      <w:r w:rsidRPr="006F4E9E">
        <w:rPr>
          <w:rFonts w:ascii="Times New Roman" w:hAnsi="Times New Roman" w:cs="Times New Roman"/>
          <w:sz w:val="24"/>
          <w:szCs w:val="24"/>
        </w:rPr>
        <w:t>Žlna sivá</w:t>
      </w:r>
      <w:r w:rsidR="005E21BF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5E21BF" w:rsidRPr="008856A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E21BF" w:rsidRPr="008856A2">
        <w:rPr>
          <w:rFonts w:ascii="Times New Roman" w:hAnsi="Times New Roman" w:cs="Times New Roman"/>
          <w:i/>
          <w:color w:val="000000"/>
          <w:sz w:val="24"/>
          <w:szCs w:val="24"/>
        </w:rPr>
        <w:t>Picus canus</w:t>
      </w:r>
      <w:r w:rsidR="005E21BF" w:rsidRPr="008856A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W w:w="91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4751"/>
      </w:tblGrid>
      <w:tr w:rsidR="00C70AA4" w:rsidRPr="006F4E9E" w:rsidTr="00C9190A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5417B8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5417B8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2F7" w:rsidRPr="006F4E9E" w:rsidTr="00C9190A">
        <w:trPr>
          <w:trHeight w:val="270"/>
          <w:jc w:val="center"/>
        </w:trPr>
        <w:tc>
          <w:tcPr>
            <w:tcW w:w="1696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Veľkosť populácie druhu</w:t>
            </w:r>
          </w:p>
          <w:p w:rsidR="005012F7" w:rsidRPr="006F4E9E" w:rsidRDefault="005012F7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5417B8" w:rsidRDefault="005417B8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Počet hniezdnych párov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</w:t>
            </w:r>
            <w:r w:rsidR="0054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n. 125 hniezdnych párov</w:t>
            </w:r>
          </w:p>
        </w:tc>
        <w:tc>
          <w:tcPr>
            <w:tcW w:w="4751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5417B8" w:rsidRDefault="005012F7" w:rsidP="005012F7">
            <w:pPr>
              <w:widowControl w:val="0"/>
              <w:spacing w:line="240" w:lineRule="auto"/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Dosiahnu</w:t>
            </w:r>
            <w:r w:rsidR="007E6F42" w:rsidRPr="006F4E9E">
              <w:rPr>
                <w:rFonts w:ascii="Times New Roman" w:hAnsi="Times New Roman" w:cs="Times New Roman"/>
                <w:sz w:val="20"/>
                <w:szCs w:val="20"/>
              </w:rPr>
              <w:t>tie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početnos</w:t>
            </w:r>
            <w:r w:rsidR="007E6F42" w:rsidRPr="006F4E9E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populácie druhu na  hodnotu min.  125 hniezdnych párov.</w:t>
            </w:r>
            <w:r w:rsidR="005417B8">
              <w:t xml:space="preserve"> </w:t>
            </w:r>
          </w:p>
        </w:tc>
      </w:tr>
      <w:tr w:rsidR="005012F7" w:rsidRPr="006F4E9E" w:rsidTr="00C9190A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Veľkosť hniezdneho a potravného biotopu</w:t>
            </w:r>
          </w:p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Výmera (ha) lesných porastov listnatých a zmiešaných lesov vo veku nad 80 rokov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Viac ako 25  000 ha </w:t>
            </w:r>
          </w:p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F42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Dosiahnu</w:t>
            </w:r>
            <w:r w:rsidR="00A71929" w:rsidRPr="006F4E9E">
              <w:rPr>
                <w:rFonts w:ascii="Times New Roman" w:hAnsi="Times New Roman" w:cs="Times New Roman"/>
                <w:sz w:val="20"/>
                <w:szCs w:val="20"/>
              </w:rPr>
              <w:t>tie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výmer</w:t>
            </w:r>
            <w:r w:rsidR="00A71929" w:rsidRPr="006F4E9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hniezdneho lesného biotopu na rozlohe min. 25 000 ha vo veku nad 80 rokov, vhodné je, ak sú susediace s nelesnými biotopmi tradične využívanými.  </w:t>
            </w:r>
          </w:p>
          <w:p w:rsidR="005012F7" w:rsidRPr="006F4E9E" w:rsidRDefault="005012F7" w:rsidP="00143ED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CC7" w:rsidRPr="006F4E9E" w:rsidTr="00C9190A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Štruktúra hniezdneho a potravného biotopu</w:t>
            </w:r>
          </w:p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% fragmentácie lesných porastov </w:t>
            </w:r>
          </w:p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A71929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ax . 15 % </w:t>
            </w:r>
          </w:p>
        </w:tc>
        <w:tc>
          <w:tcPr>
            <w:tcW w:w="4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CB3" w:rsidRPr="006F4E9E" w:rsidRDefault="005012F7" w:rsidP="005417B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Fragmentácia biotopu predstavuje maximálne 15 %</w:t>
            </w:r>
            <w:r w:rsidR="008200B4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porastov mladších ako </w:t>
            </w:r>
            <w:r w:rsidR="003B7519" w:rsidRPr="006F4E9E">
              <w:rPr>
                <w:rFonts w:ascii="Times New Roman" w:hAnsi="Times New Roman" w:cs="Times New Roman"/>
                <w:sz w:val="20"/>
                <w:szCs w:val="20"/>
              </w:rPr>
              <w:t>40 rokov</w:t>
            </w:r>
            <w:r w:rsidR="006F4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200B4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5F70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Fragment</w:t>
            </w:r>
            <w:r w:rsidR="004A795C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ácia je určená podielom území s lesným porastom </w:t>
            </w:r>
            <w:r w:rsidR="00E45F70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4A795C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 </w:t>
            </w:r>
            <w:r w:rsidR="002A255F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45F70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r w:rsidR="004A795C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rokov</w:t>
            </w:r>
            <w:r w:rsidR="00E45F70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2A255F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E45F70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A795C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lesných</w:t>
            </w:r>
            <w:r w:rsidR="005353D9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ciest</w:t>
            </w:r>
            <w:r w:rsidR="002A255F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2A255F" w:rsidRPr="00C817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iných infraštruktúrnych projektov alebo iných plôch, ktoré nie sú nelesnými prirodzenými biotopmi</w:t>
            </w:r>
            <w:r w:rsidR="004A795C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8200B4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45F70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8200B4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in. veľkosť</w:t>
            </w:r>
            <w:r w:rsidR="003B7519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časti hniezdneho</w:t>
            </w:r>
            <w:r w:rsidR="003B7519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biotopu </w:t>
            </w:r>
            <w:r w:rsidR="008200B4" w:rsidRPr="006F4E9E">
              <w:rPr>
                <w:rFonts w:ascii="Times New Roman" w:hAnsi="Times New Roman" w:cs="Times New Roman"/>
                <w:sz w:val="20"/>
                <w:szCs w:val="20"/>
              </w:rPr>
              <w:t>je min. 40 ha a</w:t>
            </w:r>
            <w:r w:rsidR="003B7519" w:rsidRPr="006F4E9E">
              <w:rPr>
                <w:rFonts w:ascii="Times New Roman" w:hAnsi="Times New Roman" w:cs="Times New Roman"/>
                <w:sz w:val="20"/>
                <w:szCs w:val="20"/>
              </w:rPr>
              <w:t> obnovné prvky sú vytvárané max. do výmery 0,2 ha</w:t>
            </w:r>
            <w:r w:rsidR="008200B4" w:rsidRPr="006F4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731A" w:rsidRPr="006F4E9E" w:rsidTr="0055256D">
        <w:trPr>
          <w:trHeight w:val="671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Štruktúra hniezdneho a potravného biotopu</w:t>
            </w:r>
          </w:p>
          <w:p w:rsidR="00E1731A" w:rsidRPr="006F4E9E" w:rsidRDefault="00E1731A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31A" w:rsidRPr="006F4E9E" w:rsidRDefault="00E1731A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Zastúpenie hrubých stromov a mŕtveho dreva (m</w:t>
            </w:r>
            <w:r w:rsidRPr="006F4E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/km</w:t>
            </w:r>
            <w:r w:rsidRPr="006F4E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12F7" w:rsidRPr="006F4E9E"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31A" w:rsidRPr="006F4E9E" w:rsidRDefault="002C5700" w:rsidP="00E1731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E1731A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301 </w:t>
            </w:r>
          </w:p>
        </w:tc>
        <w:tc>
          <w:tcPr>
            <w:tcW w:w="4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31A" w:rsidRPr="006F4E9E" w:rsidRDefault="00E1731A" w:rsidP="00E1731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Dosiahnu</w:t>
            </w:r>
            <w:r w:rsidR="00A71929" w:rsidRPr="006F4E9E">
              <w:rPr>
                <w:rFonts w:ascii="Times New Roman" w:hAnsi="Times New Roman" w:cs="Times New Roman"/>
                <w:sz w:val="20"/>
                <w:szCs w:val="20"/>
              </w:rPr>
              <w:t>tie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požadované</w:t>
            </w:r>
            <w:r w:rsidR="00A71929" w:rsidRPr="006F4E9E">
              <w:rPr>
                <w:rFonts w:ascii="Times New Roman" w:hAnsi="Times New Roman" w:cs="Times New Roman"/>
                <w:sz w:val="20"/>
                <w:szCs w:val="20"/>
              </w:rPr>
              <w:t>ho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zastúpeni</w:t>
            </w:r>
            <w:r w:rsidR="00A71929" w:rsidRPr="006F4E9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mŕtveho dreva a hrubých stromov v porastoch, ktoré poskytujú potravu pre druh a úkrytové možnosti</w:t>
            </w:r>
            <w:r w:rsidR="00B5663A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(do r 2023 vypracovaná presnejšia metodika)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731A" w:rsidRPr="006F4E9E" w:rsidRDefault="00E1731A" w:rsidP="00E1731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060A94" w:rsidRPr="006F4E9E" w:rsidRDefault="00060A94" w:rsidP="006577C0">
      <w:pPr>
        <w:rPr>
          <w:rFonts w:ascii="Times New Roman" w:hAnsi="Times New Roman" w:cs="Times New Roman"/>
          <w:sz w:val="24"/>
          <w:szCs w:val="24"/>
        </w:rPr>
      </w:pPr>
    </w:p>
    <w:p w:rsidR="006577C0" w:rsidRPr="006F4E9E" w:rsidRDefault="006577C0" w:rsidP="006577C0">
      <w:pPr>
        <w:rPr>
          <w:rFonts w:ascii="Times New Roman" w:hAnsi="Times New Roman" w:cs="Times New Roman"/>
        </w:rPr>
      </w:pPr>
      <w:r w:rsidRPr="006F4E9E">
        <w:rPr>
          <w:rFonts w:ascii="Times New Roman" w:hAnsi="Times New Roman" w:cs="Times New Roman"/>
          <w:sz w:val="24"/>
          <w:szCs w:val="24"/>
        </w:rPr>
        <w:t>Muchárik malý</w:t>
      </w:r>
      <w:r w:rsidR="002B5E73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2B5E73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2B5E73" w:rsidRPr="008856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Ficedula parva</w:t>
      </w:r>
      <w:r w:rsidR="002B5E73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4677"/>
      </w:tblGrid>
      <w:tr w:rsidR="00C70AA4" w:rsidRPr="006F4E9E" w:rsidTr="00E80377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5417B8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2F7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417B8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417B8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387596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5012F7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in. 1200 hniezdnych párov</w:t>
            </w:r>
            <w:r w:rsidR="0054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5417B8" w:rsidRDefault="005012F7" w:rsidP="005012F7">
            <w:pPr>
              <w:widowControl w:val="0"/>
              <w:spacing w:line="240" w:lineRule="auto"/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Zvýš</w:t>
            </w:r>
            <w:r w:rsidR="00507A23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enie 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početnos</w:t>
            </w:r>
            <w:r w:rsidR="00507A23" w:rsidRPr="006F4E9E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populácie druhu na početnosť min.  1200 hniezdnych párov.</w:t>
            </w:r>
            <w:r w:rsidR="005417B8">
              <w:t xml:space="preserve"> </w:t>
            </w:r>
          </w:p>
        </w:tc>
      </w:tr>
      <w:tr w:rsidR="005012F7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92768B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Veľkosť 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>Štruktúra hniezdneho a potravného biotopu</w:t>
            </w:r>
          </w:p>
          <w:p w:rsidR="005012F7" w:rsidRPr="006F4E9E" w:rsidRDefault="005012F7" w:rsidP="00B5663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Výmera (ha) starších lesných porastov (nad 80 rokov)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Viac ako 25 000 ha</w:t>
            </w:r>
            <w:r w:rsidR="00974154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More than 25 000 ha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92768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Dosiahnutie výmery hniezdneho lesného biotopu (lesov vo veku nad 80 r.) na rozlohe min. 25 000 ha, listnatých a zmiešaných lesov s významným zastúpením buka (34 – 75 %).</w:t>
            </w:r>
          </w:p>
        </w:tc>
      </w:tr>
      <w:tr w:rsidR="003F68C0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Štruktúra hniezdneho a potravného biotopu</w:t>
            </w:r>
          </w:p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154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% fragmentácie lesných porastov</w:t>
            </w:r>
            <w:r w:rsidR="00974154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max. 15 %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596" w:rsidRPr="005417B8" w:rsidRDefault="005012F7" w:rsidP="00F41C49">
            <w:pPr>
              <w:widowControl w:val="0"/>
              <w:spacing w:line="240" w:lineRule="auto"/>
              <w:rPr>
                <w:color w:val="00000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Fragmentácia biotopu predstavuje maximálne 15 %.</w:t>
            </w:r>
            <w:r w:rsidR="00974154" w:rsidRPr="006F4E9E">
              <w:t xml:space="preserve"> </w:t>
            </w:r>
            <w:r w:rsidR="005353D9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Fragmentácia je určená podielom území s lesným porastom (do 10 rokov)</w:t>
            </w:r>
            <w:r w:rsidR="003127AC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5353D9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lesných ciest</w:t>
            </w:r>
            <w:r w:rsidR="001475DB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475DB" w:rsidRPr="00C817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iných infraštruktúrnych projektov alebo iných plôch, ktoré nie sú nelesnými prirodzenými biotopmi</w:t>
            </w:r>
            <w:r w:rsidR="003127AC" w:rsidRPr="00C817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5012F7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Veľkosť hniezdneho a p</w:t>
            </w:r>
            <w:r w:rsidR="005417B8">
              <w:rPr>
                <w:rFonts w:ascii="Times New Roman" w:hAnsi="Times New Roman" w:cs="Times New Roman"/>
                <w:sz w:val="20"/>
                <w:szCs w:val="20"/>
              </w:rPr>
              <w:t>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974154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Zastúpenie hrubých stromov a mŕtveho dreva (m</w:t>
            </w:r>
            <w:r w:rsidRPr="006F4E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/km</w:t>
            </w:r>
            <w:r w:rsidRPr="006F4E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97415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Min. 201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5417B8" w:rsidRDefault="005012F7" w:rsidP="00074AED">
            <w:pPr>
              <w:widowControl w:val="0"/>
              <w:spacing w:line="240" w:lineRule="auto"/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Dosiahnu</w:t>
            </w:r>
            <w:r w:rsidR="00B22CB3" w:rsidRPr="006F4E9E">
              <w:rPr>
                <w:rFonts w:ascii="Times New Roman" w:hAnsi="Times New Roman" w:cs="Times New Roman"/>
                <w:sz w:val="20"/>
                <w:szCs w:val="20"/>
              </w:rPr>
              <w:t>tie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požadované</w:t>
            </w:r>
            <w:r w:rsidR="00B22CB3" w:rsidRPr="006F4E9E">
              <w:rPr>
                <w:rFonts w:ascii="Times New Roman" w:hAnsi="Times New Roman" w:cs="Times New Roman"/>
                <w:sz w:val="20"/>
                <w:szCs w:val="20"/>
              </w:rPr>
              <w:t>ho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zastúpeni</w:t>
            </w:r>
            <w:r w:rsidR="00B22CB3" w:rsidRPr="006F4E9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mŕtveho dreva a hrubých stromov v porastoch, ktoré poskytujú potravu pre druh a úkrytové možnosti.</w:t>
            </w:r>
            <w:r w:rsidR="005417B8">
              <w:t xml:space="preserve"> </w:t>
            </w:r>
          </w:p>
        </w:tc>
      </w:tr>
    </w:tbl>
    <w:p w:rsidR="00257D37" w:rsidRPr="006F4E9E" w:rsidRDefault="00257D37" w:rsidP="004D465C">
      <w:pPr>
        <w:rPr>
          <w:rFonts w:ascii="Times New Roman" w:hAnsi="Times New Roman" w:cs="Times New Roman"/>
          <w:sz w:val="24"/>
          <w:szCs w:val="24"/>
        </w:rPr>
      </w:pPr>
    </w:p>
    <w:p w:rsidR="00257D37" w:rsidRPr="008856A2" w:rsidRDefault="00257D37" w:rsidP="00257D37">
      <w:pPr>
        <w:rPr>
          <w:rFonts w:ascii="Times New Roman" w:hAnsi="Times New Roman" w:cs="Times New Roman"/>
          <w:color w:val="000000"/>
        </w:rPr>
      </w:pPr>
      <w:r w:rsidRPr="006F4E9E">
        <w:rPr>
          <w:rFonts w:ascii="Times New Roman" w:hAnsi="Times New Roman" w:cs="Times New Roman"/>
          <w:sz w:val="24"/>
          <w:szCs w:val="24"/>
        </w:rPr>
        <w:t>Muchárik bielokrký</w:t>
      </w:r>
      <w:r w:rsidR="00E4112D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E4112D" w:rsidRPr="006F4E9E">
        <w:t xml:space="preserve"> </w:t>
      </w:r>
      <w:r w:rsidR="00E4112D" w:rsidRPr="008856A2">
        <w:rPr>
          <w:iCs/>
          <w:color w:val="000000"/>
        </w:rPr>
        <w:t>(</w:t>
      </w:r>
      <w:r w:rsidR="00E4112D" w:rsidRPr="008856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Ficedula albicollis</w:t>
      </w:r>
      <w:r w:rsidR="00E4112D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1746"/>
        <w:gridCol w:w="15"/>
        <w:gridCol w:w="1417"/>
        <w:gridCol w:w="1276"/>
        <w:gridCol w:w="4572"/>
        <w:gridCol w:w="30"/>
      </w:tblGrid>
      <w:tr w:rsidR="00C70AA4" w:rsidRPr="006F4E9E" w:rsidTr="005417B8">
        <w:trPr>
          <w:gridAfter w:val="1"/>
          <w:wAfter w:w="30" w:type="dxa"/>
          <w:jc w:val="center"/>
        </w:trPr>
        <w:tc>
          <w:tcPr>
            <w:tcW w:w="17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5417B8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5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2F7" w:rsidRPr="006F4E9E" w:rsidTr="005417B8">
        <w:trPr>
          <w:gridAfter w:val="1"/>
          <w:wAfter w:w="30" w:type="dxa"/>
          <w:trHeight w:val="270"/>
          <w:jc w:val="center"/>
        </w:trPr>
        <w:tc>
          <w:tcPr>
            <w:tcW w:w="17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AC" w:rsidRPr="006F4E9E" w:rsidRDefault="005417B8" w:rsidP="002B50A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Veľkosť populácie druhu</w:t>
            </w:r>
          </w:p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417B8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154" w:rsidRPr="005417B8" w:rsidRDefault="0084656F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54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in. 4500 hniezdnych párov</w:t>
            </w:r>
          </w:p>
        </w:tc>
        <w:tc>
          <w:tcPr>
            <w:tcW w:w="45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5417B8" w:rsidRDefault="005012F7" w:rsidP="005012F7">
            <w:pPr>
              <w:widowControl w:val="0"/>
              <w:spacing w:line="240" w:lineRule="auto"/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Zvýš</w:t>
            </w:r>
            <w:r w:rsidR="00387596" w:rsidRPr="006F4E9E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početnos</w:t>
            </w:r>
            <w:r w:rsidR="00387596" w:rsidRPr="006F4E9E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populácie druhu na početnosť min.  4500 hniezdnych párov.</w:t>
            </w:r>
            <w:r w:rsidR="005417B8">
              <w:t xml:space="preserve"> </w:t>
            </w:r>
          </w:p>
        </w:tc>
      </w:tr>
      <w:tr w:rsidR="009A39BA" w:rsidRPr="006F4E9E" w:rsidTr="005417B8">
        <w:trPr>
          <w:gridAfter w:val="1"/>
          <w:wAfter w:w="30" w:type="dxa"/>
          <w:trHeight w:val="270"/>
          <w:jc w:val="center"/>
        </w:trPr>
        <w:tc>
          <w:tcPr>
            <w:tcW w:w="17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9BA" w:rsidRPr="006F4E9E" w:rsidRDefault="00074AED" w:rsidP="009A39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Veľkosť </w:t>
            </w:r>
            <w:r w:rsidR="009A39BA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hniezdneho a potravného biotopu</w:t>
            </w:r>
          </w:p>
          <w:p w:rsidR="009A39BA" w:rsidRPr="006F4E9E" w:rsidRDefault="009A39BA" w:rsidP="00B5663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9BA" w:rsidRPr="006F4E9E" w:rsidRDefault="009A39BA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Výmera (ha) starších lesných porastov (nad 80 rokov)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9BA" w:rsidRPr="006F4E9E" w:rsidRDefault="009A39BA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Viac ako 25 000 ha </w:t>
            </w:r>
          </w:p>
        </w:tc>
        <w:tc>
          <w:tcPr>
            <w:tcW w:w="45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9BA" w:rsidRPr="005417B8" w:rsidRDefault="009A39BA" w:rsidP="009A39BA">
            <w:pPr>
              <w:widowControl w:val="0"/>
              <w:spacing w:line="240" w:lineRule="auto"/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Dosiahnutie výmery hniezdneho biotopu na rozlohe min. 25 000 ha listnatých a zmiešaných lesov s prevahou listnatých drevín (50 – 75 %).</w:t>
            </w:r>
            <w:r w:rsidR="005417B8">
              <w:t xml:space="preserve"> </w:t>
            </w:r>
          </w:p>
        </w:tc>
      </w:tr>
      <w:tr w:rsidR="003F68C0" w:rsidRPr="006F4E9E" w:rsidTr="005417B8">
        <w:trPr>
          <w:gridBefore w:val="1"/>
          <w:wBefore w:w="6" w:type="dxa"/>
          <w:trHeight w:val="270"/>
          <w:jc w:val="center"/>
        </w:trPr>
        <w:tc>
          <w:tcPr>
            <w:tcW w:w="176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9BA" w:rsidRPr="006F4E9E" w:rsidRDefault="009A39BA" w:rsidP="009A39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Štruktúra </w:t>
            </w:r>
            <w:r w:rsidR="005417B8">
              <w:rPr>
                <w:rFonts w:ascii="Times New Roman" w:hAnsi="Times New Roman" w:cs="Times New Roman"/>
                <w:sz w:val="20"/>
                <w:szCs w:val="20"/>
              </w:rPr>
              <w:t>hniezdneho a potravného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9BA" w:rsidRPr="006F4E9E" w:rsidRDefault="009A39BA" w:rsidP="009A39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% fragmentácie lesných porasto</w:t>
            </w:r>
            <w:r w:rsidR="005417B8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9BA" w:rsidRPr="006F4E9E" w:rsidRDefault="009A39BA" w:rsidP="009A39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Max. 15 % </w:t>
            </w:r>
          </w:p>
        </w:tc>
        <w:tc>
          <w:tcPr>
            <w:tcW w:w="460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9BA" w:rsidRPr="00C817F3" w:rsidRDefault="009A39BA" w:rsidP="009A39BA">
            <w:pPr>
              <w:widowControl w:val="0"/>
              <w:spacing w:line="240" w:lineRule="auto"/>
              <w:rPr>
                <w:rStyle w:val="Odkaznakomentr"/>
                <w:color w:val="000000"/>
              </w:rPr>
            </w:pPr>
            <w:r w:rsidRPr="00F41C49">
              <w:rPr>
                <w:rFonts w:ascii="Times New Roman" w:hAnsi="Times New Roman" w:cs="Times New Roman"/>
                <w:sz w:val="20"/>
                <w:szCs w:val="20"/>
              </w:rPr>
              <w:t>Fragmentácia biotopu predstavuje maximálne 15 %</w:t>
            </w:r>
            <w:r w:rsidRPr="00F41C49">
              <w:rPr>
                <w:rStyle w:val="Odkaznakomentr"/>
              </w:rPr>
              <w:t>.</w:t>
            </w:r>
            <w:r w:rsidR="005353D9" w:rsidRPr="00F41C49">
              <w:rPr>
                <w:rStyle w:val="Odkaznakomentr"/>
              </w:rPr>
              <w:t xml:space="preserve"> </w:t>
            </w:r>
            <w:r w:rsidR="005353D9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Fragmentácia je určená podielom území s lesným porastom (do 10 rokov)</w:t>
            </w:r>
            <w:r w:rsidR="001475DB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5353D9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lesných ciest</w:t>
            </w:r>
            <w:r w:rsidR="001475DB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475DB" w:rsidRPr="00C817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iných infraštruktúrnych projektov alebo iných plôch, ktoré nie sú nelesnými prirodzenými biotopmi</w:t>
            </w:r>
            <w:r w:rsidR="005353D9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A219A" w:rsidRPr="00F41C49" w:rsidRDefault="00AA219A" w:rsidP="00F41C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9BA" w:rsidRPr="006F4E9E" w:rsidTr="005417B8">
        <w:trPr>
          <w:gridAfter w:val="1"/>
          <w:wAfter w:w="30" w:type="dxa"/>
          <w:trHeight w:val="270"/>
          <w:jc w:val="center"/>
        </w:trPr>
        <w:tc>
          <w:tcPr>
            <w:tcW w:w="17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9BA" w:rsidRPr="006F4E9E" w:rsidRDefault="000E1892" w:rsidP="009A39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Štruktúra </w:t>
            </w:r>
            <w:r w:rsidR="009A39BA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hniezdneho a potravného biotopu</w:t>
            </w:r>
          </w:p>
          <w:p w:rsidR="009A39BA" w:rsidRPr="006F4E9E" w:rsidRDefault="009A39BA" w:rsidP="000E189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9BA" w:rsidRPr="006F4E9E" w:rsidRDefault="009A39BA" w:rsidP="009A39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Zastúpenie hrubých stromov a mŕtveho dreva (m</w:t>
            </w:r>
            <w:r w:rsidRPr="006F4E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/km</w:t>
            </w:r>
            <w:r w:rsidRPr="006F4E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268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9BA" w:rsidRPr="006F4E9E" w:rsidRDefault="009A39BA" w:rsidP="009A39B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Min. 201 </w:t>
            </w:r>
          </w:p>
        </w:tc>
        <w:tc>
          <w:tcPr>
            <w:tcW w:w="45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9BA" w:rsidRPr="006F4E9E" w:rsidRDefault="009A39BA" w:rsidP="009A39BA">
            <w:pPr>
              <w:widowControl w:val="0"/>
              <w:spacing w:line="240" w:lineRule="auto"/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Dosiahnu</w:t>
            </w:r>
            <w:r w:rsidR="00B22CB3" w:rsidRPr="006F4E9E">
              <w:rPr>
                <w:rFonts w:ascii="Times New Roman" w:hAnsi="Times New Roman" w:cs="Times New Roman"/>
                <w:sz w:val="20"/>
                <w:szCs w:val="20"/>
              </w:rPr>
              <w:t>tie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požadovan</w:t>
            </w:r>
            <w:r w:rsidR="00B22CB3" w:rsidRPr="006F4E9E">
              <w:rPr>
                <w:rFonts w:ascii="Times New Roman" w:hAnsi="Times New Roman" w:cs="Times New Roman"/>
                <w:sz w:val="20"/>
                <w:szCs w:val="20"/>
              </w:rPr>
              <w:t>éh</w:t>
            </w:r>
            <w:r w:rsidR="0012082D" w:rsidRPr="006F4E9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zastúpeni</w:t>
            </w:r>
            <w:r w:rsidR="0012082D" w:rsidRPr="006F4E9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mŕtveho dreva a hrubých stromov v porastoch, ktoré poskytujú potravu pre druh a úkrytové možnosti.</w:t>
            </w:r>
            <w:r w:rsidRPr="006F4E9E">
              <w:t xml:space="preserve"> </w:t>
            </w:r>
          </w:p>
          <w:p w:rsidR="009A39BA" w:rsidRPr="006F4E9E" w:rsidRDefault="009A39BA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7D37" w:rsidRPr="006F4E9E" w:rsidRDefault="00257D37" w:rsidP="00257D37">
      <w:pPr>
        <w:rPr>
          <w:rFonts w:ascii="Times New Roman" w:hAnsi="Times New Roman" w:cs="Times New Roman"/>
          <w:sz w:val="24"/>
          <w:szCs w:val="24"/>
        </w:rPr>
      </w:pPr>
    </w:p>
    <w:p w:rsidR="005E3744" w:rsidRPr="006F4E9E" w:rsidRDefault="00A05394" w:rsidP="005E3744">
      <w:pPr>
        <w:rPr>
          <w:rFonts w:ascii="Times New Roman" w:hAnsi="Times New Roman" w:cs="Times New Roman"/>
          <w:sz w:val="24"/>
          <w:szCs w:val="24"/>
        </w:rPr>
      </w:pPr>
      <w:r w:rsidRPr="006F4E9E">
        <w:rPr>
          <w:rFonts w:ascii="Times New Roman" w:hAnsi="Times New Roman" w:cs="Times New Roman"/>
          <w:sz w:val="24"/>
          <w:szCs w:val="24"/>
        </w:rPr>
        <w:t>Skaliar pestrý</w:t>
      </w:r>
      <w:r w:rsidR="007075D8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7075D8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7075D8" w:rsidRPr="008856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Monticola saxatilis</w:t>
      </w:r>
      <w:r w:rsidR="007075D8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4677"/>
      </w:tblGrid>
      <w:tr w:rsidR="00C70AA4" w:rsidRPr="006F4E9E" w:rsidTr="00FE0789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5417B8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6CC7" w:rsidRPr="006F4E9E" w:rsidTr="00FE0789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Veľkosť populácie druhu</w:t>
            </w:r>
            <w:r w:rsidRPr="006F4E9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417B8">
              <w:rPr>
                <w:rFonts w:ascii="Times New Roman" w:hAnsi="Times New Roman" w:cs="Times New Roman"/>
                <w:sz w:val="20"/>
                <w:szCs w:val="20"/>
              </w:rPr>
              <w:t>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5417B8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7 hniezdnych párov</w:t>
            </w:r>
            <w:r w:rsidR="0054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5417B8" w:rsidRDefault="005012F7" w:rsidP="005012F7">
            <w:pPr>
              <w:widowControl w:val="0"/>
              <w:spacing w:line="240" w:lineRule="auto"/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Zvýš</w:t>
            </w:r>
            <w:r w:rsidR="00B22CB3" w:rsidRPr="006F4E9E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populáci</w:t>
            </w:r>
            <w:r w:rsidR="00B22CB3" w:rsidRPr="006F4E9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na min. 7 hniezdnych párov v prípade zvrátenia celoeurópskeho ústupu druhu.</w:t>
            </w:r>
            <w:r w:rsidR="005417B8">
              <w:t xml:space="preserve"> </w:t>
            </w:r>
          </w:p>
        </w:tc>
      </w:tr>
      <w:tr w:rsidR="005012F7" w:rsidRPr="006F4E9E" w:rsidTr="00FE0789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Veľkosť hniezdneho a potravného biotopu</w:t>
            </w:r>
          </w:p>
          <w:p w:rsidR="005012F7" w:rsidRPr="006F4E9E" w:rsidRDefault="005012F7" w:rsidP="00B5663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Výmera (ha)</w:t>
            </w:r>
            <w:r w:rsidR="001C613A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300 ha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5417B8" w:rsidRDefault="00B22CB3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siahnutie udržiavanej výmery biotopu s  </w:t>
            </w:r>
            <w:r w:rsidR="005012F7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nízkym porastom travinnej vegetácie. 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>Udrža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hniezdn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biotop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ov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za účelom obnovy a zvýšenia hniezdnej populácie v</w:t>
            </w:r>
            <w:r w:rsidR="0012082D" w:rsidRPr="006F4E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>prípade</w:t>
            </w:r>
            <w:r w:rsidR="0012082D" w:rsidRPr="006F4E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ak sa zastaví celoeurópsky pokles populácie druhu a skaliar pestrý začne obsadzovať pôvodné hniezdiská.</w:t>
            </w:r>
            <w:r w:rsidR="001C613A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12F7" w:rsidRPr="006F4E9E" w:rsidTr="00FE0789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Štruktúra 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919" w:rsidRPr="005417B8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Sukces</w:t>
            </w:r>
            <w:r w:rsidR="005417B8">
              <w:rPr>
                <w:rFonts w:ascii="Times New Roman" w:hAnsi="Times New Roman" w:cs="Times New Roman"/>
                <w:sz w:val="20"/>
                <w:szCs w:val="20"/>
              </w:rPr>
              <w:t>ia drevín (v % z biotopu druhu)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Max. 30 %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82D" w:rsidRPr="005417B8" w:rsidRDefault="005012F7" w:rsidP="005417B8">
            <w:pPr>
              <w:widowControl w:val="0"/>
              <w:spacing w:line="240" w:lineRule="auto"/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hniezdiskách skaliara pestrého nesmie zastúpenie kosodreviny, krovín a drevín presiahnuť 30 %.</w:t>
            </w:r>
            <w:r w:rsidR="005417B8">
              <w:t xml:space="preserve"> </w:t>
            </w:r>
          </w:p>
        </w:tc>
      </w:tr>
    </w:tbl>
    <w:p w:rsidR="005E3744" w:rsidRDefault="005E3744" w:rsidP="005E3744">
      <w:pPr>
        <w:rPr>
          <w:rFonts w:ascii="Times New Roman" w:hAnsi="Times New Roman" w:cs="Times New Roman"/>
          <w:sz w:val="24"/>
          <w:szCs w:val="24"/>
        </w:rPr>
      </w:pPr>
    </w:p>
    <w:p w:rsidR="006577C0" w:rsidRPr="006F4E9E" w:rsidRDefault="006577C0" w:rsidP="006577C0">
      <w:pPr>
        <w:rPr>
          <w:rFonts w:ascii="Times New Roman" w:hAnsi="Times New Roman" w:cs="Times New Roman"/>
        </w:rPr>
      </w:pPr>
      <w:r w:rsidRPr="006F4E9E">
        <w:rPr>
          <w:rFonts w:ascii="Times New Roman" w:hAnsi="Times New Roman" w:cs="Times New Roman"/>
          <w:sz w:val="24"/>
          <w:szCs w:val="24"/>
        </w:rPr>
        <w:t>Strakoš veľk</w:t>
      </w:r>
      <w:r w:rsidR="0062691E" w:rsidRPr="006F4E9E">
        <w:rPr>
          <w:rFonts w:ascii="Times New Roman" w:hAnsi="Times New Roman" w:cs="Times New Roman"/>
          <w:sz w:val="24"/>
          <w:szCs w:val="24"/>
        </w:rPr>
        <w:t xml:space="preserve">ý </w:t>
      </w:r>
      <w:r w:rsidR="0062691E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62691E" w:rsidRPr="008856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Lanius excubitor</w:t>
      </w:r>
      <w:r w:rsidR="0062691E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4677"/>
      </w:tblGrid>
      <w:tr w:rsidR="00C70AA4" w:rsidRPr="006F4E9E" w:rsidTr="00E80377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5417B8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77C0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7C0" w:rsidRPr="006F4E9E" w:rsidRDefault="006577C0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Veľkosť populácie druhu</w:t>
            </w:r>
            <w:r w:rsidR="002D394A" w:rsidRPr="006F4E9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7C0" w:rsidRPr="006F4E9E" w:rsidRDefault="005417B8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7C0" w:rsidRPr="005417B8" w:rsidRDefault="00280F42" w:rsidP="00280F4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</w:t>
            </w:r>
            <w:r w:rsidR="006753FB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  <w:r w:rsidR="00614C44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hniezdnych</w:t>
            </w:r>
            <w:r w:rsidR="006577C0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párov</w:t>
            </w:r>
            <w:r w:rsidR="0054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7C0" w:rsidRPr="006F4E9E" w:rsidRDefault="004B1D1A" w:rsidP="00C108E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6577C0" w:rsidRPr="006F4E9E">
              <w:rPr>
                <w:rFonts w:ascii="Times New Roman" w:hAnsi="Times New Roman" w:cs="Times New Roman"/>
                <w:sz w:val="20"/>
                <w:szCs w:val="20"/>
              </w:rPr>
              <w:t>výšeni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577C0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početnosti populácie</w:t>
            </w:r>
            <w:r w:rsidR="005047AF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0F42" w:rsidRPr="006F4E9E">
              <w:rPr>
                <w:rFonts w:ascii="Times New Roman" w:hAnsi="Times New Roman" w:cs="Times New Roman"/>
                <w:sz w:val="20"/>
                <w:szCs w:val="20"/>
              </w:rPr>
              <w:t>min.</w:t>
            </w:r>
            <w:r w:rsidR="00C108E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na</w:t>
            </w:r>
            <w:r w:rsidR="005047AF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53FB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5047AF" w:rsidRPr="006F4E9E">
              <w:rPr>
                <w:rFonts w:ascii="Times New Roman" w:hAnsi="Times New Roman" w:cs="Times New Roman"/>
                <w:sz w:val="20"/>
                <w:szCs w:val="20"/>
              </w:rPr>
              <w:t>hniezdnych párov.</w:t>
            </w:r>
            <w:r w:rsidR="00541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47AF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1BF" w:rsidRPr="006F4E9E" w:rsidRDefault="005047AF" w:rsidP="005047A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Veľkosť </w:t>
            </w:r>
            <w:r w:rsidR="00060A94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hniezdneho a potravného </w:t>
            </w:r>
            <w:r w:rsidR="005417B8">
              <w:rPr>
                <w:rFonts w:ascii="Times New Roman" w:hAnsi="Times New Roman" w:cs="Times New Roman"/>
                <w:sz w:val="20"/>
                <w:szCs w:val="20"/>
              </w:rPr>
              <w:t>biotopu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7AF" w:rsidRPr="006F4E9E" w:rsidRDefault="005047AF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7AF" w:rsidRPr="006F4E9E" w:rsidRDefault="00B96EB1" w:rsidP="0077570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 w:rsidR="00C108E7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ha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0C" w:rsidRPr="005417B8" w:rsidDel="005047AF" w:rsidRDefault="005047AF" w:rsidP="00060A94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Mozaikovitá poľnohospodárska krajina s rozptýlenou </w:t>
            </w:r>
            <w:r w:rsidR="006753FB" w:rsidRPr="006F4E9E">
              <w:rPr>
                <w:rFonts w:ascii="Times New Roman" w:hAnsi="Times New Roman" w:cs="Times New Roman"/>
                <w:sz w:val="20"/>
                <w:szCs w:val="20"/>
              </w:rPr>
              <w:t>nelesnou drevinovou vegetáciou a zastúpením krajinných prvkov na úrovni minimálne 10 %</w:t>
            </w:r>
            <w:r w:rsidR="00A85A0C" w:rsidRPr="006F4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B5DCE" w:rsidRPr="006F4E9E" w:rsidRDefault="002B5DCE" w:rsidP="005E3744">
      <w:pPr>
        <w:rPr>
          <w:rFonts w:ascii="Times New Roman" w:hAnsi="Times New Roman" w:cs="Times New Roman"/>
          <w:sz w:val="24"/>
          <w:szCs w:val="24"/>
        </w:rPr>
      </w:pPr>
    </w:p>
    <w:p w:rsidR="003E2693" w:rsidRPr="006F4E9E" w:rsidRDefault="003E2693" w:rsidP="005E3744">
      <w:pPr>
        <w:rPr>
          <w:rFonts w:ascii="Times New Roman" w:hAnsi="Times New Roman" w:cs="Times New Roman"/>
          <w:sz w:val="24"/>
          <w:szCs w:val="24"/>
        </w:rPr>
      </w:pPr>
      <w:r w:rsidRPr="006F4E9E">
        <w:rPr>
          <w:rFonts w:ascii="Times New Roman" w:hAnsi="Times New Roman" w:cs="Times New Roman"/>
          <w:sz w:val="24"/>
          <w:szCs w:val="24"/>
        </w:rPr>
        <w:t>Výr skalný</w:t>
      </w:r>
      <w:r w:rsidR="003C551E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3C551E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3C551E" w:rsidRPr="008856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Bubo bubo</w:t>
      </w:r>
      <w:r w:rsidR="003C551E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1276"/>
        <w:gridCol w:w="4677"/>
      </w:tblGrid>
      <w:tr w:rsidR="00C70AA4" w:rsidRPr="006F4E9E" w:rsidTr="00E80377">
        <w:trPr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5417B8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2693" w:rsidRPr="006F4E9E" w:rsidTr="00E80377">
        <w:trPr>
          <w:trHeight w:val="270"/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693" w:rsidRPr="006F4E9E" w:rsidRDefault="003E2693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Veľkosť populácie druhu</w:t>
            </w:r>
            <w:r w:rsidR="002D394A" w:rsidRPr="006F4E9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693" w:rsidRPr="006F4E9E" w:rsidRDefault="003E2693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Počet párov</w:t>
            </w:r>
            <w:r w:rsidR="00FD7BF1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BF1" w:rsidRPr="005417B8" w:rsidRDefault="00280F42" w:rsidP="00E8037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</w:t>
            </w:r>
            <w:r w:rsidR="00346303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  <w:r w:rsidR="0054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párov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693" w:rsidRPr="005417B8" w:rsidRDefault="00346303" w:rsidP="00E8037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Dosiahnu</w:t>
            </w:r>
            <w:r w:rsidR="00C0222E" w:rsidRPr="006F4E9E">
              <w:rPr>
                <w:rFonts w:ascii="Times New Roman" w:hAnsi="Times New Roman" w:cs="Times New Roman"/>
                <w:sz w:val="20"/>
                <w:szCs w:val="20"/>
              </w:rPr>
              <w:t>tie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minimáln</w:t>
            </w:r>
            <w:r w:rsidR="00C0222E" w:rsidRPr="006F4E9E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úrov</w:t>
            </w:r>
            <w:r w:rsidR="00C0222E" w:rsidRPr="006F4E9E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populácie 10 hniezdnych párov</w:t>
            </w:r>
            <w:r w:rsidR="005047AF" w:rsidRPr="006F4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41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47AF" w:rsidRPr="006F4E9E" w:rsidTr="00E80377">
        <w:trPr>
          <w:trHeight w:val="270"/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7AF" w:rsidRPr="006F4E9E" w:rsidRDefault="005047AF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Hniezdne biotopy</w:t>
            </w:r>
            <w:r w:rsidR="00FD7BF1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7AF" w:rsidRPr="006F4E9E" w:rsidRDefault="005047AF" w:rsidP="00E8037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Existencia nerušených hniezdnych biotopov</w:t>
            </w:r>
          </w:p>
          <w:p w:rsidR="00FD7BF1" w:rsidRPr="006F4E9E" w:rsidRDefault="00FD7BF1" w:rsidP="00E8037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7AF" w:rsidRPr="006F4E9E" w:rsidRDefault="005047AF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Hniezdne biotopy druhu bez rušivých vplyvov</w:t>
            </w:r>
            <w:r w:rsidR="00FD7BF1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9BA" w:rsidRPr="006F4E9E" w:rsidRDefault="005047AF" w:rsidP="001C0FA4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Dosiahnuť </w:t>
            </w:r>
            <w:r w:rsidR="001C0FA4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vylúčenie rušivých 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ľudských činností v miestach výskytu druhu (skalné útvary) </w:t>
            </w:r>
            <w:r w:rsidR="001C0FA4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zvýšenej návštevnosti a banskej činnosti</w:t>
            </w:r>
            <w:r w:rsidR="00450F22" w:rsidRPr="006F4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47AF" w:rsidRPr="006F4E9E" w:rsidDel="005047AF" w:rsidRDefault="005047AF" w:rsidP="001C0FA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F2050C" w:rsidRPr="006F4E9E" w:rsidDel="005047AF" w:rsidTr="005417B8">
        <w:trPr>
          <w:trHeight w:val="116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25D" w:rsidRPr="006F4E9E" w:rsidRDefault="00F2050C" w:rsidP="00F2050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Veľkosť hniezdneho </w:t>
            </w:r>
            <w:r w:rsidR="00060A94" w:rsidRPr="006F4E9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36383" w:rsidRPr="006F4E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60A94" w:rsidRPr="006F4E9E">
              <w:rPr>
                <w:rFonts w:ascii="Times New Roman" w:hAnsi="Times New Roman" w:cs="Times New Roman"/>
                <w:sz w:val="20"/>
                <w:szCs w:val="20"/>
              </w:rPr>
              <w:t>potra</w:t>
            </w:r>
            <w:r w:rsidR="00036383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vného </w:t>
            </w:r>
            <w:r w:rsidR="005417B8">
              <w:rPr>
                <w:rFonts w:ascii="Times New Roman" w:hAnsi="Times New Roman" w:cs="Times New Roman"/>
                <w:sz w:val="20"/>
                <w:szCs w:val="20"/>
              </w:rPr>
              <w:t>biotopu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C01" w:rsidRPr="005417B8" w:rsidRDefault="005417B8" w:rsidP="00F2050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Výmera v (ha)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0C" w:rsidRPr="005417B8" w:rsidRDefault="00F2050C" w:rsidP="00F2050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Viac ako 280 ha</w:t>
            </w:r>
            <w:r w:rsidR="0054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A" w:rsidRPr="005417B8" w:rsidRDefault="00F2050C" w:rsidP="00DC202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Zabezpečenie výmery hniezdneho biotopu na rozlohe min. 280 ha s</w:t>
            </w:r>
            <w:r w:rsidR="00DC202A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 výskytom 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skalných stien, skalných veží, previsov, nerušených </w:t>
            </w:r>
            <w:r w:rsidR="00036383" w:rsidRPr="006F4E9E">
              <w:rPr>
                <w:rFonts w:ascii="Times New Roman" w:hAnsi="Times New Roman" w:cs="Times New Roman"/>
                <w:sz w:val="20"/>
                <w:szCs w:val="20"/>
              </w:rPr>
              <w:t>návštevnosťou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036383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 s 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okolitou krajinou s</w:t>
            </w:r>
            <w:r w:rsidR="0051315A" w:rsidRPr="006F4E9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36383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15A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zastúpením </w:t>
            </w:r>
            <w:r w:rsidR="00036383" w:rsidRPr="006F4E9E">
              <w:rPr>
                <w:rFonts w:ascii="Times New Roman" w:hAnsi="Times New Roman" w:cs="Times New Roman"/>
                <w:sz w:val="20"/>
                <w:szCs w:val="20"/>
              </w:rPr>
              <w:t>trvalých trávnych porastov</w:t>
            </w:r>
            <w:r w:rsidR="0051315A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v podiele vyššom ako 80 %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577C0" w:rsidRPr="006F4E9E" w:rsidRDefault="006577C0" w:rsidP="005E3744">
      <w:pPr>
        <w:rPr>
          <w:rFonts w:ascii="Times New Roman" w:hAnsi="Times New Roman" w:cs="Times New Roman"/>
          <w:sz w:val="24"/>
          <w:szCs w:val="24"/>
        </w:rPr>
      </w:pPr>
    </w:p>
    <w:p w:rsidR="006577C0" w:rsidRPr="006F4E9E" w:rsidRDefault="006577C0" w:rsidP="006577C0">
      <w:pPr>
        <w:rPr>
          <w:rFonts w:ascii="Times New Roman" w:hAnsi="Times New Roman" w:cs="Times New Roman"/>
          <w:sz w:val="24"/>
          <w:szCs w:val="24"/>
        </w:rPr>
      </w:pPr>
      <w:r w:rsidRPr="006F4E9E">
        <w:rPr>
          <w:rFonts w:ascii="Times New Roman" w:hAnsi="Times New Roman" w:cs="Times New Roman"/>
          <w:sz w:val="24"/>
          <w:szCs w:val="24"/>
        </w:rPr>
        <w:t xml:space="preserve">Bocian čierny </w:t>
      </w:r>
      <w:r w:rsidR="00B17A4F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B17A4F" w:rsidRPr="008856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Ciconia nigra</w:t>
      </w:r>
      <w:r w:rsidR="00B17A4F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4677"/>
      </w:tblGrid>
      <w:tr w:rsidR="00C70AA4" w:rsidRPr="006F4E9E" w:rsidTr="00E80377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5417B8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77C0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7C0" w:rsidRPr="006F4E9E" w:rsidRDefault="006577C0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Veľkosť populácie druhu</w:t>
            </w:r>
            <w:r w:rsidR="002D394A" w:rsidRPr="006F4E9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7C0" w:rsidRPr="006F4E9E" w:rsidRDefault="00B404FB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Počet obsadených teritórií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C01" w:rsidRPr="005417B8" w:rsidRDefault="00280F42" w:rsidP="00280F4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1223C4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1223C4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577C0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96EB1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hniezdnych párov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7C0" w:rsidRPr="006F4E9E" w:rsidRDefault="001223C4" w:rsidP="00E8037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Dosiahnu</w:t>
            </w:r>
            <w:r w:rsidR="006A1DB1" w:rsidRPr="006F4E9E">
              <w:rPr>
                <w:rFonts w:ascii="Times New Roman" w:hAnsi="Times New Roman" w:cs="Times New Roman"/>
                <w:sz w:val="20"/>
                <w:szCs w:val="20"/>
              </w:rPr>
              <w:t>tie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minimáln</w:t>
            </w:r>
            <w:r w:rsidR="006A1DB1" w:rsidRPr="006F4E9E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úrov</w:t>
            </w:r>
            <w:r w:rsidR="001F5CB9" w:rsidRPr="006F4E9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e populácie 10 hniezdnych párov</w:t>
            </w:r>
            <w:r w:rsidR="00330C01" w:rsidRPr="006F4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0C01" w:rsidRPr="006F4E9E" w:rsidRDefault="00330C01" w:rsidP="00E8037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6577C0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7C0" w:rsidRPr="006F4E9E" w:rsidRDefault="006577C0" w:rsidP="00E8037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Veľkosť hniezdneho </w:t>
            </w:r>
            <w:r w:rsidR="00036383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a potravného 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biotopu</w:t>
            </w:r>
          </w:p>
          <w:p w:rsidR="0060225D" w:rsidRPr="006F4E9E" w:rsidRDefault="0060225D" w:rsidP="00E8037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C01" w:rsidRPr="005417B8" w:rsidRDefault="00CF211B" w:rsidP="00A62FE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Výmera (ha) </w:t>
            </w:r>
            <w:r w:rsidR="00A62FE9" w:rsidRPr="006F4E9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6577C0" w:rsidRPr="006F4E9E">
              <w:rPr>
                <w:rFonts w:ascii="Times New Roman" w:hAnsi="Times New Roman" w:cs="Times New Roman"/>
                <w:sz w:val="20"/>
                <w:szCs w:val="20"/>
              </w:rPr>
              <w:t>esn</w:t>
            </w:r>
            <w:r w:rsidR="00A62FE9" w:rsidRPr="006F4E9E">
              <w:rPr>
                <w:rFonts w:ascii="Times New Roman" w:hAnsi="Times New Roman" w:cs="Times New Roman"/>
                <w:sz w:val="20"/>
                <w:szCs w:val="20"/>
              </w:rPr>
              <w:t>ých</w:t>
            </w:r>
            <w:r w:rsidR="006577C0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porast</w:t>
            </w:r>
            <w:r w:rsidR="00A62FE9" w:rsidRPr="006F4E9E">
              <w:rPr>
                <w:rFonts w:ascii="Times New Roman" w:hAnsi="Times New Roman" w:cs="Times New Roman"/>
                <w:sz w:val="20"/>
                <w:szCs w:val="20"/>
              </w:rPr>
              <w:t>ov</w:t>
            </w:r>
            <w:r w:rsidR="006577C0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nad 80 rokov alebo fragment</w:t>
            </w:r>
            <w:r w:rsidR="00A62FE9" w:rsidRPr="006F4E9E">
              <w:rPr>
                <w:rFonts w:ascii="Times New Roman" w:hAnsi="Times New Roman" w:cs="Times New Roman"/>
                <w:sz w:val="20"/>
                <w:szCs w:val="20"/>
              </w:rPr>
              <w:t>ov</w:t>
            </w:r>
            <w:r w:rsidR="005417B8">
              <w:rPr>
                <w:rFonts w:ascii="Times New Roman" w:hAnsi="Times New Roman" w:cs="Times New Roman"/>
                <w:sz w:val="20"/>
                <w:szCs w:val="20"/>
              </w:rPr>
              <w:t xml:space="preserve"> starých lesných porastov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7C0" w:rsidRPr="006F4E9E" w:rsidRDefault="00821426" w:rsidP="00E8037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</w:t>
            </w:r>
            <w:r w:rsidR="001223C4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23C4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ha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7C0" w:rsidRPr="006F4E9E" w:rsidRDefault="006577C0" w:rsidP="00A62FE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Zabezpečenie </w:t>
            </w:r>
            <w:r w:rsidR="001223C4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minimálnej 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výmery hniezdneho biotopu na rozlohe </w:t>
            </w:r>
            <w:r w:rsidR="001223C4" w:rsidRPr="006F4E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50F22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23C4" w:rsidRPr="006F4E9E">
              <w:rPr>
                <w:rFonts w:ascii="Times New Roman" w:hAnsi="Times New Roman" w:cs="Times New Roman"/>
                <w:sz w:val="20"/>
                <w:szCs w:val="20"/>
              </w:rPr>
              <w:t>500 ha</w:t>
            </w:r>
            <w:r w:rsidR="00036383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, s </w:t>
            </w:r>
            <w:r w:rsidR="0032012E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porastmi </w:t>
            </w:r>
            <w:r w:rsidR="00036383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staršími </w:t>
            </w:r>
            <w:r w:rsidR="0032012E" w:rsidRPr="006F4E9E">
              <w:rPr>
                <w:rFonts w:ascii="Times New Roman" w:hAnsi="Times New Roman" w:cs="Times New Roman"/>
                <w:sz w:val="20"/>
                <w:szCs w:val="20"/>
              </w:rPr>
              <w:t>ako 80 rokov</w:t>
            </w:r>
            <w:r w:rsidR="00A62FE9" w:rsidRPr="006F4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3D2E" w:rsidRPr="006F4E9E" w:rsidRDefault="00403D2E" w:rsidP="00A62FE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77C0" w:rsidRPr="006F4E9E" w:rsidRDefault="006577C0" w:rsidP="005E3744">
      <w:pPr>
        <w:rPr>
          <w:rFonts w:ascii="Times New Roman" w:hAnsi="Times New Roman" w:cs="Times New Roman"/>
          <w:sz w:val="24"/>
          <w:szCs w:val="24"/>
        </w:rPr>
      </w:pPr>
    </w:p>
    <w:p w:rsidR="005E3744" w:rsidRPr="006F4E9E" w:rsidRDefault="005E3744" w:rsidP="005E3744">
      <w:pPr>
        <w:rPr>
          <w:rFonts w:ascii="Times New Roman" w:hAnsi="Times New Roman" w:cs="Times New Roman"/>
          <w:sz w:val="24"/>
          <w:szCs w:val="24"/>
        </w:rPr>
      </w:pPr>
      <w:r w:rsidRPr="006F4E9E">
        <w:rPr>
          <w:rFonts w:ascii="Times New Roman" w:hAnsi="Times New Roman" w:cs="Times New Roman"/>
          <w:sz w:val="24"/>
          <w:szCs w:val="24"/>
        </w:rPr>
        <w:t>Lelek lesný</w:t>
      </w:r>
      <w:r w:rsidR="000B60DB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0B60DB" w:rsidRPr="008856A2">
        <w:rPr>
          <w:iCs/>
          <w:color w:val="000000"/>
        </w:rPr>
        <w:t>(</w:t>
      </w:r>
      <w:r w:rsidR="000B60DB" w:rsidRPr="008856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Caprimulgus europaeus</w:t>
      </w:r>
      <w:r w:rsidR="000B60DB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4677"/>
      </w:tblGrid>
      <w:tr w:rsidR="00C70AA4" w:rsidRPr="006F4E9E" w:rsidTr="00FE0789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5417B8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3744" w:rsidRPr="006F4E9E" w:rsidTr="00FE0789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744" w:rsidRPr="006F4E9E" w:rsidRDefault="005E3744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Veľkosť populácie druhu</w:t>
            </w:r>
            <w:r w:rsidR="002D394A" w:rsidRPr="006F4E9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744" w:rsidRPr="006F4E9E" w:rsidRDefault="00B404FB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Počet obsadených teritórií</w:t>
            </w:r>
            <w:r w:rsidRPr="006F4E9E"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744" w:rsidRPr="005417B8" w:rsidRDefault="00821426" w:rsidP="00831AF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1223C4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223C4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31AF2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3744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E3744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obsadených teritórií</w:t>
            </w:r>
            <w:r w:rsidR="00194575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575" w:rsidRPr="005417B8" w:rsidRDefault="001C3769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Dosiahnu</w:t>
            </w:r>
            <w:r w:rsidR="006A1DB1" w:rsidRPr="006F4E9E">
              <w:rPr>
                <w:rFonts w:ascii="Times New Roman" w:hAnsi="Times New Roman" w:cs="Times New Roman"/>
                <w:sz w:val="20"/>
                <w:szCs w:val="20"/>
              </w:rPr>
              <w:t>tie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minimálnu úroveň populácie</w:t>
            </w:r>
            <w:r w:rsidR="00C108E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20 obsadených teritórií.</w:t>
            </w:r>
          </w:p>
        </w:tc>
      </w:tr>
      <w:tr w:rsidR="0099492C" w:rsidRPr="006F4E9E" w:rsidTr="00FE0789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92C" w:rsidRPr="006F4E9E" w:rsidRDefault="0099492C" w:rsidP="00FE078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Veľkosť </w:t>
            </w:r>
            <w:r w:rsidR="00036383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hniezdneho a potravného 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biotopu druhu</w:t>
            </w:r>
          </w:p>
          <w:p w:rsidR="0060225D" w:rsidRPr="006F4E9E" w:rsidRDefault="0060225D" w:rsidP="00FE078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999" w:rsidRPr="005417B8" w:rsidRDefault="0099492C" w:rsidP="00FE078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Výmera (ha) 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starých riedkych lesov, lesov s rúbaniskami 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</w:t>
            </w:r>
            <w:r w:rsidR="00B96EB1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čistinami</w:t>
            </w:r>
            <w:r w:rsidR="00B96EB1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</w:t>
            </w:r>
            <w:r w:rsidR="00945999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96EB1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ekotónov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92C" w:rsidRPr="006F4E9E" w:rsidRDefault="00B950A4" w:rsidP="00FE078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</w:t>
            </w:r>
            <w:r w:rsidR="00B96EB1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in. 200</w:t>
            </w:r>
            <w:r w:rsidR="00831AF2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ha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FA4" w:rsidRPr="005417B8" w:rsidRDefault="0099492C" w:rsidP="008C76C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Udržiavanie výmery lesných porastov so zastúpením aj starších porastov</w:t>
            </w:r>
            <w:r w:rsidR="008C76C8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2CAC" w:rsidRPr="006F4E9E">
              <w:rPr>
                <w:rFonts w:ascii="Times New Roman" w:hAnsi="Times New Roman" w:cs="Times New Roman"/>
                <w:sz w:val="20"/>
                <w:szCs w:val="20"/>
              </w:rPr>
              <w:t>so striedaním plôch</w:t>
            </w:r>
            <w:r w:rsidR="00036383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starých rozvoľnených lesov, lesov s rúbaniskami a čistinami s roztrúsenými drevinami, borovicových lesov.</w:t>
            </w:r>
          </w:p>
        </w:tc>
      </w:tr>
    </w:tbl>
    <w:p w:rsidR="001952A9" w:rsidRPr="006F4E9E" w:rsidRDefault="001952A9" w:rsidP="000844FA">
      <w:pPr>
        <w:rPr>
          <w:rFonts w:ascii="Times New Roman" w:hAnsi="Times New Roman" w:cs="Times New Roman"/>
          <w:sz w:val="24"/>
          <w:szCs w:val="24"/>
        </w:rPr>
      </w:pPr>
    </w:p>
    <w:p w:rsidR="005E3744" w:rsidRPr="006F4E9E" w:rsidRDefault="005E3744" w:rsidP="005E3744">
      <w:pPr>
        <w:rPr>
          <w:rFonts w:ascii="Times New Roman" w:hAnsi="Times New Roman" w:cs="Times New Roman"/>
          <w:sz w:val="24"/>
          <w:szCs w:val="24"/>
        </w:rPr>
      </w:pPr>
      <w:r w:rsidRPr="006F4E9E">
        <w:rPr>
          <w:rFonts w:ascii="Times New Roman" w:hAnsi="Times New Roman" w:cs="Times New Roman"/>
          <w:sz w:val="24"/>
          <w:szCs w:val="24"/>
        </w:rPr>
        <w:t>Ďateľ hnedkavý</w:t>
      </w:r>
      <w:r w:rsidR="00362D4B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362D4B" w:rsidRPr="008856A2">
        <w:rPr>
          <w:iCs/>
          <w:color w:val="000000"/>
        </w:rPr>
        <w:t>(</w:t>
      </w:r>
      <w:r w:rsidR="00362D4B" w:rsidRPr="008856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Dendrocopos syriacus</w:t>
      </w:r>
      <w:r w:rsidR="00362D4B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4677"/>
      </w:tblGrid>
      <w:tr w:rsidR="00C70AA4" w:rsidRPr="006F4E9E" w:rsidTr="00FE0789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5417B8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5417B8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5E3744" w:rsidRPr="006F4E9E" w:rsidTr="00FE0789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744" w:rsidRPr="006F4E9E" w:rsidRDefault="005E3744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Veľkosť populácie druhu</w:t>
            </w:r>
            <w:r w:rsidR="002D394A" w:rsidRPr="006F4E9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744" w:rsidRPr="006F4E9E" w:rsidRDefault="00B404FB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Počet obsadených teritórií</w:t>
            </w:r>
            <w:r w:rsidRPr="006F4E9E"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744" w:rsidRPr="006F4E9E" w:rsidRDefault="00821426" w:rsidP="0004003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</w:t>
            </w:r>
            <w:r w:rsidR="001C3769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</w:t>
            </w:r>
            <w:r w:rsidR="005E3744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obsadených teritórií</w:t>
            </w:r>
            <w:r w:rsidR="0054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01A" w:rsidRPr="006F4E9E" w:rsidRDefault="00EA0DAF" w:rsidP="00FE078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1C3769" w:rsidRPr="006F4E9E">
              <w:rPr>
                <w:rFonts w:ascii="Times New Roman" w:hAnsi="Times New Roman" w:cs="Times New Roman"/>
                <w:sz w:val="20"/>
                <w:szCs w:val="20"/>
              </w:rPr>
              <w:t>osiahnutie početnosti populácie na minimálne 15 obsadených teritórií</w:t>
            </w:r>
            <w:r w:rsidR="00450F22" w:rsidRPr="006F4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601A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3744" w:rsidRPr="006F4E9E" w:rsidRDefault="005E3744" w:rsidP="00FE078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46D" w:rsidRPr="006F4E9E" w:rsidTr="00FE0789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46D" w:rsidRPr="006F4E9E" w:rsidRDefault="0092546D" w:rsidP="00FE078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Biotop druhu</w:t>
            </w:r>
            <w:r w:rsidR="00036383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– hniezdny a</w:t>
            </w:r>
            <w:r w:rsidR="0060225D" w:rsidRPr="006F4E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36383" w:rsidRPr="006F4E9E">
              <w:rPr>
                <w:rFonts w:ascii="Times New Roman" w:hAnsi="Times New Roman" w:cs="Times New Roman"/>
                <w:sz w:val="20"/>
                <w:szCs w:val="20"/>
              </w:rPr>
              <w:t>potravný</w:t>
            </w:r>
          </w:p>
          <w:p w:rsidR="0060225D" w:rsidRPr="006F4E9E" w:rsidRDefault="0060225D" w:rsidP="00FE078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4E2" w:rsidRPr="005417B8" w:rsidRDefault="0092546D" w:rsidP="00204BE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Podiel (%) z katastrálnych území </w:t>
            </w:r>
            <w:r w:rsidR="00204BE2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 výskytom </w:t>
            </w:r>
            <w:r w:rsidR="001C3769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starých </w:t>
            </w:r>
            <w:r w:rsidR="00204BE2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drevín</w:t>
            </w:r>
            <w:r w:rsidR="001C3769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intraviláne a jeho blízkosti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46D" w:rsidRPr="006F4E9E" w:rsidRDefault="00744E4C" w:rsidP="00FE078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 w:rsidR="0092546D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40 %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46D" w:rsidRPr="006F4E9E" w:rsidRDefault="00744E4C" w:rsidP="008C76C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Dosiahnu</w:t>
            </w:r>
            <w:r w:rsidR="00EA0DAF" w:rsidRPr="006F4E9E">
              <w:rPr>
                <w:rFonts w:ascii="Times New Roman" w:hAnsi="Times New Roman" w:cs="Times New Roman"/>
                <w:sz w:val="20"/>
                <w:szCs w:val="20"/>
              </w:rPr>
              <w:t>tie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4BE2" w:rsidRPr="006F4E9E">
              <w:rPr>
                <w:rFonts w:ascii="Times New Roman" w:hAnsi="Times New Roman" w:cs="Times New Roman"/>
                <w:sz w:val="20"/>
                <w:szCs w:val="20"/>
              </w:rPr>
              <w:t>podiel</w:t>
            </w:r>
            <w:r w:rsidR="00EA0DAF" w:rsidRPr="006F4E9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04BE2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katastrov, 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 ktorých podiel</w:t>
            </w:r>
            <w:r w:rsidR="00204BE2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starých porastov listnatých stromov, ovocných sadov, parkov, viníc, poľných remízok a brehových porastov</w:t>
            </w:r>
            <w:r w:rsidR="00036383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ktoré poskytujú hniezdn</w:t>
            </w:r>
            <w:r w:rsidR="008C76C8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="00036383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možnost</w:t>
            </w:r>
            <w:r w:rsidR="008C76C8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036383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 potravn</w:t>
            </w:r>
            <w:r w:rsidR="008C76C8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</w:t>
            </w:r>
            <w:r w:rsidR="00036383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báz</w:t>
            </w:r>
            <w:r w:rsidR="008C76C8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="00036383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 druh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presahuje </w:t>
            </w:r>
            <w:r w:rsidR="003A2445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  <w:r w:rsidR="00450F22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C76C8" w:rsidRPr="006F4E9E" w:rsidDel="0099492C" w:rsidRDefault="008C76C8" w:rsidP="0067243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5E3744" w:rsidRPr="006F4E9E" w:rsidRDefault="005E3744" w:rsidP="000844FA">
      <w:pPr>
        <w:rPr>
          <w:rFonts w:ascii="Times New Roman" w:hAnsi="Times New Roman" w:cs="Times New Roman"/>
          <w:sz w:val="24"/>
          <w:szCs w:val="24"/>
        </w:rPr>
      </w:pPr>
    </w:p>
    <w:p w:rsidR="00B34CCA" w:rsidRPr="006F4E9E" w:rsidRDefault="00B34CCA" w:rsidP="00B34CCA">
      <w:pPr>
        <w:rPr>
          <w:rFonts w:ascii="Times New Roman" w:hAnsi="Times New Roman" w:cs="Times New Roman"/>
          <w:sz w:val="24"/>
          <w:szCs w:val="24"/>
        </w:rPr>
      </w:pPr>
      <w:r w:rsidRPr="006F4E9E">
        <w:rPr>
          <w:rFonts w:ascii="Times New Roman" w:hAnsi="Times New Roman" w:cs="Times New Roman"/>
          <w:sz w:val="24"/>
          <w:szCs w:val="24"/>
        </w:rPr>
        <w:t>Prepelica poľná</w:t>
      </w:r>
      <w:r w:rsidR="005D7919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5D7919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5D7919" w:rsidRPr="008856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Coturnix coturnix</w:t>
      </w:r>
      <w:r w:rsidR="005D7919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4677"/>
      </w:tblGrid>
      <w:tr w:rsidR="00C70AA4" w:rsidRPr="006F4E9E" w:rsidTr="00FE0789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Cieľová ho</w:t>
            </w:r>
            <w:r w:rsidR="005417B8">
              <w:rPr>
                <w:rFonts w:ascii="Times New Roman" w:hAnsi="Times New Roman" w:cs="Times New Roman"/>
                <w:b/>
                <w:sz w:val="20"/>
                <w:szCs w:val="20"/>
              </w:rPr>
              <w:t>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2F7" w:rsidRPr="006F4E9E" w:rsidTr="00FE0789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AC" w:rsidRPr="006F4E9E" w:rsidRDefault="005417B8" w:rsidP="002B50A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Veľkosť populácie druhu</w:t>
            </w:r>
          </w:p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Počet volajúcich samcov</w:t>
            </w:r>
            <w:r w:rsidR="00C91534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EA0DAF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5012F7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in. 65</w:t>
            </w:r>
          </w:p>
          <w:p w:rsidR="005012F7" w:rsidRPr="005417B8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volajúcich samcov</w:t>
            </w:r>
            <w:r w:rsidR="007C2CB6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5417B8" w:rsidRDefault="00EA0DAF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osiahnutie početnosti populácie na minimálne 65 volajúcich samcov. </w:t>
            </w:r>
            <w:r w:rsidR="00541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12F7" w:rsidRPr="006F4E9E" w:rsidTr="00CD1178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63562A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Veľkosť 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17B8">
              <w:rPr>
                <w:rFonts w:ascii="Times New Roman" w:hAnsi="Times New Roman" w:cs="Times New Roman"/>
                <w:sz w:val="20"/>
                <w:szCs w:val="20"/>
              </w:rPr>
              <w:t>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E77" w:rsidRPr="005417B8" w:rsidRDefault="005417B8" w:rsidP="00CD117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Výmera (ha) trávnych porastov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EA0DAF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5012F7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in. 3000 – ha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2EE" w:rsidRPr="005417B8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Zabezpečenie výmery hniezdneho biotopu na rozlohe min. 3000 ha s občasne kosenými lúkami, </w:t>
            </w:r>
            <w:r w:rsidR="00882B2E" w:rsidRPr="006F4E9E">
              <w:rPr>
                <w:rFonts w:ascii="Times New Roman" w:hAnsi="Times New Roman" w:cs="Times New Roman"/>
                <w:sz w:val="20"/>
                <w:szCs w:val="20"/>
              </w:rPr>
              <w:t>ktoré budú potravnými a hniezdnymi biotopmi</w:t>
            </w:r>
            <w:r w:rsidR="005417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2F7" w:rsidRPr="006F4E9E" w:rsidTr="00CD1178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Štruktúra </w:t>
            </w:r>
            <w:r w:rsidR="005417B8">
              <w:rPr>
                <w:rFonts w:ascii="Times New Roman" w:hAnsi="Times New Roman" w:cs="Times New Roman"/>
                <w:sz w:val="20"/>
                <w:szCs w:val="20"/>
              </w:rPr>
              <w:t>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B0D" w:rsidRPr="005417B8" w:rsidRDefault="005417B8" w:rsidP="00CD117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Podiel (%) kosených lúk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EA0DAF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>in. 30 %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Udržaný min. podiel občasne, resp. neskôr kosených lúk, bez prihnojovania a postrekov (dostatok potravy pre druh).</w:t>
            </w:r>
          </w:p>
        </w:tc>
      </w:tr>
    </w:tbl>
    <w:p w:rsidR="000844FA" w:rsidRPr="006F4E9E" w:rsidRDefault="00B2135F" w:rsidP="00B11C94">
      <w:pPr>
        <w:rPr>
          <w:rFonts w:ascii="Times New Roman" w:hAnsi="Times New Roman" w:cs="Times New Roman"/>
          <w:sz w:val="24"/>
          <w:szCs w:val="24"/>
        </w:rPr>
      </w:pPr>
      <w:r w:rsidRPr="006F4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CCA" w:rsidRPr="006F4E9E" w:rsidRDefault="00B34CCA" w:rsidP="00B34CCA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6F4E9E">
        <w:rPr>
          <w:rFonts w:ascii="Times New Roman" w:hAnsi="Times New Roman" w:cs="Times New Roman"/>
          <w:sz w:val="24"/>
          <w:szCs w:val="24"/>
        </w:rPr>
        <w:t xml:space="preserve">Žltochvost </w:t>
      </w:r>
      <w:r w:rsidR="006577C0" w:rsidRPr="006F4E9E">
        <w:rPr>
          <w:rFonts w:ascii="Times New Roman" w:hAnsi="Times New Roman" w:cs="Times New Roman"/>
          <w:sz w:val="24"/>
          <w:szCs w:val="24"/>
        </w:rPr>
        <w:t>hôrny</w:t>
      </w:r>
      <w:r w:rsidR="0071059F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71059F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71059F" w:rsidRPr="008856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Phoenicurus phoenicurus</w:t>
      </w:r>
      <w:r w:rsidR="0071059F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4677"/>
      </w:tblGrid>
      <w:tr w:rsidR="00C70AA4" w:rsidRPr="006F4E9E" w:rsidTr="00FE0789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5417B8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2F7" w:rsidRPr="006F4E9E" w:rsidTr="00FE0789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0AC" w:rsidRPr="006F4E9E" w:rsidRDefault="005417B8" w:rsidP="002B50A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Veľkosť populácie druhu</w:t>
            </w:r>
          </w:p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417B8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5417B8" w:rsidRDefault="00EA0DAF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5012F7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in. 250 hniezdnych párov</w:t>
            </w:r>
            <w:r w:rsidR="0054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20D" w:rsidRPr="005417B8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Dosiahnuť zvýšenie početnosti populácie na min. </w:t>
            </w:r>
            <w:r w:rsidR="0054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hniezdnych párov.</w:t>
            </w:r>
          </w:p>
        </w:tc>
      </w:tr>
      <w:tr w:rsidR="00FA3CBD" w:rsidRPr="006F4E9E" w:rsidTr="00FE0789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CBD" w:rsidRPr="006F4E9E" w:rsidRDefault="007806FE" w:rsidP="00FA3CB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Veľkosť </w:t>
            </w:r>
            <w:r w:rsidR="00FA3CBD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hniezdneho a potravného biotopu</w:t>
            </w:r>
          </w:p>
          <w:p w:rsidR="00FA3CBD" w:rsidRPr="006F4E9E" w:rsidRDefault="00FA3CBD" w:rsidP="007806F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CBD" w:rsidRPr="006F4E9E" w:rsidRDefault="00FA3CBD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Výmera (ha) starších lesných porastov (nad 80 rokov)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CCF" w:rsidRPr="006F4E9E" w:rsidRDefault="00FA3CBD" w:rsidP="00FA3CB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Viac ako 25 000 ha</w:t>
            </w:r>
            <w:r w:rsidR="00A13CCF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A3CBD" w:rsidRPr="006F4E9E" w:rsidRDefault="00FA3CBD" w:rsidP="00FA3CB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08D" w:rsidRPr="006F4E9E" w:rsidRDefault="00FA3CBD" w:rsidP="00FC408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Zabezpečenie výmery hniezdneho biotopu na rozlohe min. 25 000 ha, listnaté a zmiešané lesy.</w:t>
            </w:r>
            <w:r w:rsidR="00FC408D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3CBD" w:rsidRPr="006F4E9E" w:rsidRDefault="00FA3CBD" w:rsidP="00FC408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3F68C0" w:rsidRPr="006F4E9E" w:rsidTr="00FE0789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CBD" w:rsidRPr="006F4E9E" w:rsidRDefault="00FA3CBD" w:rsidP="00FA3CB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Štruktúra hniezdneho a potravného biotopu</w:t>
            </w:r>
          </w:p>
          <w:p w:rsidR="00FA3CBD" w:rsidRPr="006F4E9E" w:rsidRDefault="00FA3CBD" w:rsidP="00FA3CB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CBD" w:rsidRPr="006F4E9E" w:rsidRDefault="00FA3CBD" w:rsidP="00FA3CB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% fragmentácie lesných porastov </w:t>
            </w:r>
          </w:p>
          <w:p w:rsidR="00FA3CBD" w:rsidRPr="006F4E9E" w:rsidRDefault="00FA3CBD" w:rsidP="00FA3CB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CBD" w:rsidRPr="006F4E9E" w:rsidRDefault="00FA3CBD" w:rsidP="00FA3CB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Max. 15 %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D6" w:rsidRPr="005417B8" w:rsidRDefault="00FA3CBD" w:rsidP="006724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Fragmentácia biotopu predstavuje maximálne 15 %</w:t>
            </w:r>
            <w:r w:rsidR="00B4352C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353D9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Fragmentácia je určená podielom území s lesným porastom (do 10 rokov)</w:t>
            </w:r>
            <w:r w:rsidR="003127AC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5353D9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lesných ciest</w:t>
            </w:r>
            <w:r w:rsidR="003127AC" w:rsidRPr="00C81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127AC" w:rsidRPr="00C817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iných infraštruktúrnych projektov alebo iných plôch, ktoré nie sú nelesnými prirodzenými biotopmi</w:t>
            </w:r>
            <w:r w:rsidR="005353D9" w:rsidRPr="006F4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3CBD" w:rsidRPr="006F4E9E" w:rsidTr="00FE0789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CBD" w:rsidRPr="006F4E9E" w:rsidRDefault="00FA3CBD" w:rsidP="00FA3CB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Štruktúra hniezdneho a potravného biotopu</w:t>
            </w:r>
          </w:p>
          <w:p w:rsidR="00FA3CBD" w:rsidRPr="006F4E9E" w:rsidRDefault="00FA3CBD" w:rsidP="00FA3CB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CBD" w:rsidRPr="006F4E9E" w:rsidRDefault="00FA3CBD" w:rsidP="00FA3CB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Zastúpenie hrubých stromov a mŕtveho dreva (m</w:t>
            </w:r>
            <w:r w:rsidRPr="006F4E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/km</w:t>
            </w:r>
            <w:r w:rsidRPr="006F4E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5417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CBD" w:rsidRPr="006F4E9E" w:rsidRDefault="005417B8" w:rsidP="00FA3CB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82B2E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n. </w:t>
            </w:r>
            <w:r w:rsidR="00FA3CBD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301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CBD" w:rsidRPr="006F4E9E" w:rsidRDefault="00FA3CBD" w:rsidP="00E273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Dosiahnu</w:t>
            </w:r>
            <w:r w:rsidR="005245A2" w:rsidRPr="006F4E9E">
              <w:rPr>
                <w:rFonts w:ascii="Times New Roman" w:hAnsi="Times New Roman" w:cs="Times New Roman"/>
                <w:sz w:val="20"/>
                <w:szCs w:val="20"/>
              </w:rPr>
              <w:t>tie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požadované</w:t>
            </w:r>
            <w:r w:rsidR="005245A2" w:rsidRPr="006F4E9E">
              <w:rPr>
                <w:rFonts w:ascii="Times New Roman" w:hAnsi="Times New Roman" w:cs="Times New Roman"/>
                <w:sz w:val="20"/>
                <w:szCs w:val="20"/>
              </w:rPr>
              <w:t>ho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zastúpeni</w:t>
            </w:r>
            <w:r w:rsidR="005245A2" w:rsidRPr="006F4E9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mŕtveho dreva a hrubých stromov v porastoch, ktoré poskytujú úkrytové možnosti pre hniezdenie a dostatok potravy, </w:t>
            </w:r>
            <w:r w:rsidR="00E95832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mraven</w:t>
            </w:r>
            <w:r w:rsidR="00E95832" w:rsidRPr="006F4E9E">
              <w:rPr>
                <w:rFonts w:ascii="Times New Roman" w:hAnsi="Times New Roman" w:cs="Times New Roman"/>
                <w:sz w:val="20"/>
                <w:szCs w:val="20"/>
              </w:rPr>
              <w:t>iskami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, členitými lesnými okrajmi a inými ekotonmi. </w:t>
            </w:r>
          </w:p>
        </w:tc>
      </w:tr>
    </w:tbl>
    <w:p w:rsidR="00B34CCA" w:rsidRPr="006F4E9E" w:rsidRDefault="00B34CCA" w:rsidP="00B11C94">
      <w:pPr>
        <w:rPr>
          <w:rFonts w:ascii="Times New Roman" w:hAnsi="Times New Roman" w:cs="Times New Roman"/>
          <w:sz w:val="24"/>
          <w:szCs w:val="24"/>
        </w:rPr>
      </w:pPr>
    </w:p>
    <w:p w:rsidR="00907785" w:rsidRPr="006F4E9E" w:rsidRDefault="00153F1C" w:rsidP="009077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E9E">
        <w:rPr>
          <w:rFonts w:ascii="Times New Roman" w:hAnsi="Times New Roman" w:cs="Times New Roman"/>
          <w:b/>
          <w:i/>
          <w:sz w:val="24"/>
          <w:szCs w:val="24"/>
        </w:rPr>
        <w:t>Dlhodobý cieľ 2</w:t>
      </w:r>
      <w:r w:rsidR="00A70AB4" w:rsidRPr="006F4E9E">
        <w:rPr>
          <w:rFonts w:ascii="Times New Roman" w:hAnsi="Times New Roman" w:cs="Times New Roman"/>
          <w:b/>
          <w:sz w:val="24"/>
          <w:szCs w:val="24"/>
        </w:rPr>
        <w:t>:</w:t>
      </w:r>
      <w:r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141A66" w:rsidRPr="006F4E9E">
        <w:rPr>
          <w:rFonts w:ascii="Times New Roman" w:hAnsi="Times New Roman" w:cs="Times New Roman"/>
          <w:b/>
          <w:sz w:val="24"/>
          <w:szCs w:val="24"/>
        </w:rPr>
        <w:t xml:space="preserve">Zachovať </w:t>
      </w:r>
      <w:r w:rsidR="00665CF6" w:rsidRPr="006F4E9E">
        <w:rPr>
          <w:rFonts w:ascii="Times New Roman" w:hAnsi="Times New Roman" w:cs="Times New Roman"/>
          <w:b/>
          <w:sz w:val="24"/>
          <w:szCs w:val="24"/>
        </w:rPr>
        <w:t>súčasn</w:t>
      </w:r>
      <w:r w:rsidR="00141A66" w:rsidRPr="006F4E9E">
        <w:rPr>
          <w:rFonts w:ascii="Times New Roman" w:hAnsi="Times New Roman" w:cs="Times New Roman"/>
          <w:b/>
          <w:sz w:val="24"/>
          <w:szCs w:val="24"/>
        </w:rPr>
        <w:t>ý</w:t>
      </w:r>
      <w:r w:rsidR="00665CF6" w:rsidRPr="006F4E9E">
        <w:rPr>
          <w:rFonts w:ascii="Times New Roman" w:hAnsi="Times New Roman" w:cs="Times New Roman"/>
          <w:b/>
          <w:sz w:val="24"/>
          <w:szCs w:val="24"/>
        </w:rPr>
        <w:t xml:space="preserve"> priazniv</w:t>
      </w:r>
      <w:r w:rsidR="00141A66" w:rsidRPr="006F4E9E">
        <w:rPr>
          <w:rFonts w:ascii="Times New Roman" w:hAnsi="Times New Roman" w:cs="Times New Roman"/>
          <w:b/>
          <w:sz w:val="24"/>
          <w:szCs w:val="24"/>
        </w:rPr>
        <w:t>ý</w:t>
      </w:r>
      <w:r w:rsidR="00F54751" w:rsidRPr="006F4E9E">
        <w:rPr>
          <w:rFonts w:ascii="Times New Roman" w:hAnsi="Times New Roman" w:cs="Times New Roman"/>
          <w:b/>
          <w:sz w:val="24"/>
          <w:szCs w:val="24"/>
        </w:rPr>
        <w:t xml:space="preserve"> stav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 druhov vtákov, ktoré sú predmetom ochrany v CHVÚ Malá Fatra, konkrétne u druhov: </w:t>
      </w:r>
      <w:r w:rsidR="00665CF6" w:rsidRPr="006F4E9E">
        <w:rPr>
          <w:rFonts w:ascii="Times New Roman" w:hAnsi="Times New Roman" w:cs="Times New Roman"/>
          <w:b/>
          <w:sz w:val="24"/>
          <w:szCs w:val="24"/>
        </w:rPr>
        <w:t>sokol sťahovavý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 (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Falco peregrinus</w:t>
      </w:r>
      <w:r w:rsidR="00665CF6" w:rsidRPr="006F4E9E">
        <w:rPr>
          <w:rFonts w:ascii="Times New Roman" w:hAnsi="Times New Roman" w:cs="Times New Roman"/>
          <w:sz w:val="24"/>
          <w:szCs w:val="24"/>
        </w:rPr>
        <w:t>)</w:t>
      </w:r>
      <w:r w:rsidR="00890F03" w:rsidRPr="006F4E9E">
        <w:rPr>
          <w:rFonts w:ascii="Times New Roman" w:hAnsi="Times New Roman" w:cs="Times New Roman"/>
          <w:sz w:val="24"/>
          <w:szCs w:val="24"/>
        </w:rPr>
        <w:t xml:space="preserve"> v kategórii </w:t>
      </w:r>
      <w:r w:rsidR="000E129D" w:rsidRPr="006F4E9E">
        <w:rPr>
          <w:rFonts w:ascii="Times New Roman" w:hAnsi="Times New Roman" w:cs="Times New Roman"/>
          <w:sz w:val="24"/>
          <w:szCs w:val="24"/>
        </w:rPr>
        <w:t>A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, </w:t>
      </w:r>
      <w:r w:rsidR="00665CF6" w:rsidRPr="006F4E9E">
        <w:rPr>
          <w:rFonts w:ascii="Times New Roman" w:hAnsi="Times New Roman" w:cs="Times New Roman"/>
          <w:b/>
          <w:sz w:val="24"/>
          <w:szCs w:val="24"/>
        </w:rPr>
        <w:t>orla skalného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 (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Aquila chrysaetos</w:t>
      </w:r>
      <w:r w:rsidR="00665CF6" w:rsidRPr="006F4E9E">
        <w:rPr>
          <w:rFonts w:ascii="Times New Roman" w:hAnsi="Times New Roman" w:cs="Times New Roman"/>
          <w:sz w:val="24"/>
          <w:szCs w:val="24"/>
        </w:rPr>
        <w:t>)</w:t>
      </w:r>
      <w:r w:rsidR="00890F03" w:rsidRPr="006F4E9E">
        <w:rPr>
          <w:rFonts w:ascii="Times New Roman" w:hAnsi="Times New Roman" w:cs="Times New Roman"/>
          <w:sz w:val="24"/>
          <w:szCs w:val="24"/>
        </w:rPr>
        <w:t xml:space="preserve"> v</w:t>
      </w:r>
      <w:r w:rsidR="000E129D" w:rsidRPr="006F4E9E">
        <w:rPr>
          <w:rFonts w:ascii="Times New Roman" w:hAnsi="Times New Roman" w:cs="Times New Roman"/>
          <w:sz w:val="24"/>
          <w:szCs w:val="24"/>
        </w:rPr>
        <w:t> </w:t>
      </w:r>
      <w:r w:rsidR="00890F03" w:rsidRPr="006F4E9E">
        <w:rPr>
          <w:rFonts w:ascii="Times New Roman" w:hAnsi="Times New Roman" w:cs="Times New Roman"/>
          <w:sz w:val="24"/>
          <w:szCs w:val="24"/>
        </w:rPr>
        <w:t>kategórii</w:t>
      </w:r>
      <w:r w:rsidR="000E129D" w:rsidRPr="006F4E9E">
        <w:rPr>
          <w:rFonts w:ascii="Times New Roman" w:hAnsi="Times New Roman" w:cs="Times New Roman"/>
          <w:sz w:val="24"/>
          <w:szCs w:val="24"/>
        </w:rPr>
        <w:t xml:space="preserve"> B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, </w:t>
      </w:r>
      <w:r w:rsidR="00665CF6" w:rsidRPr="006F4E9E">
        <w:rPr>
          <w:rFonts w:ascii="Times New Roman" w:hAnsi="Times New Roman" w:cs="Times New Roman"/>
          <w:b/>
          <w:sz w:val="24"/>
          <w:szCs w:val="24"/>
        </w:rPr>
        <w:t>ďubníka trojprstého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 (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Picoides tridactylus</w:t>
      </w:r>
      <w:r w:rsidR="00665CF6" w:rsidRPr="006F4E9E">
        <w:rPr>
          <w:rFonts w:ascii="Times New Roman" w:hAnsi="Times New Roman" w:cs="Times New Roman"/>
          <w:sz w:val="24"/>
          <w:szCs w:val="24"/>
        </w:rPr>
        <w:t>)</w:t>
      </w:r>
      <w:r w:rsidR="00890F03" w:rsidRPr="006F4E9E">
        <w:rPr>
          <w:rFonts w:ascii="Times New Roman" w:hAnsi="Times New Roman" w:cs="Times New Roman"/>
          <w:sz w:val="24"/>
          <w:szCs w:val="24"/>
        </w:rPr>
        <w:t xml:space="preserve"> v kategórii </w:t>
      </w:r>
      <w:r w:rsidR="000E129D" w:rsidRPr="006F4E9E">
        <w:rPr>
          <w:rFonts w:ascii="Times New Roman" w:hAnsi="Times New Roman" w:cs="Times New Roman"/>
          <w:sz w:val="24"/>
          <w:szCs w:val="24"/>
        </w:rPr>
        <w:t>B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, </w:t>
      </w:r>
      <w:r w:rsidR="00665CF6" w:rsidRPr="006F4E9E">
        <w:rPr>
          <w:rFonts w:ascii="Times New Roman" w:hAnsi="Times New Roman" w:cs="Times New Roman"/>
          <w:b/>
          <w:sz w:val="24"/>
          <w:szCs w:val="24"/>
        </w:rPr>
        <w:t>pôtika kapcavého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 (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Aegolius funereus</w:t>
      </w:r>
      <w:r w:rsidR="00665CF6" w:rsidRPr="006F4E9E">
        <w:rPr>
          <w:rFonts w:ascii="Times New Roman" w:hAnsi="Times New Roman" w:cs="Times New Roman"/>
          <w:sz w:val="24"/>
          <w:szCs w:val="24"/>
        </w:rPr>
        <w:t>)</w:t>
      </w:r>
      <w:r w:rsidR="00890F03" w:rsidRPr="006F4E9E">
        <w:rPr>
          <w:rFonts w:ascii="Times New Roman" w:hAnsi="Times New Roman" w:cs="Times New Roman"/>
          <w:sz w:val="24"/>
          <w:szCs w:val="24"/>
        </w:rPr>
        <w:t xml:space="preserve"> v kategórii </w:t>
      </w:r>
      <w:r w:rsidR="000E129D" w:rsidRPr="006F4E9E">
        <w:rPr>
          <w:rFonts w:ascii="Times New Roman" w:hAnsi="Times New Roman" w:cs="Times New Roman"/>
          <w:sz w:val="24"/>
          <w:szCs w:val="24"/>
        </w:rPr>
        <w:t>B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, </w:t>
      </w:r>
      <w:r w:rsidR="00665CF6" w:rsidRPr="006F4E9E">
        <w:rPr>
          <w:rFonts w:ascii="Times New Roman" w:hAnsi="Times New Roman" w:cs="Times New Roman"/>
          <w:b/>
          <w:sz w:val="24"/>
          <w:szCs w:val="24"/>
        </w:rPr>
        <w:t>ďatľa bielochrbtého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 (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Dendrocopos leucotos</w:t>
      </w:r>
      <w:r w:rsidR="00665CF6" w:rsidRPr="006F4E9E">
        <w:rPr>
          <w:rFonts w:ascii="Times New Roman" w:hAnsi="Times New Roman" w:cs="Times New Roman"/>
          <w:sz w:val="24"/>
          <w:szCs w:val="24"/>
        </w:rPr>
        <w:t>)</w:t>
      </w:r>
      <w:r w:rsidR="00890F03" w:rsidRPr="006F4E9E">
        <w:rPr>
          <w:rFonts w:ascii="Times New Roman" w:hAnsi="Times New Roman" w:cs="Times New Roman"/>
          <w:sz w:val="24"/>
          <w:szCs w:val="24"/>
        </w:rPr>
        <w:t xml:space="preserve"> v kategórii </w:t>
      </w:r>
      <w:r w:rsidR="000E129D" w:rsidRPr="006F4E9E">
        <w:rPr>
          <w:rFonts w:ascii="Times New Roman" w:hAnsi="Times New Roman" w:cs="Times New Roman"/>
          <w:sz w:val="24"/>
          <w:szCs w:val="24"/>
        </w:rPr>
        <w:t>B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, </w:t>
      </w:r>
      <w:r w:rsidR="00665CF6" w:rsidRPr="006F4E9E">
        <w:rPr>
          <w:rFonts w:ascii="Times New Roman" w:hAnsi="Times New Roman" w:cs="Times New Roman"/>
          <w:b/>
          <w:sz w:val="24"/>
          <w:szCs w:val="24"/>
        </w:rPr>
        <w:t xml:space="preserve">tesára čierneho </w:t>
      </w:r>
      <w:r w:rsidR="00665CF6" w:rsidRPr="006F4E9E">
        <w:rPr>
          <w:rFonts w:ascii="Times New Roman" w:hAnsi="Times New Roman" w:cs="Times New Roman"/>
          <w:sz w:val="24"/>
          <w:szCs w:val="24"/>
        </w:rPr>
        <w:t>(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Dryocopus martius</w:t>
      </w:r>
      <w:r w:rsidR="00665CF6" w:rsidRPr="006F4E9E">
        <w:rPr>
          <w:rFonts w:ascii="Times New Roman" w:hAnsi="Times New Roman" w:cs="Times New Roman"/>
          <w:sz w:val="24"/>
          <w:szCs w:val="24"/>
        </w:rPr>
        <w:t>)</w:t>
      </w:r>
      <w:r w:rsidR="00890F03" w:rsidRPr="006F4E9E">
        <w:rPr>
          <w:rFonts w:ascii="Times New Roman" w:hAnsi="Times New Roman" w:cs="Times New Roman"/>
          <w:sz w:val="24"/>
          <w:szCs w:val="24"/>
        </w:rPr>
        <w:t xml:space="preserve"> v kategórii </w:t>
      </w:r>
      <w:r w:rsidR="000E129D" w:rsidRPr="006F4E9E">
        <w:rPr>
          <w:rFonts w:ascii="Times New Roman" w:hAnsi="Times New Roman" w:cs="Times New Roman"/>
          <w:sz w:val="24"/>
          <w:szCs w:val="24"/>
        </w:rPr>
        <w:t>B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, </w:t>
      </w:r>
      <w:r w:rsidR="00665CF6" w:rsidRPr="006F4E9E">
        <w:rPr>
          <w:rFonts w:ascii="Times New Roman" w:hAnsi="Times New Roman" w:cs="Times New Roman"/>
          <w:b/>
          <w:sz w:val="24"/>
          <w:szCs w:val="24"/>
        </w:rPr>
        <w:t>rybárika riečneho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 (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Alcedo atthis</w:t>
      </w:r>
      <w:r w:rsidR="00665CF6" w:rsidRPr="006F4E9E">
        <w:rPr>
          <w:rFonts w:ascii="Times New Roman" w:hAnsi="Times New Roman" w:cs="Times New Roman"/>
          <w:sz w:val="24"/>
          <w:szCs w:val="24"/>
        </w:rPr>
        <w:t>)</w:t>
      </w:r>
      <w:r w:rsidR="00890F03" w:rsidRPr="006F4E9E">
        <w:rPr>
          <w:rFonts w:ascii="Times New Roman" w:hAnsi="Times New Roman" w:cs="Times New Roman"/>
          <w:sz w:val="24"/>
          <w:szCs w:val="24"/>
        </w:rPr>
        <w:t xml:space="preserve"> v kategórii </w:t>
      </w:r>
      <w:r w:rsidR="000E129D" w:rsidRPr="006F4E9E">
        <w:rPr>
          <w:rFonts w:ascii="Times New Roman" w:hAnsi="Times New Roman" w:cs="Times New Roman"/>
          <w:sz w:val="24"/>
          <w:szCs w:val="24"/>
        </w:rPr>
        <w:t>B,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665CF6" w:rsidRPr="006F4E9E">
        <w:rPr>
          <w:rFonts w:ascii="Times New Roman" w:hAnsi="Times New Roman" w:cs="Times New Roman"/>
          <w:b/>
          <w:sz w:val="24"/>
          <w:szCs w:val="24"/>
        </w:rPr>
        <w:t>včelára lesného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 (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Pernis apivorus</w:t>
      </w:r>
      <w:r w:rsidR="00665CF6" w:rsidRPr="006F4E9E">
        <w:rPr>
          <w:rFonts w:ascii="Times New Roman" w:hAnsi="Times New Roman" w:cs="Times New Roman"/>
          <w:sz w:val="24"/>
          <w:szCs w:val="24"/>
        </w:rPr>
        <w:t>)</w:t>
      </w:r>
      <w:r w:rsidR="00890F03" w:rsidRPr="006F4E9E">
        <w:rPr>
          <w:rFonts w:ascii="Times New Roman" w:hAnsi="Times New Roman" w:cs="Times New Roman"/>
          <w:sz w:val="24"/>
          <w:szCs w:val="24"/>
        </w:rPr>
        <w:t xml:space="preserve"> v kategórii </w:t>
      </w:r>
      <w:r w:rsidR="000E129D" w:rsidRPr="006F4E9E">
        <w:rPr>
          <w:rFonts w:ascii="Times New Roman" w:hAnsi="Times New Roman" w:cs="Times New Roman"/>
          <w:sz w:val="24"/>
          <w:szCs w:val="24"/>
        </w:rPr>
        <w:t>B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, </w:t>
      </w:r>
      <w:r w:rsidR="00665CF6" w:rsidRPr="006F4E9E">
        <w:rPr>
          <w:rFonts w:ascii="Times New Roman" w:hAnsi="Times New Roman" w:cs="Times New Roman"/>
          <w:b/>
          <w:sz w:val="24"/>
          <w:szCs w:val="24"/>
        </w:rPr>
        <w:t>sovy dlhochvostej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 (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Strix uralensis</w:t>
      </w:r>
      <w:r w:rsidR="00665CF6" w:rsidRPr="006F4E9E">
        <w:rPr>
          <w:rFonts w:ascii="Times New Roman" w:hAnsi="Times New Roman" w:cs="Times New Roman"/>
          <w:sz w:val="24"/>
          <w:szCs w:val="24"/>
        </w:rPr>
        <w:t>)</w:t>
      </w:r>
      <w:r w:rsidR="00890F03" w:rsidRPr="006F4E9E">
        <w:rPr>
          <w:rFonts w:ascii="Times New Roman" w:hAnsi="Times New Roman" w:cs="Times New Roman"/>
          <w:sz w:val="24"/>
          <w:szCs w:val="24"/>
        </w:rPr>
        <w:t xml:space="preserve"> v kategórii </w:t>
      </w:r>
      <w:r w:rsidR="000E129D" w:rsidRPr="006F4E9E">
        <w:rPr>
          <w:rFonts w:ascii="Times New Roman" w:hAnsi="Times New Roman" w:cs="Times New Roman"/>
          <w:sz w:val="24"/>
          <w:szCs w:val="24"/>
        </w:rPr>
        <w:t>A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, </w:t>
      </w:r>
      <w:r w:rsidR="00665CF6" w:rsidRPr="006F4E9E">
        <w:rPr>
          <w:rFonts w:ascii="Times New Roman" w:hAnsi="Times New Roman" w:cs="Times New Roman"/>
          <w:b/>
          <w:sz w:val="24"/>
          <w:szCs w:val="24"/>
        </w:rPr>
        <w:t>chrapkáča poľného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 (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Crex crex</w:t>
      </w:r>
      <w:r w:rsidR="00665CF6" w:rsidRPr="006F4E9E">
        <w:rPr>
          <w:rFonts w:ascii="Times New Roman" w:hAnsi="Times New Roman" w:cs="Times New Roman"/>
          <w:sz w:val="24"/>
          <w:szCs w:val="24"/>
        </w:rPr>
        <w:t>)</w:t>
      </w:r>
      <w:r w:rsidR="00890F03" w:rsidRPr="006F4E9E">
        <w:rPr>
          <w:rFonts w:ascii="Times New Roman" w:hAnsi="Times New Roman" w:cs="Times New Roman"/>
          <w:sz w:val="24"/>
          <w:szCs w:val="24"/>
        </w:rPr>
        <w:t xml:space="preserve"> v kategórii </w:t>
      </w:r>
      <w:r w:rsidR="000E129D" w:rsidRPr="006F4E9E">
        <w:rPr>
          <w:rFonts w:ascii="Times New Roman" w:hAnsi="Times New Roman" w:cs="Times New Roman"/>
          <w:sz w:val="24"/>
          <w:szCs w:val="24"/>
        </w:rPr>
        <w:t>B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, </w:t>
      </w:r>
      <w:r w:rsidR="00665CF6" w:rsidRPr="006F4E9E">
        <w:rPr>
          <w:rFonts w:ascii="Times New Roman" w:hAnsi="Times New Roman" w:cs="Times New Roman"/>
          <w:b/>
          <w:sz w:val="24"/>
          <w:szCs w:val="24"/>
        </w:rPr>
        <w:t>kuvička vrabčieho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 (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Glaucidium passerinum</w:t>
      </w:r>
      <w:r w:rsidR="00665CF6" w:rsidRPr="006F4E9E">
        <w:rPr>
          <w:rFonts w:ascii="Times New Roman" w:hAnsi="Times New Roman" w:cs="Times New Roman"/>
          <w:sz w:val="24"/>
          <w:szCs w:val="24"/>
        </w:rPr>
        <w:t>)</w:t>
      </w:r>
      <w:r w:rsidR="00890F03" w:rsidRPr="006F4E9E">
        <w:rPr>
          <w:rFonts w:ascii="Times New Roman" w:hAnsi="Times New Roman" w:cs="Times New Roman"/>
          <w:sz w:val="24"/>
          <w:szCs w:val="24"/>
        </w:rPr>
        <w:t xml:space="preserve"> v kategórii </w:t>
      </w:r>
      <w:r w:rsidR="000E129D" w:rsidRPr="006F4E9E">
        <w:rPr>
          <w:rFonts w:ascii="Times New Roman" w:hAnsi="Times New Roman" w:cs="Times New Roman"/>
          <w:sz w:val="24"/>
          <w:szCs w:val="24"/>
        </w:rPr>
        <w:t>B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, </w:t>
      </w:r>
      <w:r w:rsidR="00665CF6" w:rsidRPr="006F4E9E">
        <w:rPr>
          <w:rFonts w:ascii="Times New Roman" w:hAnsi="Times New Roman" w:cs="Times New Roman"/>
          <w:b/>
          <w:sz w:val="24"/>
          <w:szCs w:val="24"/>
        </w:rPr>
        <w:t>jariabka hôrneho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 (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Tetrastes bonasia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) </w:t>
      </w:r>
      <w:r w:rsidR="00890F03" w:rsidRPr="006F4E9E">
        <w:rPr>
          <w:rFonts w:ascii="Times New Roman" w:hAnsi="Times New Roman" w:cs="Times New Roman"/>
          <w:sz w:val="24"/>
          <w:szCs w:val="24"/>
        </w:rPr>
        <w:t xml:space="preserve">v kategórii </w:t>
      </w:r>
      <w:r w:rsidR="000E129D" w:rsidRPr="006F4E9E">
        <w:rPr>
          <w:rFonts w:ascii="Times New Roman" w:hAnsi="Times New Roman" w:cs="Times New Roman"/>
          <w:sz w:val="24"/>
          <w:szCs w:val="24"/>
        </w:rPr>
        <w:t>B</w:t>
      </w:r>
      <w:r w:rsidR="00890F03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a </w:t>
      </w:r>
      <w:r w:rsidR="00665CF6" w:rsidRPr="006F4E9E">
        <w:rPr>
          <w:rFonts w:ascii="Times New Roman" w:hAnsi="Times New Roman" w:cs="Times New Roman"/>
          <w:b/>
          <w:sz w:val="24"/>
          <w:szCs w:val="24"/>
        </w:rPr>
        <w:t>muchára sivého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 (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Muscicapa striata</w:t>
      </w:r>
      <w:r w:rsidR="00665CF6" w:rsidRPr="006F4E9E">
        <w:rPr>
          <w:rFonts w:ascii="Times New Roman" w:hAnsi="Times New Roman" w:cs="Times New Roman"/>
          <w:sz w:val="24"/>
          <w:szCs w:val="24"/>
        </w:rPr>
        <w:t xml:space="preserve">) </w:t>
      </w:r>
      <w:r w:rsidR="00907785" w:rsidRPr="006F4E9E">
        <w:rPr>
          <w:rFonts w:ascii="Times New Roman" w:hAnsi="Times New Roman" w:cs="Times New Roman"/>
          <w:sz w:val="24"/>
          <w:szCs w:val="24"/>
        </w:rPr>
        <w:t xml:space="preserve">v kategórii </w:t>
      </w:r>
      <w:r w:rsidR="000E129D" w:rsidRPr="006F4E9E">
        <w:rPr>
          <w:rFonts w:ascii="Times New Roman" w:hAnsi="Times New Roman" w:cs="Times New Roman"/>
          <w:sz w:val="24"/>
          <w:szCs w:val="24"/>
        </w:rPr>
        <w:t>B</w:t>
      </w:r>
      <w:r w:rsidR="00907785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665CF6" w:rsidRPr="006F4E9E">
        <w:rPr>
          <w:rFonts w:ascii="Times New Roman" w:hAnsi="Times New Roman" w:cs="Times New Roman"/>
          <w:sz w:val="24"/>
          <w:szCs w:val="24"/>
        </w:rPr>
        <w:t>v EFP1, EFP2, EFP5, EFP 6, EFP 7</w:t>
      </w:r>
      <w:r w:rsidR="00A70AB4" w:rsidRPr="006F4E9E">
        <w:rPr>
          <w:rFonts w:ascii="Times New Roman" w:hAnsi="Times New Roman" w:cs="Times New Roman"/>
          <w:b/>
          <w:sz w:val="24"/>
          <w:szCs w:val="24"/>
        </w:rPr>
        <w:t>.</w:t>
      </w:r>
      <w:r w:rsidR="00907785" w:rsidRPr="006F4E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7785" w:rsidRPr="006F4E9E" w:rsidRDefault="00907785" w:rsidP="0090778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53F1C" w:rsidRPr="006F4E9E" w:rsidRDefault="00153F1C" w:rsidP="00481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E9E">
        <w:rPr>
          <w:rFonts w:ascii="Times New Roman" w:hAnsi="Times New Roman" w:cs="Times New Roman"/>
          <w:b/>
          <w:i/>
          <w:sz w:val="24"/>
          <w:szCs w:val="24"/>
        </w:rPr>
        <w:t>Merateľný ukazovateľ plnenia</w:t>
      </w:r>
      <w:r w:rsidRPr="006F4E9E">
        <w:rPr>
          <w:rFonts w:ascii="Times New Roman" w:hAnsi="Times New Roman" w:cs="Times New Roman"/>
          <w:sz w:val="24"/>
          <w:szCs w:val="24"/>
        </w:rPr>
        <w:t xml:space="preserve">: </w:t>
      </w:r>
      <w:r w:rsidR="00B1088C" w:rsidRPr="006F4E9E">
        <w:rPr>
          <w:rFonts w:ascii="Times New Roman" w:hAnsi="Times New Roman" w:cs="Times New Roman"/>
          <w:sz w:val="24"/>
          <w:szCs w:val="24"/>
        </w:rPr>
        <w:t xml:space="preserve">zachovaný </w:t>
      </w:r>
      <w:r w:rsidRPr="006F4E9E">
        <w:rPr>
          <w:rFonts w:ascii="Times New Roman" w:hAnsi="Times New Roman" w:cs="Times New Roman"/>
          <w:sz w:val="24"/>
          <w:szCs w:val="24"/>
        </w:rPr>
        <w:t>priazniv</w:t>
      </w:r>
      <w:r w:rsidR="00B1088C" w:rsidRPr="006F4E9E">
        <w:rPr>
          <w:rFonts w:ascii="Times New Roman" w:hAnsi="Times New Roman" w:cs="Times New Roman"/>
          <w:sz w:val="24"/>
          <w:szCs w:val="24"/>
        </w:rPr>
        <w:t>ý</w:t>
      </w:r>
      <w:r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D72C7A" w:rsidRPr="006F4E9E">
        <w:rPr>
          <w:rFonts w:ascii="Times New Roman" w:hAnsi="Times New Roman" w:cs="Times New Roman"/>
          <w:sz w:val="24"/>
          <w:szCs w:val="24"/>
        </w:rPr>
        <w:t xml:space="preserve">kategórie A u predmetov ochrany, konkrétne: sokol sťahovavý, sova dlhochvostá a zachovaný priaznivý stav kategórie B u predmetov ochrany, konkrétne: </w:t>
      </w:r>
      <w:r w:rsidRPr="006F4E9E">
        <w:rPr>
          <w:rFonts w:ascii="Times New Roman" w:hAnsi="Times New Roman" w:cs="Times New Roman"/>
          <w:sz w:val="24"/>
          <w:szCs w:val="24"/>
        </w:rPr>
        <w:t xml:space="preserve">orol skalný, </w:t>
      </w:r>
      <w:r w:rsidR="00326BF0" w:rsidRPr="006F4E9E">
        <w:rPr>
          <w:rFonts w:ascii="Times New Roman" w:hAnsi="Times New Roman" w:cs="Times New Roman"/>
          <w:sz w:val="24"/>
          <w:szCs w:val="24"/>
        </w:rPr>
        <w:t>ďubník trojprstý, pôtik kapcavý, ďateľ bielochrbtý, tesár čierny, rybárik riečny, včelár lesný, chrapkáč poľný, k</w:t>
      </w:r>
      <w:r w:rsidR="00C37BBC" w:rsidRPr="006F4E9E">
        <w:rPr>
          <w:rFonts w:ascii="Times New Roman" w:hAnsi="Times New Roman" w:cs="Times New Roman"/>
          <w:sz w:val="24"/>
          <w:szCs w:val="24"/>
        </w:rPr>
        <w:t xml:space="preserve">uvičok vrabčí, </w:t>
      </w:r>
      <w:r w:rsidRPr="006F4E9E">
        <w:rPr>
          <w:rFonts w:ascii="Times New Roman" w:hAnsi="Times New Roman" w:cs="Times New Roman"/>
          <w:sz w:val="24"/>
          <w:szCs w:val="24"/>
        </w:rPr>
        <w:t>jariabok hôrny</w:t>
      </w:r>
      <w:r w:rsidR="00C37BBC" w:rsidRPr="006F4E9E">
        <w:rPr>
          <w:rFonts w:ascii="Times New Roman" w:hAnsi="Times New Roman" w:cs="Times New Roman"/>
          <w:sz w:val="24"/>
          <w:szCs w:val="24"/>
        </w:rPr>
        <w:t xml:space="preserve"> a</w:t>
      </w:r>
      <w:r w:rsidR="00326BF0" w:rsidRPr="006F4E9E">
        <w:rPr>
          <w:rFonts w:ascii="Times New Roman" w:hAnsi="Times New Roman" w:cs="Times New Roman"/>
          <w:sz w:val="24"/>
          <w:szCs w:val="24"/>
        </w:rPr>
        <w:t> </w:t>
      </w:r>
      <w:r w:rsidR="009E7300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326BF0" w:rsidRPr="006F4E9E">
        <w:rPr>
          <w:rFonts w:ascii="Times New Roman" w:hAnsi="Times New Roman" w:cs="Times New Roman"/>
          <w:sz w:val="24"/>
          <w:szCs w:val="24"/>
        </w:rPr>
        <w:t>muchár sivý</w:t>
      </w:r>
      <w:r w:rsidR="003441FA" w:rsidRPr="006F4E9E">
        <w:rPr>
          <w:rFonts w:ascii="Times New Roman" w:hAnsi="Times New Roman" w:cs="Times New Roman"/>
          <w:sz w:val="24"/>
          <w:szCs w:val="24"/>
        </w:rPr>
        <w:t xml:space="preserve"> v CHVÚ Malá Fatra.</w:t>
      </w:r>
    </w:p>
    <w:p w:rsidR="00D72C7A" w:rsidRPr="006F4E9E" w:rsidRDefault="00D72C7A" w:rsidP="00481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56E" w:rsidRPr="006F4E9E" w:rsidRDefault="00153F1C" w:rsidP="00481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E9E">
        <w:rPr>
          <w:rFonts w:ascii="Times New Roman" w:hAnsi="Times New Roman" w:cs="Times New Roman"/>
          <w:b/>
          <w:i/>
          <w:sz w:val="24"/>
          <w:szCs w:val="24"/>
        </w:rPr>
        <w:t>Operatívny cieľ č. 2.1</w:t>
      </w:r>
      <w:r w:rsidR="00040268" w:rsidRPr="006F4E9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Udržať populáciu sokola sťahovavého</w:t>
      </w:r>
      <w:r w:rsidR="003441FA" w:rsidRPr="006F4E9E">
        <w:rPr>
          <w:rFonts w:ascii="Times New Roman" w:hAnsi="Times New Roman" w:cs="Times New Roman"/>
          <w:i/>
          <w:sz w:val="24"/>
          <w:szCs w:val="24"/>
        </w:rPr>
        <w:t xml:space="preserve"> (Falco peregrinus)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, orla skalného</w:t>
      </w:r>
      <w:r w:rsidR="003441FA" w:rsidRPr="006F4E9E">
        <w:rPr>
          <w:rFonts w:ascii="Times New Roman" w:hAnsi="Times New Roman" w:cs="Times New Roman"/>
          <w:i/>
          <w:sz w:val="24"/>
          <w:szCs w:val="24"/>
        </w:rPr>
        <w:t xml:space="preserve"> (Aquila chrysaetos)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, ďubníka trojprstého</w:t>
      </w:r>
      <w:r w:rsidR="003441FA" w:rsidRPr="006F4E9E">
        <w:rPr>
          <w:rFonts w:ascii="Times New Roman" w:hAnsi="Times New Roman" w:cs="Times New Roman"/>
          <w:i/>
          <w:sz w:val="24"/>
          <w:szCs w:val="24"/>
        </w:rPr>
        <w:t xml:space="preserve"> (Picoides tridactylus)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, pôtika kapcavého</w:t>
      </w:r>
      <w:r w:rsidR="003441FA" w:rsidRPr="006F4E9E">
        <w:rPr>
          <w:rFonts w:ascii="Times New Roman" w:hAnsi="Times New Roman" w:cs="Times New Roman"/>
          <w:i/>
          <w:sz w:val="24"/>
          <w:szCs w:val="24"/>
        </w:rPr>
        <w:t xml:space="preserve"> (Aegolius funereus)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, ďatľa bielochrbtého</w:t>
      </w:r>
      <w:r w:rsidR="003441FA" w:rsidRPr="006F4E9E">
        <w:rPr>
          <w:rFonts w:ascii="Times New Roman" w:hAnsi="Times New Roman" w:cs="Times New Roman"/>
          <w:i/>
          <w:sz w:val="24"/>
          <w:szCs w:val="24"/>
        </w:rPr>
        <w:t xml:space="preserve"> (Dendrocopos leucotos)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, tesára čierneho</w:t>
      </w:r>
      <w:r w:rsidR="003441FA" w:rsidRPr="006F4E9E">
        <w:rPr>
          <w:rFonts w:ascii="Times New Roman" w:hAnsi="Times New Roman" w:cs="Times New Roman"/>
          <w:i/>
          <w:sz w:val="24"/>
          <w:szCs w:val="24"/>
        </w:rPr>
        <w:t xml:space="preserve"> (Dryocopus martius)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, rybárika riečneho</w:t>
      </w:r>
      <w:r w:rsidR="003441FA" w:rsidRPr="006F4E9E">
        <w:rPr>
          <w:rFonts w:ascii="Times New Roman" w:hAnsi="Times New Roman" w:cs="Times New Roman"/>
          <w:i/>
          <w:sz w:val="24"/>
          <w:szCs w:val="24"/>
        </w:rPr>
        <w:t xml:space="preserve"> (Alcedo atthis)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, včelára lesného</w:t>
      </w:r>
      <w:r w:rsidR="003441FA" w:rsidRPr="006F4E9E">
        <w:rPr>
          <w:rFonts w:ascii="Times New Roman" w:hAnsi="Times New Roman" w:cs="Times New Roman"/>
          <w:i/>
          <w:sz w:val="24"/>
          <w:szCs w:val="24"/>
        </w:rPr>
        <w:t xml:space="preserve"> (Pernis apivorus)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, sovy dlhochvostej</w:t>
      </w:r>
      <w:r w:rsidR="003441FA" w:rsidRPr="006F4E9E">
        <w:rPr>
          <w:rFonts w:ascii="Times New Roman" w:hAnsi="Times New Roman" w:cs="Times New Roman"/>
          <w:i/>
          <w:sz w:val="24"/>
          <w:szCs w:val="24"/>
        </w:rPr>
        <w:t xml:space="preserve"> (Strix uralensis)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,  chrapkáča poľného</w:t>
      </w:r>
      <w:r w:rsidR="003441FA" w:rsidRPr="006F4E9E">
        <w:rPr>
          <w:rFonts w:ascii="Times New Roman" w:hAnsi="Times New Roman" w:cs="Times New Roman"/>
          <w:i/>
          <w:sz w:val="24"/>
          <w:szCs w:val="24"/>
        </w:rPr>
        <w:t xml:space="preserve"> (Crex crex)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, kuvička vrabčieho</w:t>
      </w:r>
      <w:r w:rsidR="003441FA" w:rsidRPr="006F4E9E">
        <w:rPr>
          <w:rFonts w:ascii="Times New Roman" w:hAnsi="Times New Roman" w:cs="Times New Roman"/>
          <w:i/>
          <w:sz w:val="24"/>
          <w:szCs w:val="24"/>
        </w:rPr>
        <w:t xml:space="preserve"> (Glaucidium passerinum)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, jariabka hôrneho</w:t>
      </w:r>
      <w:r w:rsidR="003441FA" w:rsidRPr="006F4E9E">
        <w:rPr>
          <w:rFonts w:ascii="Times New Roman" w:hAnsi="Times New Roman" w:cs="Times New Roman"/>
          <w:i/>
          <w:sz w:val="24"/>
          <w:szCs w:val="24"/>
        </w:rPr>
        <w:t xml:space="preserve"> (Tetrastes bonasia)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, muchára sivého</w:t>
      </w:r>
      <w:r w:rsidR="003441FA" w:rsidRPr="006F4E9E">
        <w:rPr>
          <w:rFonts w:ascii="Times New Roman" w:hAnsi="Times New Roman" w:cs="Times New Roman"/>
          <w:i/>
          <w:sz w:val="24"/>
          <w:szCs w:val="24"/>
        </w:rPr>
        <w:t xml:space="preserve"> (Muscicapa striata)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 xml:space="preserve"> v EFP1, EFP2, EFP5, EFP6 </w:t>
      </w:r>
      <w:r w:rsidR="00B814A4" w:rsidRPr="006F4E9E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665CF6" w:rsidRPr="006F4E9E">
        <w:rPr>
          <w:rFonts w:ascii="Times New Roman" w:hAnsi="Times New Roman" w:cs="Times New Roman"/>
          <w:i/>
          <w:sz w:val="24"/>
          <w:szCs w:val="24"/>
        </w:rPr>
        <w:t>EFP</w:t>
      </w:r>
      <w:r w:rsidR="00665CF6" w:rsidRPr="006F4E9E">
        <w:rPr>
          <w:rFonts w:ascii="Times New Roman" w:hAnsi="Times New Roman" w:cs="Times New Roman"/>
          <w:sz w:val="24"/>
          <w:szCs w:val="24"/>
        </w:rPr>
        <w:t>7</w:t>
      </w:r>
      <w:r w:rsidR="00CE47FF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CE47FF" w:rsidRPr="006F4E9E">
        <w:rPr>
          <w:rFonts w:ascii="Times New Roman" w:hAnsi="Times New Roman" w:cs="Times New Roman"/>
          <w:i/>
          <w:iCs/>
          <w:sz w:val="24"/>
          <w:szCs w:val="24"/>
        </w:rPr>
        <w:t>za splnenia nasledovných atribútov u jednotlových druhov</w:t>
      </w:r>
      <w:r w:rsidR="002B46F9" w:rsidRPr="006F4E9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2248C" w:rsidRPr="006F4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F1C" w:rsidRPr="006F4E9E" w:rsidRDefault="00153F1C" w:rsidP="00153F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F0F" w:rsidRPr="006F4E9E" w:rsidRDefault="00A9574A">
      <w:pPr>
        <w:rPr>
          <w:rFonts w:ascii="Times New Roman" w:hAnsi="Times New Roman" w:cs="Times New Roman"/>
        </w:rPr>
      </w:pPr>
      <w:r w:rsidRPr="006F4E9E">
        <w:rPr>
          <w:rFonts w:ascii="Times New Roman" w:hAnsi="Times New Roman" w:cs="Times New Roman"/>
          <w:sz w:val="24"/>
          <w:szCs w:val="24"/>
        </w:rPr>
        <w:t>Sokol sťahovavý</w:t>
      </w:r>
      <w:r w:rsidR="00ED7FD0" w:rsidRPr="006F4E9E">
        <w:t xml:space="preserve"> </w:t>
      </w:r>
      <w:r w:rsidR="00ED7FD0" w:rsidRPr="008856A2">
        <w:rPr>
          <w:iCs/>
          <w:color w:val="000000"/>
        </w:rPr>
        <w:t>(</w:t>
      </w:r>
      <w:r w:rsidR="00ED7FD0" w:rsidRPr="008856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 peregrinus</w:t>
      </w:r>
      <w:r w:rsidR="00ED7FD0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tbl>
      <w:tblPr>
        <w:tblW w:w="92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7"/>
        <w:gridCol w:w="1275"/>
        <w:gridCol w:w="4839"/>
        <w:tblGridChange w:id="1">
          <w:tblGrid>
            <w:gridCol w:w="1701"/>
            <w:gridCol w:w="1417"/>
            <w:gridCol w:w="1275"/>
            <w:gridCol w:w="4839"/>
          </w:tblGrid>
        </w:tblGridChange>
      </w:tblGrid>
      <w:tr w:rsidR="00C70AA4" w:rsidRPr="006F4E9E" w:rsidTr="00136C00">
        <w:trPr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5417B8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8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574A" w:rsidRPr="006F4E9E" w:rsidTr="00136C00">
        <w:trPr>
          <w:trHeight w:val="270"/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4D2" w:rsidRPr="005417B8" w:rsidRDefault="005417B8" w:rsidP="0008454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Veľkosť populácie druhu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74A" w:rsidRPr="006F4E9E" w:rsidRDefault="005417B8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Počet hniezdnych párov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74A" w:rsidRPr="005417B8" w:rsidRDefault="00821426" w:rsidP="00BE58D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</w:t>
            </w:r>
            <w:r w:rsidR="00C108E7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E58D3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83320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E58D3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hniezdnych párov</w:t>
            </w:r>
            <w:r w:rsidR="0054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74A" w:rsidRPr="006F4E9E" w:rsidRDefault="00051B0B" w:rsidP="00051B0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9574A" w:rsidRPr="006F4E9E">
              <w:rPr>
                <w:rFonts w:ascii="Times New Roman" w:hAnsi="Times New Roman" w:cs="Times New Roman"/>
                <w:sz w:val="20"/>
                <w:szCs w:val="20"/>
              </w:rPr>
              <w:t>držanie početnosti populácie</w:t>
            </w:r>
            <w:r w:rsidR="00C108E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na minimálne 10 hniezdnych párov</w:t>
            </w:r>
            <w:r w:rsidR="00B814A4" w:rsidRPr="006F4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0DEA" w:rsidRPr="006F4E9E" w:rsidRDefault="000F0DEA" w:rsidP="00051B0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D66CC7" w:rsidRPr="006F4E9E" w:rsidTr="008C1A8F">
        <w:trPr>
          <w:trHeight w:val="270"/>
          <w:jc w:val="center"/>
        </w:trPr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A8F" w:rsidRPr="006F4E9E" w:rsidRDefault="008C1A8F" w:rsidP="00B240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Hniezdne biotopy</w:t>
            </w:r>
          </w:p>
          <w:p w:rsidR="00B807B9" w:rsidRPr="006F4E9E" w:rsidRDefault="00B807B9" w:rsidP="00B2406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A8F" w:rsidRPr="006F4E9E" w:rsidRDefault="008C1A8F" w:rsidP="00B240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Existencia nerušených hniezdnych biotopov</w:t>
            </w:r>
          </w:p>
          <w:p w:rsidR="00B807B9" w:rsidRPr="006F4E9E" w:rsidRDefault="00B807B9" w:rsidP="00B2406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7B9" w:rsidRPr="005417B8" w:rsidRDefault="008C1A8F" w:rsidP="00B2406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Hniezdne bio</w:t>
            </w:r>
            <w:r w:rsidR="0054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topy druhu bez rušivých vplyvov</w:t>
            </w:r>
          </w:p>
        </w:tc>
        <w:tc>
          <w:tcPr>
            <w:tcW w:w="48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7B9" w:rsidRPr="006F4E9E" w:rsidRDefault="00767E13" w:rsidP="00B240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8C1A8F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ylúčenie rušivých ľudských činností v miestach výskytu druhu (skalné útvary) - zvýšenej návštevnosti a banskej činnosti. </w:t>
            </w:r>
          </w:p>
          <w:p w:rsidR="008C1A8F" w:rsidRPr="006F4E9E" w:rsidDel="005047AF" w:rsidRDefault="008C1A8F" w:rsidP="00815CE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D66CC7" w:rsidRPr="006F4E9E" w:rsidDel="005047AF" w:rsidTr="008C1A8F">
        <w:trPr>
          <w:trHeight w:val="27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A8F" w:rsidRPr="006F4E9E" w:rsidRDefault="008C1A8F" w:rsidP="00B240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Veľkosť hniezdneho a potravného biotopu</w:t>
            </w:r>
          </w:p>
          <w:p w:rsidR="00CF6B53" w:rsidRPr="006F4E9E" w:rsidRDefault="00CF6B53" w:rsidP="00B240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A8F" w:rsidRPr="006F4E9E" w:rsidRDefault="008C1A8F" w:rsidP="00B240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Výmera v (ha)</w:t>
            </w:r>
          </w:p>
          <w:p w:rsidR="00CF6B53" w:rsidRPr="006F4E9E" w:rsidRDefault="00CF6B53" w:rsidP="00B2406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6EE" w:rsidRPr="005417B8" w:rsidRDefault="008C1A8F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Viac ako 280 ha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A8F" w:rsidRPr="005417B8" w:rsidRDefault="008C1A8F" w:rsidP="00B2406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Zabezpečenie výmery hniezdneho biotopu na rozlohe min. 280 ha s výskytom skalných stien, skalných veží, previsov, nerušených návštevnosťou a s okolitou krajinou so zastúpením trvalých trávnych porastov v podiele vyššom ako 80 %.</w:t>
            </w:r>
          </w:p>
        </w:tc>
      </w:tr>
    </w:tbl>
    <w:p w:rsidR="00A9574A" w:rsidRPr="006F4E9E" w:rsidRDefault="00A9574A">
      <w:pPr>
        <w:rPr>
          <w:rFonts w:ascii="Times New Roman" w:hAnsi="Times New Roman" w:cs="Times New Roman"/>
          <w:sz w:val="24"/>
          <w:szCs w:val="24"/>
        </w:rPr>
      </w:pPr>
    </w:p>
    <w:p w:rsidR="00293F0F" w:rsidRPr="006F4E9E" w:rsidRDefault="00A9574A">
      <w:pPr>
        <w:rPr>
          <w:rFonts w:ascii="Times New Roman" w:hAnsi="Times New Roman" w:cs="Times New Roman"/>
        </w:rPr>
      </w:pPr>
      <w:r w:rsidRPr="006F4E9E">
        <w:rPr>
          <w:rFonts w:ascii="Times New Roman" w:hAnsi="Times New Roman" w:cs="Times New Roman"/>
          <w:sz w:val="24"/>
          <w:szCs w:val="24"/>
        </w:rPr>
        <w:t>Orol skalný</w:t>
      </w:r>
      <w:r w:rsidR="00C5061F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C5061F" w:rsidRPr="008856A2">
        <w:rPr>
          <w:iCs/>
          <w:color w:val="000000"/>
        </w:rPr>
        <w:t>(</w:t>
      </w:r>
      <w:r w:rsidR="00C5061F" w:rsidRPr="008856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Aquila chrysaetos</w:t>
      </w:r>
      <w:r w:rsidR="00C5061F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tbl>
      <w:tblPr>
        <w:tblW w:w="91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4751"/>
      </w:tblGrid>
      <w:tr w:rsidR="00C70AA4" w:rsidRPr="006F4E9E" w:rsidTr="00C9190A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Merateľnosť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5417B8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Cieľová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hodnota</w:t>
            </w:r>
          </w:p>
        </w:tc>
        <w:tc>
          <w:tcPr>
            <w:tcW w:w="4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Doplnkové informácie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3320" w:rsidRPr="006F4E9E" w:rsidTr="00C9190A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320" w:rsidRPr="006F4E9E" w:rsidRDefault="00083320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Veľkosť populácie druhu</w:t>
            </w:r>
            <w:r w:rsidR="002D394A" w:rsidRPr="006F4E9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320" w:rsidRPr="006F4E9E" w:rsidRDefault="005417B8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C0" w:rsidRPr="005417B8" w:rsidRDefault="00BF49F8" w:rsidP="004D465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821426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in.</w:t>
            </w:r>
            <w:r w:rsidR="00321EA2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F76FA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r w:rsidR="00BE58D3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hniezdnych párov</w:t>
            </w:r>
          </w:p>
        </w:tc>
        <w:tc>
          <w:tcPr>
            <w:tcW w:w="4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320" w:rsidRPr="006F4E9E" w:rsidRDefault="0059703F" w:rsidP="0059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83320" w:rsidRPr="006F4E9E">
              <w:rPr>
                <w:rFonts w:ascii="Times New Roman" w:hAnsi="Times New Roman" w:cs="Times New Roman"/>
                <w:sz w:val="20"/>
                <w:szCs w:val="20"/>
              </w:rPr>
              <w:t>držanie početnosti populácie</w:t>
            </w:r>
            <w:r w:rsidR="00C108E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="000F76FA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C108E7" w:rsidRPr="006F4E9E">
              <w:rPr>
                <w:rFonts w:ascii="Times New Roman" w:hAnsi="Times New Roman" w:cs="Times New Roman"/>
                <w:sz w:val="20"/>
                <w:szCs w:val="20"/>
              </w:rPr>
              <w:t>hniezdnych párov</w:t>
            </w:r>
            <w:r w:rsidR="00C164C0" w:rsidRPr="006F4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64C0" w:rsidRPr="006F4E9E" w:rsidRDefault="00C164C0" w:rsidP="0059703F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6723EA" w:rsidRPr="006F4E9E" w:rsidTr="00C9190A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126" w:rsidRPr="005417B8" w:rsidRDefault="005417B8" w:rsidP="002854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Veľkosť hniezdneho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126" w:rsidRPr="005417B8" w:rsidRDefault="005417B8" w:rsidP="006723E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Výmera v (ha)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3EA" w:rsidRPr="006F4E9E" w:rsidDel="001C3769" w:rsidRDefault="006723EA" w:rsidP="006723E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5300</w:t>
            </w:r>
            <w:r w:rsidR="00821426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</w:t>
            </w:r>
          </w:p>
        </w:tc>
        <w:tc>
          <w:tcPr>
            <w:tcW w:w="4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67F" w:rsidRPr="005417B8" w:rsidRDefault="006723EA" w:rsidP="002854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Zabezpečenie hniezdneho biotopu druhu na výmere min. 5300 ha (lesné porasty vo veku nad 80 rokov</w:t>
            </w:r>
            <w:r w:rsidR="006463E4" w:rsidRPr="006F4E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A067F" w:rsidRPr="006F4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8C0" w:rsidRPr="006F4E9E" w:rsidTr="00C9190A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126" w:rsidRPr="005417B8" w:rsidRDefault="005417B8" w:rsidP="006463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Veľkosť 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126" w:rsidRPr="005417B8" w:rsidRDefault="005417B8" w:rsidP="006463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Výmera v (ha)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E4" w:rsidRPr="006F4E9E" w:rsidRDefault="006463E4" w:rsidP="006463E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 ha</w:t>
            </w:r>
          </w:p>
        </w:tc>
        <w:tc>
          <w:tcPr>
            <w:tcW w:w="4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837" w:rsidRPr="005417B8" w:rsidRDefault="006463E4" w:rsidP="006463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Zabezpečenie rozlohy trvalých trávnych porastov na výmere min. 6000 ha</w:t>
            </w:r>
          </w:p>
        </w:tc>
      </w:tr>
    </w:tbl>
    <w:p w:rsidR="004A4022" w:rsidRPr="006F4E9E" w:rsidRDefault="004A4022" w:rsidP="004A4022">
      <w:pPr>
        <w:rPr>
          <w:rFonts w:ascii="Times New Roman" w:hAnsi="Times New Roman" w:cs="Times New Roman"/>
          <w:sz w:val="24"/>
          <w:szCs w:val="24"/>
        </w:rPr>
      </w:pPr>
    </w:p>
    <w:p w:rsidR="00A15F4C" w:rsidRPr="006F4E9E" w:rsidRDefault="00A15F4C" w:rsidP="00A15F4C">
      <w:pPr>
        <w:rPr>
          <w:rFonts w:ascii="Times New Roman" w:hAnsi="Times New Roman" w:cs="Times New Roman"/>
        </w:rPr>
      </w:pPr>
      <w:r w:rsidRPr="006F4E9E">
        <w:rPr>
          <w:rFonts w:ascii="Times New Roman" w:hAnsi="Times New Roman" w:cs="Times New Roman"/>
          <w:sz w:val="24"/>
          <w:szCs w:val="24"/>
        </w:rPr>
        <w:t>Ďubník trojprstý</w:t>
      </w:r>
      <w:r w:rsidR="000E47FA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0E47FA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0E47FA" w:rsidRPr="008856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Picoides tridactylus</w:t>
      </w:r>
      <w:r w:rsidR="000E47FA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4677"/>
      </w:tblGrid>
      <w:tr w:rsidR="00C70AA4" w:rsidRPr="006F4E9E" w:rsidTr="00E80377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5417B8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2F7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417B8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B404FB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Počet obsadených teritórií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min. 150 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párov</w:t>
            </w:r>
          </w:p>
          <w:p w:rsidR="00E24CF9" w:rsidRPr="006F4E9E" w:rsidRDefault="00E24CF9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F74D10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>držanie početnosti populácie na 150 párov.</w:t>
            </w:r>
          </w:p>
          <w:p w:rsidR="00E24CF9" w:rsidRPr="006F4E9E" w:rsidRDefault="00E24CF9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5012F7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CE77E8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Veľkosť 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>hniezdneho a potravného biotopu</w:t>
            </w:r>
          </w:p>
          <w:p w:rsidR="005012F7" w:rsidRPr="006F4E9E" w:rsidRDefault="005012F7" w:rsidP="00086F7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37A" w:rsidRPr="005417B8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Výmera (ha) starších stredn</w:t>
            </w:r>
            <w:r w:rsidR="005417B8">
              <w:rPr>
                <w:rFonts w:ascii="Times New Roman" w:hAnsi="Times New Roman" w:cs="Times New Roman"/>
                <w:sz w:val="20"/>
                <w:szCs w:val="20"/>
              </w:rPr>
              <w:t xml:space="preserve">ovekých porastov (do 80 rokov)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37A" w:rsidRPr="005417B8" w:rsidRDefault="005417B8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Viac ako 11000 ha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D62" w:rsidRPr="005417B8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Zabezpeč</w:t>
            </w:r>
            <w:r w:rsidR="00F74D10" w:rsidRPr="006F4E9E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výmer</w:t>
            </w:r>
            <w:r w:rsidR="00F74D10" w:rsidRPr="006F4E9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hniezdneho biotopu na rozlohe min. 11 000 ha, ihličnaté a zmiešané lesy s prevahou ihličnanov zaberajú 40 a viac %</w:t>
            </w:r>
            <w:r w:rsidR="005417B8">
              <w:rPr>
                <w:rFonts w:ascii="Times New Roman" w:hAnsi="Times New Roman" w:cs="Times New Roman"/>
                <w:sz w:val="20"/>
                <w:szCs w:val="20"/>
              </w:rPr>
              <w:t xml:space="preserve"> potenciálne vhodných biotopov.</w:t>
            </w:r>
          </w:p>
        </w:tc>
      </w:tr>
      <w:tr w:rsidR="005012F7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Štruktúra hniezdneho a potravného biotopu</w:t>
            </w:r>
          </w:p>
          <w:p w:rsidR="005012F7" w:rsidRPr="006F4E9E" w:rsidRDefault="005012F7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F6E" w:rsidRPr="005417B8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Podiel (m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/km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mŕtvych a odumierajúcich stojacich</w:t>
            </w:r>
            <w:r w:rsidR="00541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stromov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Viac ako 1000</w:t>
            </w:r>
          </w:p>
          <w:p w:rsidR="002E7F6E" w:rsidRPr="006F4E9E" w:rsidRDefault="002E7F6E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Udrža</w:t>
            </w:r>
            <w:r w:rsidR="00F74D10" w:rsidRPr="006F4E9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podiel</w:t>
            </w:r>
            <w:r w:rsidR="00F74D10" w:rsidRPr="006F4E9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mŕtveho dreva v lesných porastoch, ktoré poskytujú potravu a hniezdne možnosti pre druh.</w:t>
            </w:r>
          </w:p>
          <w:p w:rsidR="00812712" w:rsidRPr="006F4E9E" w:rsidRDefault="00812712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4A4022" w:rsidRPr="006F4E9E" w:rsidRDefault="004A4022" w:rsidP="004A4022">
      <w:pPr>
        <w:rPr>
          <w:rFonts w:ascii="Times New Roman" w:hAnsi="Times New Roman" w:cs="Times New Roman"/>
          <w:sz w:val="24"/>
          <w:szCs w:val="24"/>
        </w:rPr>
      </w:pPr>
    </w:p>
    <w:p w:rsidR="00A15F4C" w:rsidRPr="006F4E9E" w:rsidRDefault="00A15F4C" w:rsidP="00A15F4C">
      <w:pPr>
        <w:rPr>
          <w:rFonts w:ascii="Times New Roman" w:hAnsi="Times New Roman" w:cs="Times New Roman"/>
          <w:color w:val="FF0000"/>
        </w:rPr>
      </w:pPr>
      <w:r w:rsidRPr="006F4E9E">
        <w:rPr>
          <w:rFonts w:ascii="Times New Roman" w:hAnsi="Times New Roman" w:cs="Times New Roman"/>
          <w:sz w:val="24"/>
          <w:szCs w:val="24"/>
        </w:rPr>
        <w:t>Pôtik kapcavý</w:t>
      </w:r>
      <w:r w:rsidR="00A30094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A30094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A30094" w:rsidRPr="008856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Aegolius funereus</w:t>
      </w:r>
      <w:r w:rsidR="00A30094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Pr="006F4E9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4677"/>
      </w:tblGrid>
      <w:tr w:rsidR="00C70AA4" w:rsidRPr="006F4E9E" w:rsidTr="00E80377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5417B8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2F7" w:rsidRPr="006F4E9E" w:rsidTr="00826846">
        <w:trPr>
          <w:trHeight w:val="629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826846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826846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C47" w:rsidRPr="00826846" w:rsidRDefault="00826846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190 hniezdnych párov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C4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Dosiahnu</w:t>
            </w:r>
            <w:r w:rsidR="00F74D10" w:rsidRPr="006F4E9E">
              <w:rPr>
                <w:rFonts w:ascii="Times New Roman" w:hAnsi="Times New Roman" w:cs="Times New Roman"/>
                <w:sz w:val="20"/>
                <w:szCs w:val="20"/>
              </w:rPr>
              <w:t>tie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úrov</w:t>
            </w:r>
            <w:r w:rsidR="00F74D10" w:rsidRPr="006F4E9E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početnosti populácie na </w:t>
            </w:r>
            <w:r w:rsidR="00826846">
              <w:rPr>
                <w:rFonts w:ascii="Times New Roman" w:hAnsi="Times New Roman" w:cs="Times New Roman"/>
                <w:sz w:val="20"/>
                <w:szCs w:val="20"/>
              </w:rPr>
              <w:t>minimálne 190 hniezdnych párov.</w:t>
            </w:r>
          </w:p>
        </w:tc>
      </w:tr>
      <w:tr w:rsidR="005012F7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086F71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Veľkosť 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hniezdneho a potravného biotopu</w:t>
            </w:r>
          </w:p>
          <w:p w:rsidR="005012F7" w:rsidRPr="006F4E9E" w:rsidRDefault="005012F7" w:rsidP="00086F7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5DC" w:rsidRPr="00826846" w:rsidRDefault="00B155DC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>ýmera (ha) zmiešaných lesov vo vhodnom veku (sm</w:t>
            </w:r>
            <w:r w:rsidR="00826846">
              <w:rPr>
                <w:rFonts w:ascii="Times New Roman" w:hAnsi="Times New Roman" w:cs="Times New Roman"/>
                <w:sz w:val="20"/>
                <w:szCs w:val="20"/>
              </w:rPr>
              <w:t xml:space="preserve">rek, buk, jedľa, nad 80 rokov)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 15 700 ha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Zabezpeč</w:t>
            </w:r>
            <w:r w:rsidR="007A79B7" w:rsidRPr="006F4E9E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výmer</w:t>
            </w:r>
            <w:r w:rsidR="007A79B7" w:rsidRPr="006F4E9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hniezdneho a potravného  biotopu na rozlohe min. 15 700  ha.</w:t>
            </w:r>
          </w:p>
          <w:p w:rsidR="00524026" w:rsidRPr="006F4E9E" w:rsidRDefault="00524026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5012F7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Štruktúra hniezdneho a potravného biotopu</w:t>
            </w:r>
          </w:p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Štruktúra 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Počet dutinových stromov/ha</w:t>
            </w:r>
          </w:p>
          <w:p w:rsidR="00DF1DCD" w:rsidRPr="006F4E9E" w:rsidDel="0092546D" w:rsidRDefault="00DF1DCD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5 stromov</w:t>
            </w:r>
          </w:p>
          <w:p w:rsidR="00F23126" w:rsidRPr="006F4E9E" w:rsidRDefault="00F23126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Udrža</w:t>
            </w:r>
            <w:r w:rsidR="007A79B7" w:rsidRPr="006F4E9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výskyt</w:t>
            </w:r>
            <w:r w:rsidR="007A79B7" w:rsidRPr="006F4E9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dutinových stromov v lesných porastoch nad 80 rokov. </w:t>
            </w:r>
          </w:p>
          <w:p w:rsidR="005F3372" w:rsidRPr="006F4E9E" w:rsidRDefault="005F3372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532436" w:rsidRPr="006F4E9E" w:rsidRDefault="00532436" w:rsidP="00A15F4C">
      <w:pPr>
        <w:rPr>
          <w:rFonts w:ascii="Times New Roman" w:hAnsi="Times New Roman" w:cs="Times New Roman"/>
          <w:sz w:val="24"/>
          <w:szCs w:val="24"/>
        </w:rPr>
      </w:pPr>
    </w:p>
    <w:p w:rsidR="00A15F4C" w:rsidRPr="006F4E9E" w:rsidRDefault="00A15F4C" w:rsidP="00A15F4C">
      <w:pPr>
        <w:rPr>
          <w:rFonts w:ascii="Times New Roman" w:hAnsi="Times New Roman" w:cs="Times New Roman"/>
        </w:rPr>
      </w:pPr>
      <w:r w:rsidRPr="006F4E9E">
        <w:rPr>
          <w:rFonts w:ascii="Times New Roman" w:hAnsi="Times New Roman" w:cs="Times New Roman"/>
          <w:sz w:val="24"/>
          <w:szCs w:val="24"/>
        </w:rPr>
        <w:lastRenderedPageBreak/>
        <w:t>Ďateľ bielochrbtý</w:t>
      </w:r>
      <w:r w:rsidR="00BA40CF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BA40CF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BA40CF" w:rsidRPr="008856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Dendrocopos leucotos</w:t>
      </w:r>
      <w:r w:rsidR="00BA40CF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4677"/>
      </w:tblGrid>
      <w:tr w:rsidR="00C70AA4" w:rsidRPr="006F4E9E" w:rsidTr="00E80377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3E1F90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2F7" w:rsidRPr="006F4E9E" w:rsidTr="00B02D75">
        <w:trPr>
          <w:trHeight w:val="1201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F38" w:rsidRPr="006F4E9E" w:rsidRDefault="008D3F38" w:rsidP="008D3F3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Veľkosť populácie druhu</w:t>
            </w:r>
          </w:p>
          <w:p w:rsidR="005012F7" w:rsidRPr="006F4E9E" w:rsidRDefault="005012F7" w:rsidP="003E1F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Počet hniezdnych párov</w:t>
            </w:r>
          </w:p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200 hniezdnych párov</w:t>
            </w:r>
          </w:p>
          <w:p w:rsidR="00815128" w:rsidRPr="006F4E9E" w:rsidRDefault="00815128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Udržanie početnosti populácie na minimálne 200 hniezdnych párov.</w:t>
            </w:r>
          </w:p>
          <w:p w:rsidR="00815128" w:rsidRPr="006F4E9E" w:rsidRDefault="00815128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5012F7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9A1FEA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Veľkosť 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hniezdneho a potravného biotopu</w:t>
            </w:r>
          </w:p>
          <w:p w:rsidR="005012F7" w:rsidRPr="006F4E9E" w:rsidRDefault="005012F7" w:rsidP="009A1FE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C73" w:rsidRPr="00826846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Výmera (ha) starších strednovekých </w:t>
            </w:r>
            <w:r w:rsidR="00997C73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porastov </w:t>
            </w:r>
            <w:r w:rsidR="00826846">
              <w:rPr>
                <w:rFonts w:ascii="Times New Roman" w:hAnsi="Times New Roman" w:cs="Times New Roman"/>
                <w:sz w:val="20"/>
                <w:szCs w:val="20"/>
              </w:rPr>
              <w:t xml:space="preserve">(nad 80 rokov)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Viac ako 25 000 ha</w:t>
            </w:r>
          </w:p>
          <w:p w:rsidR="00997C73" w:rsidRPr="006F4E9E" w:rsidRDefault="00997C73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Zabezpečenie výmery hniezdneho biotopu na rozlohe min. 25 000 ha, pričom ide predovšetkým listnaté a zmiešané lesy s významnou účasťou buka (34 – 75 %).</w:t>
            </w:r>
          </w:p>
          <w:p w:rsidR="001A537A" w:rsidRPr="006F4E9E" w:rsidRDefault="001A537A" w:rsidP="0091771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D66CC7" w:rsidRPr="006F4E9E" w:rsidTr="00B24062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Štruktúra hniezdneho a potravného biotopu</w:t>
            </w:r>
          </w:p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826846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fragmentácie lesných porastov </w:t>
            </w:r>
          </w:p>
          <w:p w:rsidR="000F4764" w:rsidRPr="006F4E9E" w:rsidRDefault="000F4764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Max. 15 %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9F8" w:rsidRPr="006F4E9E" w:rsidRDefault="005012F7" w:rsidP="006724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Fragmentácia biotopu </w:t>
            </w:r>
            <w:r w:rsidRPr="00672432">
              <w:rPr>
                <w:rFonts w:ascii="Times New Roman" w:hAnsi="Times New Roman" w:cs="Times New Roman"/>
                <w:sz w:val="20"/>
                <w:szCs w:val="20"/>
              </w:rPr>
              <w:t>predstavuje maximálne 15 %</w:t>
            </w:r>
            <w:r w:rsidR="000F4764" w:rsidRPr="006724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353D9" w:rsidRPr="00672432">
              <w:rPr>
                <w:rFonts w:ascii="Times New Roman" w:hAnsi="Times New Roman" w:cs="Times New Roman"/>
                <w:sz w:val="20"/>
                <w:szCs w:val="20"/>
              </w:rPr>
              <w:t xml:space="preserve"> Fragmentácia je určená podielom území s lesným porastom (do 10 rokov)</w:t>
            </w:r>
            <w:r w:rsidR="003127AC" w:rsidRPr="006724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353D9" w:rsidRPr="00672432">
              <w:rPr>
                <w:rFonts w:ascii="Times New Roman" w:hAnsi="Times New Roman" w:cs="Times New Roman"/>
                <w:sz w:val="20"/>
                <w:szCs w:val="20"/>
              </w:rPr>
              <w:t xml:space="preserve"> lesných ciest</w:t>
            </w:r>
            <w:r w:rsidR="003127AC" w:rsidRPr="006724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127AC" w:rsidRPr="00672432">
              <w:rPr>
                <w:rFonts w:ascii="Times New Roman" w:hAnsi="Times New Roman" w:cs="Times New Roman"/>
                <w:bCs/>
                <w:sz w:val="20"/>
                <w:szCs w:val="20"/>
              </w:rPr>
              <w:t>iných infraštruktúrnych projektov alebo iných plôch, ktoré nie sú nelesnými prirodzenými biotopmi</w:t>
            </w:r>
            <w:r w:rsidR="005353D9" w:rsidRPr="006724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546D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Štruktúra hniezdneho a potravného biotopu</w:t>
            </w:r>
          </w:p>
          <w:p w:rsidR="0092546D" w:rsidRPr="006F4E9E" w:rsidRDefault="0092546D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46D" w:rsidRPr="006F4E9E" w:rsidRDefault="0092546D" w:rsidP="005417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Podiel (m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/km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mŕtvych a odumierajúcich stojacich stromov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46D" w:rsidRPr="006F4E9E" w:rsidRDefault="007E3C23" w:rsidP="0092546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 w:rsidR="0092546D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46D" w:rsidRPr="006F4E9E" w:rsidRDefault="0092546D" w:rsidP="0092546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Udržanie podielu mŕtveho dreva v lesných porastoch</w:t>
            </w:r>
            <w:r w:rsidR="00532436" w:rsidRPr="006F4E9E">
              <w:rPr>
                <w:rFonts w:ascii="Times New Roman" w:hAnsi="Times New Roman" w:cs="Times New Roman"/>
                <w:sz w:val="20"/>
                <w:szCs w:val="20"/>
              </w:rPr>
              <w:t>, kde je zdroj potravy pre druh</w:t>
            </w:r>
            <w:r w:rsidR="00C81BB1" w:rsidRPr="006F4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58DC" w:rsidRPr="006F4E9E" w:rsidRDefault="004F58DC" w:rsidP="0092546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5A405E" w:rsidRPr="006F4E9E" w:rsidRDefault="005A405E">
      <w:pPr>
        <w:rPr>
          <w:rFonts w:ascii="Times New Roman" w:hAnsi="Times New Roman" w:cs="Times New Roman"/>
          <w:sz w:val="24"/>
          <w:szCs w:val="24"/>
        </w:rPr>
      </w:pPr>
    </w:p>
    <w:p w:rsidR="00A15F4C" w:rsidRPr="006F4E9E" w:rsidRDefault="00A15F4C" w:rsidP="00A15F4C">
      <w:pPr>
        <w:rPr>
          <w:rFonts w:ascii="Times New Roman" w:hAnsi="Times New Roman" w:cs="Times New Roman"/>
          <w:i/>
          <w:iCs/>
          <w:color w:val="0070C0"/>
        </w:rPr>
      </w:pPr>
      <w:r w:rsidRPr="006F4E9E">
        <w:rPr>
          <w:rFonts w:ascii="Times New Roman" w:hAnsi="Times New Roman" w:cs="Times New Roman"/>
          <w:sz w:val="24"/>
          <w:szCs w:val="24"/>
        </w:rPr>
        <w:t>Tesár čierny</w:t>
      </w:r>
      <w:r w:rsidR="000A422D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0A422D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0A422D" w:rsidRPr="008856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Dryocopus martius</w:t>
      </w:r>
      <w:r w:rsidR="000A422D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4677"/>
      </w:tblGrid>
      <w:tr w:rsidR="00C70AA4" w:rsidRPr="006F4E9E" w:rsidTr="00E80377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3E1F9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3E1F90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2F7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F38" w:rsidRPr="006F4E9E" w:rsidRDefault="003E1F90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Veľkosť populácie druhu</w:t>
            </w:r>
          </w:p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B404FB" w:rsidP="003E1F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Počet obsadených teritórií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57F" w:rsidRPr="003E1F90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3E1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in. 250 obsadených teritórií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Udržanie početnosti populácie na 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obsadených teritórií.</w:t>
            </w:r>
          </w:p>
          <w:p w:rsidR="00DB657F" w:rsidRPr="006F4E9E" w:rsidRDefault="00DB657F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5012F7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354E7C" w:rsidP="00354E7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Veľkosť 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hniezdneho </w:t>
            </w:r>
            <w:r w:rsidR="003E1F90">
              <w:rPr>
                <w:rFonts w:ascii="Times New Roman" w:hAnsi="Times New Roman" w:cs="Times New Roman"/>
                <w:sz w:val="20"/>
                <w:szCs w:val="20"/>
              </w:rPr>
              <w:t>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9C5" w:rsidRPr="003E1F90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Výmera (ha)</w:t>
            </w:r>
            <w:r w:rsidR="003E1F90">
              <w:rPr>
                <w:rFonts w:ascii="Times New Roman" w:hAnsi="Times New Roman" w:cs="Times New Roman"/>
                <w:sz w:val="20"/>
                <w:szCs w:val="20"/>
              </w:rPr>
              <w:t xml:space="preserve"> lesných porastov nad 80 rokov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 21 000 ha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459" w:rsidRPr="003E1F90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Zabezpečenie výmery hniezdneho bio</w:t>
            </w:r>
            <w:r w:rsidR="003E1F90">
              <w:rPr>
                <w:rFonts w:ascii="Times New Roman" w:hAnsi="Times New Roman" w:cs="Times New Roman"/>
                <w:sz w:val="20"/>
                <w:szCs w:val="20"/>
              </w:rPr>
              <w:t>topu na rozlohe min.  21000 ha.</w:t>
            </w:r>
          </w:p>
        </w:tc>
      </w:tr>
      <w:tr w:rsidR="005012F7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Štruktúra hniezdneho a potravného biotopu</w:t>
            </w:r>
          </w:p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9C5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Podiel (%) porastov z rozlohy l</w:t>
            </w:r>
            <w:r w:rsidR="003E1F90">
              <w:rPr>
                <w:rFonts w:ascii="Times New Roman" w:hAnsi="Times New Roman" w:cs="Times New Roman"/>
                <w:sz w:val="20"/>
                <w:szCs w:val="20"/>
              </w:rPr>
              <w:t>esných biotopov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CD11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min. 40 %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Udržanie podielu porastov vo veku nad 80 rokov v úrovni nad 40 % v CHVÚ, ktoré poskytujú </w:t>
            </w:r>
            <w:r w:rsidRPr="006F4E9E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dostatok 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hniezdnych aj potravných možností pre druh.</w:t>
            </w:r>
          </w:p>
          <w:p w:rsidR="00BD0545" w:rsidRPr="006F4E9E" w:rsidRDefault="00BD0545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F2050C" w:rsidRDefault="00F2050C" w:rsidP="004A4022">
      <w:pPr>
        <w:rPr>
          <w:rFonts w:ascii="Times New Roman" w:hAnsi="Times New Roman" w:cs="Times New Roman"/>
          <w:sz w:val="24"/>
          <w:szCs w:val="24"/>
        </w:rPr>
      </w:pPr>
    </w:p>
    <w:p w:rsidR="00826846" w:rsidRDefault="00826846" w:rsidP="004A4022">
      <w:pPr>
        <w:rPr>
          <w:rFonts w:ascii="Times New Roman" w:hAnsi="Times New Roman" w:cs="Times New Roman"/>
          <w:sz w:val="24"/>
          <w:szCs w:val="24"/>
        </w:rPr>
      </w:pPr>
    </w:p>
    <w:p w:rsidR="00826846" w:rsidRPr="006F4E9E" w:rsidRDefault="00826846" w:rsidP="004A4022">
      <w:pPr>
        <w:rPr>
          <w:rFonts w:ascii="Times New Roman" w:hAnsi="Times New Roman" w:cs="Times New Roman"/>
          <w:sz w:val="24"/>
          <w:szCs w:val="24"/>
        </w:rPr>
      </w:pPr>
    </w:p>
    <w:p w:rsidR="004A4022" w:rsidRPr="006F4E9E" w:rsidRDefault="004A4022" w:rsidP="004A4022">
      <w:pPr>
        <w:rPr>
          <w:rFonts w:ascii="Times New Roman" w:hAnsi="Times New Roman" w:cs="Times New Roman"/>
        </w:rPr>
      </w:pPr>
      <w:r w:rsidRPr="006F4E9E">
        <w:rPr>
          <w:rFonts w:ascii="Times New Roman" w:hAnsi="Times New Roman" w:cs="Times New Roman"/>
          <w:sz w:val="24"/>
          <w:szCs w:val="24"/>
        </w:rPr>
        <w:t>Rybárik riečny</w:t>
      </w:r>
      <w:r w:rsidR="0054666E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54666E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54666E" w:rsidRPr="008856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Alcedo atthis)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4677"/>
      </w:tblGrid>
      <w:tr w:rsidR="00C70AA4" w:rsidRPr="006F4E9E" w:rsidTr="000426CA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3E1F90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4022" w:rsidRPr="006F4E9E" w:rsidTr="000426CA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22" w:rsidRPr="006F4E9E" w:rsidRDefault="004A4022" w:rsidP="003E1F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Veľkosť populácie druhu</w:t>
            </w:r>
            <w:r w:rsidR="002D394A" w:rsidRPr="006F4E9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22" w:rsidRPr="006F4E9E" w:rsidRDefault="00B404FB" w:rsidP="003E1F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Počet obsadených teritórií</w:t>
            </w:r>
            <w:r w:rsidRPr="006F4E9E"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151" w:rsidRPr="003E1F90" w:rsidRDefault="00821426" w:rsidP="00F75C0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9B5E03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B5E03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E3C23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  <w:r w:rsidR="003E1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obsadených teritórií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962" w:rsidRPr="003E1F90" w:rsidRDefault="007C5D5C" w:rsidP="004D46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A4022" w:rsidRPr="006F4E9E">
              <w:rPr>
                <w:rFonts w:ascii="Times New Roman" w:hAnsi="Times New Roman" w:cs="Times New Roman"/>
                <w:sz w:val="20"/>
                <w:szCs w:val="20"/>
              </w:rPr>
              <w:t>držanie početnosti populácie</w:t>
            </w:r>
            <w:r w:rsidR="00C108E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="007E3C23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C108E7" w:rsidRPr="006F4E9E">
              <w:rPr>
                <w:rFonts w:ascii="Times New Roman" w:hAnsi="Times New Roman" w:cs="Times New Roman"/>
                <w:sz w:val="20"/>
                <w:szCs w:val="20"/>
              </w:rPr>
              <w:t>obsadených teritórií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050C" w:rsidRPr="006F4E9E" w:rsidTr="000426CA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0C" w:rsidRPr="006F4E9E" w:rsidRDefault="00F2050C" w:rsidP="0008454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Veľkosť hniezdneho biotopu</w:t>
            </w:r>
          </w:p>
          <w:p w:rsidR="001C6715" w:rsidRPr="006F4E9E" w:rsidRDefault="001C6715" w:rsidP="0008454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0C" w:rsidRPr="006F4E9E" w:rsidRDefault="00F2050C" w:rsidP="004D46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Počet kolmých stien v dĺžke 25</w:t>
            </w:r>
            <w:r w:rsidR="00532436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  <w:p w:rsidR="002D4867" w:rsidRPr="006F4E9E" w:rsidRDefault="002D4867" w:rsidP="004D465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018" w:rsidRPr="006F4E9E" w:rsidRDefault="00F2050C" w:rsidP="001950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kolmých hlinitých stien v dĺžke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&gt; 25 m na tokoch vzdialených každ</w:t>
            </w:r>
            <w:r w:rsidR="003E1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 od seba minimálne kilometer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50C" w:rsidRPr="006F4E9E" w:rsidRDefault="00F2050C" w:rsidP="004D46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Zabezpečenie veľkosti vhodného hniezdneho biotopu na 15 kolmých hlinitých stenách v dĺžke min. 25 m na tokoch vzdialených každá od seba minimálne kilometer.</w:t>
            </w:r>
          </w:p>
          <w:p w:rsidR="00532436" w:rsidRPr="006F4E9E" w:rsidRDefault="00532436" w:rsidP="004D46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Potravný biotop je vlastný tok pri hlinitých stenách.</w:t>
            </w:r>
          </w:p>
          <w:p w:rsidR="00461C07" w:rsidRPr="006F4E9E" w:rsidRDefault="00461C07" w:rsidP="00461C0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05E" w:rsidRPr="006F4E9E" w:rsidRDefault="005A405E" w:rsidP="00A9574A">
      <w:pPr>
        <w:rPr>
          <w:rFonts w:ascii="Times New Roman" w:hAnsi="Times New Roman" w:cs="Times New Roman"/>
          <w:sz w:val="24"/>
          <w:szCs w:val="24"/>
        </w:rPr>
      </w:pPr>
    </w:p>
    <w:p w:rsidR="00A9574A" w:rsidRPr="006F4E9E" w:rsidRDefault="00083320" w:rsidP="00A9574A">
      <w:pPr>
        <w:rPr>
          <w:rFonts w:ascii="Times New Roman" w:hAnsi="Times New Roman" w:cs="Times New Roman"/>
        </w:rPr>
      </w:pPr>
      <w:r w:rsidRPr="006F4E9E">
        <w:rPr>
          <w:rFonts w:ascii="Times New Roman" w:hAnsi="Times New Roman" w:cs="Times New Roman"/>
          <w:sz w:val="24"/>
          <w:szCs w:val="24"/>
        </w:rPr>
        <w:t>V</w:t>
      </w:r>
      <w:r w:rsidR="00A9574A" w:rsidRPr="006F4E9E">
        <w:rPr>
          <w:rFonts w:ascii="Times New Roman" w:hAnsi="Times New Roman" w:cs="Times New Roman"/>
          <w:sz w:val="24"/>
          <w:szCs w:val="24"/>
        </w:rPr>
        <w:t>čelár lesný</w:t>
      </w:r>
      <w:r w:rsidR="00A17D48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A17D48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A17D48" w:rsidRPr="008856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Pernis apivorus</w:t>
      </w:r>
      <w:r w:rsidR="00A17D48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4677"/>
      </w:tblGrid>
      <w:tr w:rsidR="00C70AA4" w:rsidRPr="006F4E9E" w:rsidTr="00E80377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3E1F90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2F7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F38" w:rsidRPr="006F4E9E" w:rsidRDefault="003E1F90" w:rsidP="008D3F3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Veľkosť populácie druhu</w:t>
            </w:r>
          </w:p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B404FB" w:rsidP="003E1F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Počet obsadených teritórií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7D8" w:rsidRPr="003E1F90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3E1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in. 25 obsadených teritórií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7D8" w:rsidRPr="003E1F90" w:rsidRDefault="00BF49F8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držanie početnosti populácie na </w:t>
            </w:r>
            <w:r w:rsidR="003E1F90">
              <w:rPr>
                <w:rFonts w:ascii="Times New Roman" w:hAnsi="Times New Roman" w:cs="Times New Roman"/>
                <w:sz w:val="20"/>
                <w:szCs w:val="20"/>
              </w:rPr>
              <w:t>úrovni 25 obsadených teritórií.</w:t>
            </w:r>
          </w:p>
        </w:tc>
      </w:tr>
      <w:tr w:rsidR="005012F7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354E7C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Veľkosť 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hniezdneho a potravného biotopu</w:t>
            </w:r>
          </w:p>
          <w:p w:rsidR="005012F7" w:rsidRPr="006F4E9E" w:rsidRDefault="005012F7" w:rsidP="00354E7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03E" w:rsidRPr="006F4E9E" w:rsidRDefault="005012F7" w:rsidP="003E1F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Lesné porasty nad 80 rokov alebo fragmenty starých lesných porastov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10 500 ha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353" w:rsidRPr="003E1F90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Zabezpečenie výmery hniezdneho a potravného bio</w:t>
            </w:r>
            <w:r w:rsidR="003E1F90">
              <w:rPr>
                <w:rFonts w:ascii="Times New Roman" w:hAnsi="Times New Roman" w:cs="Times New Roman"/>
                <w:sz w:val="20"/>
                <w:szCs w:val="20"/>
              </w:rPr>
              <w:t>topu na rozlohe min. 10 500 ha.</w:t>
            </w:r>
          </w:p>
        </w:tc>
      </w:tr>
      <w:tr w:rsidR="005012F7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Štruktúra hniezdneho a potravného biotopu</w:t>
            </w:r>
          </w:p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DCE" w:rsidRPr="003E1F90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Podiel (%) pora</w:t>
            </w:r>
            <w:r w:rsidR="003E1F90">
              <w:rPr>
                <w:rFonts w:ascii="Times New Roman" w:hAnsi="Times New Roman" w:cs="Times New Roman"/>
                <w:sz w:val="20"/>
                <w:szCs w:val="20"/>
              </w:rPr>
              <w:t>stov z rozlohy lesných biotopov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min. 20 %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Udržanie minimálneho podielu porastov vo veku nad 80 rokov v CHVÚ, čím sa zabezpečí dostatok</w:t>
            </w:r>
            <w:r w:rsidRPr="006F4E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potravných a hniezdnych možností pre druh.</w:t>
            </w:r>
          </w:p>
          <w:p w:rsidR="00CA3862" w:rsidRPr="006F4E9E" w:rsidRDefault="00CA3862" w:rsidP="00354E7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4A4022" w:rsidRDefault="004A4022" w:rsidP="004A4022">
      <w:pPr>
        <w:rPr>
          <w:rFonts w:ascii="Times New Roman" w:hAnsi="Times New Roman" w:cs="Times New Roman"/>
          <w:sz w:val="24"/>
          <w:szCs w:val="24"/>
        </w:rPr>
      </w:pPr>
    </w:p>
    <w:p w:rsidR="004A4022" w:rsidRPr="006F4E9E" w:rsidRDefault="004A4022" w:rsidP="004A4022">
      <w:pPr>
        <w:rPr>
          <w:rFonts w:ascii="Times New Roman" w:hAnsi="Times New Roman" w:cs="Times New Roman"/>
        </w:rPr>
      </w:pPr>
      <w:r w:rsidRPr="006F4E9E">
        <w:rPr>
          <w:rFonts w:ascii="Times New Roman" w:hAnsi="Times New Roman" w:cs="Times New Roman"/>
          <w:sz w:val="24"/>
          <w:szCs w:val="24"/>
        </w:rPr>
        <w:t>Sova dlhochvostá</w:t>
      </w:r>
      <w:r w:rsidR="008E080E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8E080E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8E080E" w:rsidRPr="008856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Strix uralensis</w:t>
      </w:r>
      <w:r w:rsidR="008E080E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4677"/>
      </w:tblGrid>
      <w:tr w:rsidR="00C70AA4" w:rsidRPr="006F4E9E" w:rsidTr="00E80377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826846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77C0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7C0" w:rsidRPr="006F4E9E" w:rsidRDefault="006577C0" w:rsidP="003E1F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Veľkosť populácie druhu</w:t>
            </w:r>
            <w:r w:rsidR="002D394A" w:rsidRPr="006F4E9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7C0" w:rsidRPr="006F4E9E" w:rsidRDefault="00B404FB" w:rsidP="003E1F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Počet obsadených teritórií</w:t>
            </w:r>
            <w:r w:rsidRPr="006F4E9E"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EC5" w:rsidRPr="003E1F90" w:rsidRDefault="00BF49F8" w:rsidP="0004003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0625D3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in. </w:t>
            </w:r>
            <w:r w:rsidR="007E5DD1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  <w:r w:rsidR="003E1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obsadených teritórií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BB5" w:rsidRPr="003E1F90" w:rsidRDefault="00C81BB1" w:rsidP="00C81B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5D03C3" w:rsidRPr="006F4E9E">
              <w:rPr>
                <w:rFonts w:ascii="Times New Roman" w:hAnsi="Times New Roman" w:cs="Times New Roman"/>
                <w:sz w:val="20"/>
                <w:szCs w:val="20"/>
              </w:rPr>
              <w:t>držanie</w:t>
            </w:r>
            <w:r w:rsidR="006577C0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početnosti populácie</w:t>
            </w:r>
            <w:r w:rsidR="00147E0C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="007E5DD1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147E0C" w:rsidRPr="006F4E9E">
              <w:rPr>
                <w:rFonts w:ascii="Times New Roman" w:hAnsi="Times New Roman" w:cs="Times New Roman"/>
                <w:sz w:val="20"/>
                <w:szCs w:val="20"/>
              </w:rPr>
              <w:t>obsadených teritórií</w:t>
            </w:r>
            <w:r w:rsidR="00663BB5" w:rsidRPr="006F4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77C0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7C0" w:rsidRPr="006F4E9E" w:rsidRDefault="006577C0" w:rsidP="00E8037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Veľkosť hniezdneho </w:t>
            </w:r>
            <w:r w:rsidR="00532436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a potravného 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biotopu</w:t>
            </w:r>
          </w:p>
          <w:p w:rsidR="00403D6B" w:rsidRPr="006F4E9E" w:rsidRDefault="00403D6B" w:rsidP="00E8037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F0" w:rsidRPr="006F4E9E" w:rsidRDefault="006577C0" w:rsidP="003E1F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Lesné porasty nad 80 rokov alebo fragmenty starých lesných porastov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7C0" w:rsidRPr="006F4E9E" w:rsidRDefault="00BF49F8" w:rsidP="00E8037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5D03C3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in. 21000 ha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7C0" w:rsidRPr="006F4E9E" w:rsidRDefault="006577C0" w:rsidP="0053243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Zabezpečenie výmery hniezdneho biotopu na rozlohe min. </w:t>
            </w:r>
            <w:r w:rsidR="005D03C3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21 000 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="00532436" w:rsidRPr="006F4E9E">
              <w:rPr>
                <w:rFonts w:ascii="Times New Roman" w:hAnsi="Times New Roman" w:cs="Times New Roman"/>
                <w:sz w:val="20"/>
                <w:szCs w:val="20"/>
              </w:rPr>
              <w:t>, s obmedzenou lesohospodárskou činnosťou počas hniezdneho obdobia druhu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7C50" w:rsidRPr="006F4E9E" w:rsidRDefault="00AF7C50" w:rsidP="0053243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06328B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28B" w:rsidRPr="006F4E9E" w:rsidRDefault="0006328B" w:rsidP="0006328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Štruktúra </w:t>
            </w:r>
            <w:r w:rsidR="000375F6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hniezdneho 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biotopu</w:t>
            </w:r>
          </w:p>
          <w:p w:rsidR="00403D6B" w:rsidRPr="006F4E9E" w:rsidRDefault="00403D6B" w:rsidP="000375F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D0B" w:rsidRPr="003E1F90" w:rsidRDefault="0006328B" w:rsidP="0006328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Podiel (%) porastov z rozlohy </w:t>
            </w:r>
            <w:r w:rsidR="005D03C3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lesných </w:t>
            </w:r>
            <w:r w:rsidR="003E1F90">
              <w:rPr>
                <w:rFonts w:ascii="Times New Roman" w:hAnsi="Times New Roman" w:cs="Times New Roman"/>
                <w:sz w:val="20"/>
                <w:szCs w:val="20"/>
              </w:rPr>
              <w:t>biotopov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28B" w:rsidRPr="006F4E9E" w:rsidRDefault="000625D3" w:rsidP="0082684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D03C3" w:rsidRPr="006F4E9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D03C3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328B" w:rsidRPr="006F4E9E">
              <w:rPr>
                <w:rFonts w:ascii="Times New Roman" w:hAnsi="Times New Roman" w:cs="Times New Roman"/>
                <w:sz w:val="20"/>
                <w:szCs w:val="20"/>
              </w:rPr>
              <w:t>40 %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F5E" w:rsidRPr="006F4E9E" w:rsidRDefault="0006328B" w:rsidP="00B02D7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Udržať podiel porastov </w:t>
            </w:r>
            <w:r w:rsidR="005D03C3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vo veku nad 80 rokov 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532436" w:rsidRPr="006F4E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CHVÚ</w:t>
            </w:r>
            <w:r w:rsidR="00532436" w:rsidRPr="006F4E9E">
              <w:rPr>
                <w:rFonts w:ascii="Times New Roman" w:hAnsi="Times New Roman" w:cs="Times New Roman"/>
                <w:sz w:val="20"/>
                <w:szCs w:val="20"/>
              </w:rPr>
              <w:t>, ktoré poskytujú hniezdn</w:t>
            </w:r>
            <w:r w:rsidR="00924F5E" w:rsidRPr="006F4E9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32436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aj potravn</w:t>
            </w:r>
            <w:r w:rsidR="00924F5E" w:rsidRPr="006F4E9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32436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možností pre druh.</w:t>
            </w:r>
          </w:p>
        </w:tc>
      </w:tr>
    </w:tbl>
    <w:p w:rsidR="004A4022" w:rsidRPr="006F4E9E" w:rsidRDefault="004A4022" w:rsidP="004A4022">
      <w:pPr>
        <w:rPr>
          <w:rFonts w:ascii="Times New Roman" w:hAnsi="Times New Roman" w:cs="Times New Roman"/>
          <w:sz w:val="24"/>
          <w:szCs w:val="24"/>
        </w:rPr>
      </w:pPr>
    </w:p>
    <w:p w:rsidR="004A4022" w:rsidRPr="006F4E9E" w:rsidRDefault="004A4022" w:rsidP="004A4022">
      <w:pPr>
        <w:rPr>
          <w:rFonts w:ascii="Times New Roman" w:hAnsi="Times New Roman" w:cs="Times New Roman"/>
        </w:rPr>
      </w:pPr>
      <w:r w:rsidRPr="006F4E9E">
        <w:rPr>
          <w:rFonts w:ascii="Times New Roman" w:hAnsi="Times New Roman" w:cs="Times New Roman"/>
          <w:sz w:val="24"/>
          <w:szCs w:val="24"/>
        </w:rPr>
        <w:t>Ch</w:t>
      </w:r>
      <w:r w:rsidR="003E2693" w:rsidRPr="006F4E9E">
        <w:rPr>
          <w:rFonts w:ascii="Times New Roman" w:hAnsi="Times New Roman" w:cs="Times New Roman"/>
          <w:sz w:val="24"/>
          <w:szCs w:val="24"/>
        </w:rPr>
        <w:t>rapkáč poľný</w:t>
      </w:r>
      <w:r w:rsidR="006020B2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6020B2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6020B2" w:rsidRPr="008856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Crex crex</w:t>
      </w:r>
      <w:r w:rsidR="006020B2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4677"/>
      </w:tblGrid>
      <w:tr w:rsidR="00C70AA4" w:rsidRPr="006F4E9E" w:rsidTr="006577C0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826846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2F7" w:rsidRPr="006F4E9E" w:rsidTr="00B02D75">
        <w:trPr>
          <w:trHeight w:val="27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3E1F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Veľkosť populácie druhu</w:t>
            </w:r>
            <w:r w:rsidRPr="006F4E9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119" w:rsidRPr="003E1F90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E1F90">
              <w:rPr>
                <w:rFonts w:ascii="Times New Roman" w:hAnsi="Times New Roman" w:cs="Times New Roman"/>
                <w:sz w:val="20"/>
                <w:szCs w:val="20"/>
              </w:rPr>
              <w:t>očet volajúcich samcov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119" w:rsidRPr="003E1F90" w:rsidRDefault="003E1F90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100 volajúcich samcov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BF49F8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>držanie početnosti populácie na 100 volajúcich samcov.</w:t>
            </w:r>
          </w:p>
          <w:p w:rsidR="00446119" w:rsidRPr="006F4E9E" w:rsidRDefault="00446119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5012F7" w:rsidRPr="006F4E9E" w:rsidTr="002E66EF">
        <w:trPr>
          <w:trHeight w:val="27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0375F6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Veľkosť 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hniezdneho a potravného biotopu</w:t>
            </w:r>
          </w:p>
          <w:p w:rsidR="005012F7" w:rsidRPr="006F4E9E" w:rsidRDefault="005012F7" w:rsidP="000375F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2E66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Výmera (ha) trávnych porastov</w:t>
            </w:r>
          </w:p>
          <w:p w:rsidR="00993A4D" w:rsidRPr="006F4E9E" w:rsidRDefault="00993A4D" w:rsidP="002E66EF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3000 –ha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B02D7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Zabezpečenie výmery hniezdneho a potravného </w:t>
            </w:r>
            <w:r w:rsidRPr="00B02D75">
              <w:rPr>
                <w:rFonts w:ascii="Times New Roman" w:hAnsi="Times New Roman" w:cs="Times New Roman"/>
                <w:sz w:val="20"/>
                <w:szCs w:val="20"/>
              </w:rPr>
              <w:t xml:space="preserve">biotopu na rozlohe min. 3000  ha, teda neskôr </w:t>
            </w:r>
            <w:r w:rsidR="00A744AB" w:rsidRPr="00B02D75">
              <w:rPr>
                <w:rFonts w:ascii="Times New Roman" w:hAnsi="Times New Roman" w:cs="Times New Roman"/>
                <w:sz w:val="20"/>
                <w:szCs w:val="20"/>
              </w:rPr>
              <w:t xml:space="preserve">po </w:t>
            </w:r>
            <w:r w:rsidR="00A744AB" w:rsidRPr="00B02D75">
              <w:rPr>
                <w:rFonts w:ascii="Times New Roman" w:hAnsi="Times New Roman" w:cs="Times New Roman"/>
                <w:bCs/>
                <w:sz w:val="20"/>
                <w:szCs w:val="20"/>
              </w:rPr>
              <w:t>1. auguste</w:t>
            </w:r>
            <w:r w:rsidR="00A744AB" w:rsidRPr="00B02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D75">
              <w:rPr>
                <w:rFonts w:ascii="Times New Roman" w:hAnsi="Times New Roman" w:cs="Times New Roman"/>
                <w:sz w:val="20"/>
                <w:szCs w:val="20"/>
              </w:rPr>
              <w:t>kosených trvalých trávnych porastov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s kosením od stredu ku kraju a bez aplikácie umelých hnojív zohľadňujúc </w:t>
            </w:r>
            <w:r w:rsidR="003A2445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tieto 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ekologické nároky druhu pre udržanie hniezdneho biotopu v priaznivom stave.</w:t>
            </w:r>
            <w:r w:rsidR="003E1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12F7" w:rsidRPr="006F4E9E" w:rsidTr="002E66EF">
        <w:trPr>
          <w:trHeight w:val="27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Štruktúra </w:t>
            </w:r>
            <w:r w:rsidR="003E1F90">
              <w:rPr>
                <w:rFonts w:ascii="Times New Roman" w:hAnsi="Times New Roman" w:cs="Times New Roman"/>
                <w:sz w:val="20"/>
                <w:szCs w:val="20"/>
              </w:rPr>
              <w:t>hniezdneho a potravného biotopu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8D5" w:rsidRPr="003E1F90" w:rsidRDefault="003E1F90" w:rsidP="002E66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Podiel (%) kosených lúk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CD117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Min. 30 %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DFD" w:rsidRPr="003E1F90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Udržaný min. podiel občasne kosených lúk, kde sú miesta pre úkryt a hniezd</w:t>
            </w:r>
            <w:r w:rsidR="003E1F90">
              <w:rPr>
                <w:rFonts w:ascii="Times New Roman" w:hAnsi="Times New Roman" w:cs="Times New Roman"/>
                <w:sz w:val="20"/>
                <w:szCs w:val="20"/>
              </w:rPr>
              <w:t>enie druhu a potravné možnosti.</w:t>
            </w:r>
          </w:p>
        </w:tc>
      </w:tr>
    </w:tbl>
    <w:p w:rsidR="00673494" w:rsidRPr="006F4E9E" w:rsidRDefault="00673494" w:rsidP="00A9574A">
      <w:pPr>
        <w:rPr>
          <w:rFonts w:ascii="Times New Roman" w:hAnsi="Times New Roman" w:cs="Times New Roman"/>
          <w:sz w:val="24"/>
          <w:szCs w:val="24"/>
        </w:rPr>
      </w:pPr>
    </w:p>
    <w:p w:rsidR="006577C0" w:rsidRPr="006F4E9E" w:rsidRDefault="006577C0" w:rsidP="006577C0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6F4E9E">
        <w:rPr>
          <w:rFonts w:ascii="Times New Roman" w:hAnsi="Times New Roman" w:cs="Times New Roman"/>
          <w:sz w:val="24"/>
          <w:szCs w:val="24"/>
        </w:rPr>
        <w:t>Kuvičok vrabčí</w:t>
      </w:r>
      <w:r w:rsidR="00566824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566824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566824" w:rsidRPr="008856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Glaucidium passerinum</w:t>
      </w:r>
      <w:r w:rsidR="00566824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4677"/>
      </w:tblGrid>
      <w:tr w:rsidR="00C70AA4" w:rsidRPr="006F4E9E" w:rsidTr="00E80377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77C0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7C0" w:rsidRPr="006F4E9E" w:rsidRDefault="006577C0" w:rsidP="003E1F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Veľkosť populácie druhu</w:t>
            </w:r>
            <w:r w:rsidR="002D394A" w:rsidRPr="006F4E9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7C0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E1F90">
              <w:rPr>
                <w:rFonts w:ascii="Times New Roman" w:hAnsi="Times New Roman" w:cs="Times New Roman"/>
                <w:sz w:val="20"/>
                <w:szCs w:val="20"/>
              </w:rPr>
              <w:t>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47A" w:rsidRPr="003E1F90" w:rsidRDefault="000625D3" w:rsidP="00E8037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 w:rsidR="00802A1A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 </w:t>
            </w:r>
            <w:r w:rsidR="006577C0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hniezd</w:t>
            </w:r>
            <w:r w:rsidR="00BE58D3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3E1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ych párov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B7A" w:rsidRPr="006F4E9E" w:rsidRDefault="003F68C0" w:rsidP="00E8037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5D03C3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držanie </w:t>
            </w:r>
            <w:r w:rsidR="006577C0" w:rsidRPr="006F4E9E">
              <w:rPr>
                <w:rFonts w:ascii="Times New Roman" w:hAnsi="Times New Roman" w:cs="Times New Roman"/>
                <w:sz w:val="20"/>
                <w:szCs w:val="20"/>
              </w:rPr>
              <w:t>početnosti populácie</w:t>
            </w:r>
            <w:r w:rsidR="00147E0C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="005D03C3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minimálne </w:t>
            </w:r>
            <w:r w:rsidR="00802A1A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250 </w:t>
            </w:r>
            <w:r w:rsidR="00147E0C" w:rsidRPr="006F4E9E">
              <w:rPr>
                <w:rFonts w:ascii="Times New Roman" w:hAnsi="Times New Roman" w:cs="Times New Roman"/>
                <w:sz w:val="20"/>
                <w:szCs w:val="20"/>
              </w:rPr>
              <w:t>hniezdnych párov</w:t>
            </w:r>
            <w:r w:rsidR="00C81BB1" w:rsidRPr="006F4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77C0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7C0" w:rsidRPr="006F4E9E" w:rsidRDefault="006577C0" w:rsidP="00E8037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Veľkosť hniezdneho </w:t>
            </w:r>
            <w:r w:rsidR="000B018E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a potravného 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biotopu</w:t>
            </w:r>
          </w:p>
          <w:p w:rsidR="00F11042" w:rsidRPr="006F4E9E" w:rsidRDefault="00F11042" w:rsidP="00E8037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FBF" w:rsidRPr="003E1F90" w:rsidRDefault="002C3FBF" w:rsidP="0006328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06328B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ýmera (ha) </w:t>
            </w:r>
            <w:r w:rsidR="006577C0" w:rsidRPr="006F4E9E">
              <w:rPr>
                <w:rFonts w:ascii="Times New Roman" w:hAnsi="Times New Roman" w:cs="Times New Roman"/>
                <w:sz w:val="20"/>
                <w:szCs w:val="20"/>
              </w:rPr>
              <w:t>zmiešaných lesov vo vhodnom veku (smrek, buk, jedľa, nad 80 roko</w:t>
            </w:r>
            <w:r w:rsidR="003E1F90">
              <w:rPr>
                <w:rFonts w:ascii="Times New Roman" w:hAnsi="Times New Roman" w:cs="Times New Roman"/>
                <w:sz w:val="20"/>
                <w:szCs w:val="20"/>
              </w:rPr>
              <w:t xml:space="preserve">v)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7C0" w:rsidRPr="006F4E9E" w:rsidRDefault="000625D3" w:rsidP="00E8037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6228A1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28A1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</w:t>
            </w:r>
            <w:r w:rsidR="00002853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228A1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ha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7C0" w:rsidRPr="006F4E9E" w:rsidRDefault="006577C0" w:rsidP="00E8037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Zabezpečenie výmery hniezdneho</w:t>
            </w:r>
            <w:r w:rsidR="000B018E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a potravného 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biotopu</w:t>
            </w:r>
            <w:r w:rsidR="000625D3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vo veku nad 80 rokov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na rozlohe min. </w:t>
            </w:r>
            <w:r w:rsidR="006228A1" w:rsidRPr="006F4E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02853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8A1" w:rsidRPr="006F4E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ha.</w:t>
            </w:r>
          </w:p>
          <w:p w:rsidR="008225C3" w:rsidRPr="006F4E9E" w:rsidRDefault="008225C3" w:rsidP="008225C3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06328B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042" w:rsidRPr="003E1F90" w:rsidRDefault="0006328B" w:rsidP="000B01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Štruktúra </w:t>
            </w:r>
            <w:r w:rsidR="000B018E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hniezdneho </w:t>
            </w:r>
            <w:r w:rsidR="003E1F90">
              <w:rPr>
                <w:rFonts w:ascii="Times New Roman" w:hAnsi="Times New Roman" w:cs="Times New Roman"/>
                <w:sz w:val="20"/>
                <w:szCs w:val="20"/>
              </w:rPr>
              <w:t>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D0F" w:rsidRPr="003E1F90" w:rsidRDefault="0006328B" w:rsidP="000625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625D3" w:rsidRPr="006F4E9E">
              <w:rPr>
                <w:rFonts w:ascii="Times New Roman" w:hAnsi="Times New Roman" w:cs="Times New Roman"/>
                <w:sz w:val="20"/>
                <w:szCs w:val="20"/>
              </w:rPr>
              <w:t>čet d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utinových stromov</w:t>
            </w:r>
            <w:r w:rsidR="004A7597" w:rsidRPr="006F4E9E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28B" w:rsidRPr="006F4E9E" w:rsidRDefault="000625D3" w:rsidP="004A759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06328B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in. </w:t>
            </w:r>
            <w:r w:rsidR="004A7597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stromov</w:t>
            </w:r>
          </w:p>
          <w:p w:rsidR="00195D0F" w:rsidRPr="006F4E9E" w:rsidRDefault="00195D0F" w:rsidP="004A759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D0F" w:rsidRPr="003E1F90" w:rsidRDefault="004A7597" w:rsidP="0006328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Udrža</w:t>
            </w:r>
            <w:r w:rsidR="003F68C0" w:rsidRPr="006F4E9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 w:rsidR="0006328B" w:rsidRPr="006F4E9E">
              <w:rPr>
                <w:rFonts w:ascii="Times New Roman" w:hAnsi="Times New Roman" w:cs="Times New Roman"/>
                <w:sz w:val="20"/>
                <w:szCs w:val="20"/>
              </w:rPr>
              <w:t>ýskyt</w:t>
            </w:r>
            <w:r w:rsidR="003F68C0" w:rsidRPr="006F4E9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06328B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dutinových stromov </w:t>
            </w:r>
            <w:r w:rsidR="000B018E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po tesárovi čiernom </w:t>
            </w:r>
            <w:r w:rsidR="0006328B" w:rsidRPr="006F4E9E">
              <w:rPr>
                <w:rFonts w:ascii="Times New Roman" w:hAnsi="Times New Roman" w:cs="Times New Roman"/>
                <w:sz w:val="20"/>
                <w:szCs w:val="20"/>
              </w:rPr>
              <w:t>v lesných porastoch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nad 80 rokov</w:t>
            </w:r>
            <w:r w:rsidR="000B018E" w:rsidRPr="006F4E9E">
              <w:rPr>
                <w:rFonts w:ascii="Times New Roman" w:hAnsi="Times New Roman" w:cs="Times New Roman"/>
                <w:sz w:val="20"/>
                <w:szCs w:val="20"/>
              </w:rPr>
              <w:t>, ktoré poskytujú hniezdne možnosti pre druh.</w:t>
            </w:r>
          </w:p>
        </w:tc>
      </w:tr>
    </w:tbl>
    <w:p w:rsidR="004A4022" w:rsidRDefault="004A4022" w:rsidP="005A405E">
      <w:pPr>
        <w:rPr>
          <w:rFonts w:ascii="Times New Roman" w:hAnsi="Times New Roman" w:cs="Times New Roman"/>
          <w:sz w:val="24"/>
          <w:szCs w:val="24"/>
        </w:rPr>
      </w:pPr>
    </w:p>
    <w:p w:rsidR="005A405E" w:rsidRPr="006F4E9E" w:rsidRDefault="005A405E" w:rsidP="005A405E">
      <w:pPr>
        <w:rPr>
          <w:rFonts w:ascii="Times New Roman" w:hAnsi="Times New Roman" w:cs="Times New Roman"/>
        </w:rPr>
      </w:pPr>
      <w:r w:rsidRPr="006F4E9E">
        <w:rPr>
          <w:rFonts w:ascii="Times New Roman" w:hAnsi="Times New Roman" w:cs="Times New Roman"/>
          <w:sz w:val="24"/>
          <w:szCs w:val="24"/>
        </w:rPr>
        <w:t xml:space="preserve">Jariabok hôrny </w:t>
      </w:r>
      <w:r w:rsidR="00380E6E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380E6E" w:rsidRPr="008856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Tetrastes bonasia</w:t>
      </w:r>
      <w:r w:rsidR="00380E6E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4677"/>
      </w:tblGrid>
      <w:tr w:rsidR="00C70AA4" w:rsidRPr="006F4E9E" w:rsidTr="00E80377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3E1F90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2F7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3E1F90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Veľkosť populácie druhu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3E1F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Počet obsadených teritórií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DB8" w:rsidRPr="003E1F90" w:rsidRDefault="00D66CC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5012F7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in. 250 obsadenýc</w:t>
            </w:r>
            <w:r w:rsidR="003E1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 teritórií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D66CC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>držanie početnosti populácie na 250 obsadených teritórií.</w:t>
            </w:r>
          </w:p>
          <w:p w:rsidR="00367DB8" w:rsidRPr="006F4E9E" w:rsidRDefault="00367DB8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5012F7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254" w:rsidRPr="006F4E9E" w:rsidRDefault="00B56254" w:rsidP="00B56254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Veľkosť hniezdneho a potravného biotopu</w:t>
            </w:r>
          </w:p>
          <w:p w:rsidR="005012F7" w:rsidRPr="006F4E9E" w:rsidRDefault="005012F7" w:rsidP="00B56254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5B2" w:rsidRPr="003E1F90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Výmera (ha) lesných porastov nad 80 rokov alebo fragmenty starých lesných porastov</w:t>
            </w:r>
            <w:r w:rsidR="00D66CC7" w:rsidRPr="006F4E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1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D66CC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5012F7"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in. 21000 ha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Zabezpečenie výmery hniezdneho a potravného biotopu na rozlohe min. 21000 ha.</w:t>
            </w:r>
          </w:p>
          <w:p w:rsidR="00425E2B" w:rsidRPr="006F4E9E" w:rsidRDefault="00425E2B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5012F7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Štruktúra </w:t>
            </w:r>
            <w:r w:rsidR="003E1F90">
              <w:rPr>
                <w:rFonts w:ascii="Times New Roman" w:hAnsi="Times New Roman" w:cs="Times New Roman"/>
                <w:sz w:val="20"/>
                <w:szCs w:val="20"/>
              </w:rPr>
              <w:t>hniezdneho a potravného biotopu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D94" w:rsidRPr="003E1F90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Podiel </w:t>
            </w:r>
            <w:r w:rsidR="003E1F90">
              <w:rPr>
                <w:rFonts w:ascii="Times New Roman" w:hAnsi="Times New Roman" w:cs="Times New Roman"/>
                <w:sz w:val="20"/>
                <w:szCs w:val="20"/>
              </w:rPr>
              <w:t>(%) porastov z rozlohy biotopov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D66CC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>in. 40</w:t>
            </w:r>
            <w:r w:rsidR="00826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Udržanie podielu starších porastov vo veku nad 80 rokov v CHVÚ nad stanovenou úrovňou.</w:t>
            </w:r>
          </w:p>
          <w:p w:rsidR="008A3BFB" w:rsidRPr="006F4E9E" w:rsidRDefault="008A3BFB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ED58CD" w:rsidRPr="006F4E9E" w:rsidRDefault="00ED58CD" w:rsidP="00A9574A">
      <w:pPr>
        <w:rPr>
          <w:rFonts w:ascii="Times New Roman" w:hAnsi="Times New Roman" w:cs="Times New Roman"/>
          <w:sz w:val="24"/>
          <w:szCs w:val="24"/>
        </w:rPr>
      </w:pPr>
    </w:p>
    <w:p w:rsidR="004A4022" w:rsidRPr="006F4E9E" w:rsidRDefault="004A4022" w:rsidP="00A9574A">
      <w:pPr>
        <w:rPr>
          <w:rFonts w:ascii="Times New Roman" w:hAnsi="Times New Roman" w:cs="Times New Roman"/>
          <w:sz w:val="24"/>
          <w:szCs w:val="24"/>
        </w:rPr>
      </w:pPr>
      <w:r w:rsidRPr="006F4E9E">
        <w:rPr>
          <w:rFonts w:ascii="Times New Roman" w:hAnsi="Times New Roman" w:cs="Times New Roman"/>
          <w:sz w:val="24"/>
          <w:szCs w:val="24"/>
        </w:rPr>
        <w:lastRenderedPageBreak/>
        <w:t>Muchár sivý</w:t>
      </w:r>
      <w:r w:rsidR="00BC3E1D" w:rsidRPr="006F4E9E">
        <w:rPr>
          <w:rFonts w:ascii="Times New Roman" w:hAnsi="Times New Roman" w:cs="Times New Roman"/>
          <w:sz w:val="24"/>
          <w:szCs w:val="24"/>
        </w:rPr>
        <w:t xml:space="preserve"> </w:t>
      </w:r>
      <w:r w:rsidR="00BC3E1D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BC3E1D" w:rsidRPr="008856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Muscicapa striata</w:t>
      </w:r>
      <w:r w:rsidR="00BC3E1D" w:rsidRPr="008856A2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4677"/>
      </w:tblGrid>
      <w:tr w:rsidR="00C70AA4" w:rsidRPr="006F4E9E" w:rsidTr="00E80377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3E1F90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  <w:p w:rsidR="00C70AA4" w:rsidRPr="006F4E9E" w:rsidRDefault="00C70AA4" w:rsidP="00C70AA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2F7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254" w:rsidRPr="006F4E9E" w:rsidRDefault="005012F7" w:rsidP="00B5625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Veľkosť </w:t>
            </w:r>
            <w:r w:rsidR="00B56254" w:rsidRPr="006F4E9E">
              <w:rPr>
                <w:rFonts w:ascii="Times New Roman" w:hAnsi="Times New Roman" w:cs="Times New Roman"/>
                <w:sz w:val="20"/>
                <w:szCs w:val="20"/>
              </w:rPr>
              <w:t>populácie druhu</w:t>
            </w:r>
          </w:p>
          <w:p w:rsidR="005012F7" w:rsidRPr="006F4E9E" w:rsidRDefault="005012F7" w:rsidP="00B56254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3E1F90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Počet hniezdnych párov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E19" w:rsidRPr="003E1F90" w:rsidRDefault="003E1F90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600 hniezdnych párov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D0D" w:rsidRPr="003E1F90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Potrebné udržanie početnosti populácie na úrovni min</w:t>
            </w:r>
            <w:r w:rsidR="003E1F90">
              <w:rPr>
                <w:rFonts w:ascii="Times New Roman" w:hAnsi="Times New Roman" w:cs="Times New Roman"/>
                <w:sz w:val="20"/>
                <w:szCs w:val="20"/>
              </w:rPr>
              <w:t>imálne 600 hniezdnych párov.</w:t>
            </w:r>
          </w:p>
        </w:tc>
      </w:tr>
      <w:tr w:rsidR="005012F7" w:rsidRPr="006F4E9E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3D4128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Veľkosť </w:t>
            </w:r>
            <w:r w:rsidR="005012F7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hniezdneho a potravného biotopu</w:t>
            </w:r>
          </w:p>
          <w:p w:rsidR="005012F7" w:rsidRPr="006F4E9E" w:rsidRDefault="005012F7" w:rsidP="003D412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D93" w:rsidRPr="003E1F90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Výmera (ha) starších strednovekých (</w:t>
            </w:r>
            <w:r w:rsidR="003E1F90">
              <w:rPr>
                <w:rFonts w:ascii="Times New Roman" w:hAnsi="Times New Roman" w:cs="Times New Roman"/>
                <w:sz w:val="20"/>
                <w:szCs w:val="20"/>
              </w:rPr>
              <w:t xml:space="preserve">do 80 rokov) lesných porastov 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Viac ako 25 000 ha</w:t>
            </w:r>
          </w:p>
          <w:p w:rsidR="00F43D93" w:rsidRPr="006F4E9E" w:rsidRDefault="00F43D93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2F7" w:rsidRPr="006F4E9E" w:rsidRDefault="005012F7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Zabezpečenie výmery hniezdneho biotopu na rozlohe min. 25 000 ha.</w:t>
            </w:r>
          </w:p>
          <w:p w:rsidR="005B3046" w:rsidRPr="006F4E9E" w:rsidRDefault="005B3046" w:rsidP="005012F7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BF49F8" w:rsidRPr="006F4E9E" w:rsidTr="00B24062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806" w:rsidRPr="006F4E9E" w:rsidRDefault="00C05806" w:rsidP="00C058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Štruktúra hniezdneho a potravného biotopu</w:t>
            </w:r>
          </w:p>
          <w:p w:rsidR="00C05806" w:rsidRPr="006F4E9E" w:rsidRDefault="00C05806" w:rsidP="00C058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806" w:rsidRPr="006F4E9E" w:rsidRDefault="00826846" w:rsidP="00C058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C05806"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 fragmentácie lesných porastov </w:t>
            </w:r>
          </w:p>
          <w:p w:rsidR="00C05806" w:rsidRPr="006F4E9E" w:rsidRDefault="00C05806" w:rsidP="00C058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806" w:rsidRPr="006F4E9E" w:rsidRDefault="00C05806" w:rsidP="00C058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Max. 15 %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CC7" w:rsidRPr="003E1F90" w:rsidRDefault="00C05806" w:rsidP="00B02D7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D75">
              <w:rPr>
                <w:rFonts w:ascii="Times New Roman" w:hAnsi="Times New Roman" w:cs="Times New Roman"/>
                <w:sz w:val="20"/>
                <w:szCs w:val="20"/>
              </w:rPr>
              <w:t xml:space="preserve">Fragmentácia biotopu predstavuje maximálne 15 %. </w:t>
            </w:r>
            <w:r w:rsidR="005353D9" w:rsidRPr="00B02D75">
              <w:rPr>
                <w:rFonts w:ascii="Times New Roman" w:hAnsi="Times New Roman" w:cs="Times New Roman"/>
                <w:sz w:val="20"/>
                <w:szCs w:val="20"/>
              </w:rPr>
              <w:t>Fragmentácia je určená podielom území s lesným porastom (do 10 rokov)</w:t>
            </w:r>
            <w:r w:rsidR="003127AC" w:rsidRPr="00B02D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353D9" w:rsidRPr="00B02D75">
              <w:rPr>
                <w:rFonts w:ascii="Times New Roman" w:hAnsi="Times New Roman" w:cs="Times New Roman"/>
                <w:sz w:val="20"/>
                <w:szCs w:val="20"/>
              </w:rPr>
              <w:t>lesných ciest</w:t>
            </w:r>
            <w:r w:rsidR="003127AC" w:rsidRPr="00B02D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127AC" w:rsidRPr="00B02D75">
              <w:rPr>
                <w:rFonts w:ascii="Times New Roman" w:hAnsi="Times New Roman" w:cs="Times New Roman"/>
                <w:bCs/>
                <w:sz w:val="20"/>
                <w:szCs w:val="20"/>
              </w:rPr>
              <w:t>iných infraštruktúrnych projektov alebo iných plôch, ktoré nie sú nelesnými prirodzenými biotopmi</w:t>
            </w:r>
            <w:r w:rsidR="005353D9" w:rsidRPr="00B02D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05806" w:rsidRPr="00084546" w:rsidTr="00E80377">
        <w:trPr>
          <w:trHeight w:val="2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806" w:rsidRPr="006F4E9E" w:rsidRDefault="00C05806" w:rsidP="00C058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Štruktúra hniezdneho a potravného biotopu</w:t>
            </w:r>
          </w:p>
          <w:p w:rsidR="00C05806" w:rsidRPr="006F4E9E" w:rsidRDefault="00C05806" w:rsidP="00C058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806" w:rsidRPr="006F4E9E" w:rsidRDefault="00C05806" w:rsidP="003E1F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Podiel (m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/km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mŕtvych a odumierajúcich stojacich stromov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806" w:rsidRPr="006F4E9E" w:rsidRDefault="00C05806" w:rsidP="00C0580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300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806" w:rsidRPr="006F4E9E" w:rsidRDefault="00C05806" w:rsidP="00C058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 xml:space="preserve">Udržanie podielu mŕtveho dreva v lesných porastoch, ktoré predstavujú zdroj potravy pre druh (hmyz vyvíjajúci sa v tomto </w:t>
            </w:r>
            <w:r w:rsidR="003D4128" w:rsidRPr="006F4E9E">
              <w:rPr>
                <w:rFonts w:ascii="Times New Roman" w:hAnsi="Times New Roman" w:cs="Times New Roman"/>
                <w:sz w:val="20"/>
                <w:szCs w:val="20"/>
              </w:rPr>
              <w:t>biotope</w:t>
            </w:r>
            <w:r w:rsidRPr="006F4E9E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AF1F71" w:rsidRPr="00030867" w:rsidRDefault="00AF1F71" w:rsidP="00C0580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210AC9" w:rsidRPr="00A05394" w:rsidRDefault="00210AC9" w:rsidP="004A4022">
      <w:pPr>
        <w:rPr>
          <w:rFonts w:ascii="Times New Roman" w:hAnsi="Times New Roman" w:cs="Times New Roman"/>
          <w:sz w:val="24"/>
          <w:szCs w:val="24"/>
        </w:rPr>
      </w:pPr>
    </w:p>
    <w:p w:rsidR="005A405E" w:rsidRPr="00084546" w:rsidRDefault="005A405E" w:rsidP="00764E12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sectPr w:rsidR="005A405E" w:rsidRPr="00084546" w:rsidSect="00764E12">
      <w:footerReference w:type="default" r:id="rId8"/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286" w:rsidRDefault="005E6286" w:rsidP="002A656F">
      <w:pPr>
        <w:spacing w:line="240" w:lineRule="auto"/>
      </w:pPr>
      <w:r>
        <w:separator/>
      </w:r>
    </w:p>
  </w:endnote>
  <w:endnote w:type="continuationSeparator" w:id="0">
    <w:p w:rsidR="005E6286" w:rsidRDefault="005E6286" w:rsidP="002A6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9E" w:rsidRDefault="006F4E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773155">
      <w:rPr>
        <w:noProof/>
      </w:rPr>
      <w:t>1</w:t>
    </w:r>
    <w:r>
      <w:fldChar w:fldCharType="end"/>
    </w:r>
  </w:p>
  <w:p w:rsidR="006F4E9E" w:rsidRDefault="006F4E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286" w:rsidRDefault="005E6286" w:rsidP="002A656F">
      <w:pPr>
        <w:spacing w:line="240" w:lineRule="auto"/>
      </w:pPr>
      <w:r>
        <w:separator/>
      </w:r>
    </w:p>
  </w:footnote>
  <w:footnote w:type="continuationSeparator" w:id="0">
    <w:p w:rsidR="005E6286" w:rsidRDefault="005E6286" w:rsidP="002A65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75512"/>
    <w:multiLevelType w:val="hybridMultilevel"/>
    <w:tmpl w:val="C922A43A"/>
    <w:lvl w:ilvl="0" w:tplc="B260806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F6"/>
    <w:rsid w:val="000020EF"/>
    <w:rsid w:val="00002853"/>
    <w:rsid w:val="0000309D"/>
    <w:rsid w:val="0000501F"/>
    <w:rsid w:val="00010D6F"/>
    <w:rsid w:val="0001147A"/>
    <w:rsid w:val="00013500"/>
    <w:rsid w:val="00013B48"/>
    <w:rsid w:val="000204E2"/>
    <w:rsid w:val="0002105F"/>
    <w:rsid w:val="00023386"/>
    <w:rsid w:val="00024279"/>
    <w:rsid w:val="00025574"/>
    <w:rsid w:val="00025B65"/>
    <w:rsid w:val="00030867"/>
    <w:rsid w:val="000361EF"/>
    <w:rsid w:val="00036383"/>
    <w:rsid w:val="000375F6"/>
    <w:rsid w:val="0004003A"/>
    <w:rsid w:val="00040268"/>
    <w:rsid w:val="000426CA"/>
    <w:rsid w:val="0004338D"/>
    <w:rsid w:val="000504EE"/>
    <w:rsid w:val="00050E10"/>
    <w:rsid w:val="00051B0B"/>
    <w:rsid w:val="00053287"/>
    <w:rsid w:val="000571B7"/>
    <w:rsid w:val="00060A94"/>
    <w:rsid w:val="000625D3"/>
    <w:rsid w:val="0006328B"/>
    <w:rsid w:val="00066E77"/>
    <w:rsid w:val="00074AED"/>
    <w:rsid w:val="00081291"/>
    <w:rsid w:val="00083320"/>
    <w:rsid w:val="000844FA"/>
    <w:rsid w:val="00084546"/>
    <w:rsid w:val="00086F71"/>
    <w:rsid w:val="00090B44"/>
    <w:rsid w:val="00091C2B"/>
    <w:rsid w:val="0009305B"/>
    <w:rsid w:val="00095545"/>
    <w:rsid w:val="000A422D"/>
    <w:rsid w:val="000A7B90"/>
    <w:rsid w:val="000B018E"/>
    <w:rsid w:val="000B02D4"/>
    <w:rsid w:val="000B4E83"/>
    <w:rsid w:val="000B60DB"/>
    <w:rsid w:val="000C09A2"/>
    <w:rsid w:val="000C4107"/>
    <w:rsid w:val="000C6FE8"/>
    <w:rsid w:val="000D32F6"/>
    <w:rsid w:val="000E129D"/>
    <w:rsid w:val="000E1892"/>
    <w:rsid w:val="000E47FA"/>
    <w:rsid w:val="000F0DEA"/>
    <w:rsid w:val="000F4764"/>
    <w:rsid w:val="000F47CF"/>
    <w:rsid w:val="000F4B0E"/>
    <w:rsid w:val="000F66DC"/>
    <w:rsid w:val="000F76FA"/>
    <w:rsid w:val="000F7D56"/>
    <w:rsid w:val="001018F1"/>
    <w:rsid w:val="001021B7"/>
    <w:rsid w:val="001038CC"/>
    <w:rsid w:val="00103E43"/>
    <w:rsid w:val="00107237"/>
    <w:rsid w:val="0011290E"/>
    <w:rsid w:val="00114831"/>
    <w:rsid w:val="00114E9A"/>
    <w:rsid w:val="0012082D"/>
    <w:rsid w:val="00120CA2"/>
    <w:rsid w:val="001223C4"/>
    <w:rsid w:val="001238DA"/>
    <w:rsid w:val="00124E19"/>
    <w:rsid w:val="00125537"/>
    <w:rsid w:val="0012651F"/>
    <w:rsid w:val="00131C95"/>
    <w:rsid w:val="00132CF9"/>
    <w:rsid w:val="0013471A"/>
    <w:rsid w:val="00136C00"/>
    <w:rsid w:val="00140E08"/>
    <w:rsid w:val="00141A66"/>
    <w:rsid w:val="00142C47"/>
    <w:rsid w:val="00143EDD"/>
    <w:rsid w:val="001475DB"/>
    <w:rsid w:val="00147E0C"/>
    <w:rsid w:val="00153F1C"/>
    <w:rsid w:val="00155536"/>
    <w:rsid w:val="00157111"/>
    <w:rsid w:val="00167D0B"/>
    <w:rsid w:val="00171F59"/>
    <w:rsid w:val="00180A60"/>
    <w:rsid w:val="001818E5"/>
    <w:rsid w:val="00185EC6"/>
    <w:rsid w:val="001863E8"/>
    <w:rsid w:val="00191441"/>
    <w:rsid w:val="00194575"/>
    <w:rsid w:val="00194E4B"/>
    <w:rsid w:val="00195018"/>
    <w:rsid w:val="001952A9"/>
    <w:rsid w:val="00195D0F"/>
    <w:rsid w:val="00195D62"/>
    <w:rsid w:val="001A537A"/>
    <w:rsid w:val="001A62DD"/>
    <w:rsid w:val="001A6B49"/>
    <w:rsid w:val="001B1408"/>
    <w:rsid w:val="001B6258"/>
    <w:rsid w:val="001C0FA4"/>
    <w:rsid w:val="001C3441"/>
    <w:rsid w:val="001C3769"/>
    <w:rsid w:val="001C613A"/>
    <w:rsid w:val="001C6715"/>
    <w:rsid w:val="001D0CD8"/>
    <w:rsid w:val="001D4EF0"/>
    <w:rsid w:val="001D7BAA"/>
    <w:rsid w:val="001E082D"/>
    <w:rsid w:val="001E1EA5"/>
    <w:rsid w:val="001E3787"/>
    <w:rsid w:val="001F26C8"/>
    <w:rsid w:val="001F5CB9"/>
    <w:rsid w:val="00200482"/>
    <w:rsid w:val="00204282"/>
    <w:rsid w:val="00204BE2"/>
    <w:rsid w:val="00210AC9"/>
    <w:rsid w:val="00215D94"/>
    <w:rsid w:val="0021602B"/>
    <w:rsid w:val="00220488"/>
    <w:rsid w:val="002226ED"/>
    <w:rsid w:val="002246AC"/>
    <w:rsid w:val="00226B8A"/>
    <w:rsid w:val="0025090C"/>
    <w:rsid w:val="00253DD2"/>
    <w:rsid w:val="00257D37"/>
    <w:rsid w:val="0026012B"/>
    <w:rsid w:val="00280E79"/>
    <w:rsid w:val="00280F42"/>
    <w:rsid w:val="002854A3"/>
    <w:rsid w:val="00285D96"/>
    <w:rsid w:val="00287E27"/>
    <w:rsid w:val="00293F0F"/>
    <w:rsid w:val="00294A95"/>
    <w:rsid w:val="002A1A75"/>
    <w:rsid w:val="002A255F"/>
    <w:rsid w:val="002A5251"/>
    <w:rsid w:val="002A656F"/>
    <w:rsid w:val="002B30A4"/>
    <w:rsid w:val="002B46F9"/>
    <w:rsid w:val="002B50AC"/>
    <w:rsid w:val="002B5DCE"/>
    <w:rsid w:val="002B5E73"/>
    <w:rsid w:val="002C21FA"/>
    <w:rsid w:val="002C3351"/>
    <w:rsid w:val="002C3FBF"/>
    <w:rsid w:val="002C5700"/>
    <w:rsid w:val="002D394A"/>
    <w:rsid w:val="002D4298"/>
    <w:rsid w:val="002D4867"/>
    <w:rsid w:val="002D5A55"/>
    <w:rsid w:val="002D676F"/>
    <w:rsid w:val="002E4958"/>
    <w:rsid w:val="002E66EF"/>
    <w:rsid w:val="002E7F6E"/>
    <w:rsid w:val="002F156E"/>
    <w:rsid w:val="002F37D8"/>
    <w:rsid w:val="002F3E73"/>
    <w:rsid w:val="003124B3"/>
    <w:rsid w:val="003127AC"/>
    <w:rsid w:val="00313135"/>
    <w:rsid w:val="00314AD3"/>
    <w:rsid w:val="00315DB1"/>
    <w:rsid w:val="0032012E"/>
    <w:rsid w:val="00320CF0"/>
    <w:rsid w:val="00321EA2"/>
    <w:rsid w:val="00326BF0"/>
    <w:rsid w:val="00330C01"/>
    <w:rsid w:val="00335FA6"/>
    <w:rsid w:val="00336B7F"/>
    <w:rsid w:val="003425D4"/>
    <w:rsid w:val="00343946"/>
    <w:rsid w:val="003441FA"/>
    <w:rsid w:val="00344D5E"/>
    <w:rsid w:val="00346303"/>
    <w:rsid w:val="003465DB"/>
    <w:rsid w:val="00354E7C"/>
    <w:rsid w:val="00362D4B"/>
    <w:rsid w:val="00367DB8"/>
    <w:rsid w:val="00380E6E"/>
    <w:rsid w:val="00382595"/>
    <w:rsid w:val="00387596"/>
    <w:rsid w:val="003908D6"/>
    <w:rsid w:val="00391FC4"/>
    <w:rsid w:val="003A0560"/>
    <w:rsid w:val="003A0A5B"/>
    <w:rsid w:val="003A2445"/>
    <w:rsid w:val="003A3976"/>
    <w:rsid w:val="003A4078"/>
    <w:rsid w:val="003B03F3"/>
    <w:rsid w:val="003B1684"/>
    <w:rsid w:val="003B7519"/>
    <w:rsid w:val="003C0834"/>
    <w:rsid w:val="003C551E"/>
    <w:rsid w:val="003C6AFC"/>
    <w:rsid w:val="003C6F97"/>
    <w:rsid w:val="003D4128"/>
    <w:rsid w:val="003E0AE4"/>
    <w:rsid w:val="003E1F90"/>
    <w:rsid w:val="003E2693"/>
    <w:rsid w:val="003F68C0"/>
    <w:rsid w:val="0040297B"/>
    <w:rsid w:val="00403D2E"/>
    <w:rsid w:val="00403D6B"/>
    <w:rsid w:val="00425E2B"/>
    <w:rsid w:val="0042697F"/>
    <w:rsid w:val="004323AB"/>
    <w:rsid w:val="00435B05"/>
    <w:rsid w:val="00437290"/>
    <w:rsid w:val="00442C4B"/>
    <w:rsid w:val="00446119"/>
    <w:rsid w:val="00446B86"/>
    <w:rsid w:val="00450F22"/>
    <w:rsid w:val="00453318"/>
    <w:rsid w:val="0045456C"/>
    <w:rsid w:val="00457984"/>
    <w:rsid w:val="00461C07"/>
    <w:rsid w:val="00475FD7"/>
    <w:rsid w:val="0048124C"/>
    <w:rsid w:val="00486557"/>
    <w:rsid w:val="00492067"/>
    <w:rsid w:val="00495B0D"/>
    <w:rsid w:val="004A4022"/>
    <w:rsid w:val="004A4C65"/>
    <w:rsid w:val="004A7597"/>
    <w:rsid w:val="004A795C"/>
    <w:rsid w:val="004B03D8"/>
    <w:rsid w:val="004B1D1A"/>
    <w:rsid w:val="004C4A0C"/>
    <w:rsid w:val="004D00F4"/>
    <w:rsid w:val="004D3295"/>
    <w:rsid w:val="004D43E8"/>
    <w:rsid w:val="004D465C"/>
    <w:rsid w:val="004D59BA"/>
    <w:rsid w:val="004D7B9E"/>
    <w:rsid w:val="004D7D2D"/>
    <w:rsid w:val="004E71C2"/>
    <w:rsid w:val="004F28BF"/>
    <w:rsid w:val="004F58DC"/>
    <w:rsid w:val="005012F7"/>
    <w:rsid w:val="005047AF"/>
    <w:rsid w:val="00507A23"/>
    <w:rsid w:val="005101AE"/>
    <w:rsid w:val="00511CCE"/>
    <w:rsid w:val="0051315A"/>
    <w:rsid w:val="0051406A"/>
    <w:rsid w:val="00521B7C"/>
    <w:rsid w:val="00524026"/>
    <w:rsid w:val="005245A2"/>
    <w:rsid w:val="00532436"/>
    <w:rsid w:val="005353D9"/>
    <w:rsid w:val="005417B8"/>
    <w:rsid w:val="00545FB1"/>
    <w:rsid w:val="0054666E"/>
    <w:rsid w:val="0055256D"/>
    <w:rsid w:val="00557819"/>
    <w:rsid w:val="00563FFF"/>
    <w:rsid w:val="00566824"/>
    <w:rsid w:val="00573FBB"/>
    <w:rsid w:val="00576BEB"/>
    <w:rsid w:val="00582EFD"/>
    <w:rsid w:val="00590910"/>
    <w:rsid w:val="005949E1"/>
    <w:rsid w:val="0059703F"/>
    <w:rsid w:val="005A405E"/>
    <w:rsid w:val="005B2758"/>
    <w:rsid w:val="005B3046"/>
    <w:rsid w:val="005C22BB"/>
    <w:rsid w:val="005D03C3"/>
    <w:rsid w:val="005D2B56"/>
    <w:rsid w:val="005D38F2"/>
    <w:rsid w:val="005D7919"/>
    <w:rsid w:val="005E21BF"/>
    <w:rsid w:val="005E3744"/>
    <w:rsid w:val="005E58C3"/>
    <w:rsid w:val="005E6286"/>
    <w:rsid w:val="005F09C5"/>
    <w:rsid w:val="005F2164"/>
    <w:rsid w:val="005F3372"/>
    <w:rsid w:val="0060171A"/>
    <w:rsid w:val="006020B2"/>
    <w:rsid w:val="0060225D"/>
    <w:rsid w:val="006052DB"/>
    <w:rsid w:val="0060628B"/>
    <w:rsid w:val="00614409"/>
    <w:rsid w:val="006148E5"/>
    <w:rsid w:val="00614C44"/>
    <w:rsid w:val="006228A1"/>
    <w:rsid w:val="0062691E"/>
    <w:rsid w:val="006305A4"/>
    <w:rsid w:val="00631546"/>
    <w:rsid w:val="006324A8"/>
    <w:rsid w:val="0063396E"/>
    <w:rsid w:val="0063562A"/>
    <w:rsid w:val="00635947"/>
    <w:rsid w:val="00645C59"/>
    <w:rsid w:val="006463E4"/>
    <w:rsid w:val="006577C0"/>
    <w:rsid w:val="00663459"/>
    <w:rsid w:val="00663BB5"/>
    <w:rsid w:val="00664642"/>
    <w:rsid w:val="00665C45"/>
    <w:rsid w:val="00665CF6"/>
    <w:rsid w:val="00667894"/>
    <w:rsid w:val="006723EA"/>
    <w:rsid w:val="00672432"/>
    <w:rsid w:val="006730D0"/>
    <w:rsid w:val="00673494"/>
    <w:rsid w:val="006753FB"/>
    <w:rsid w:val="006803E3"/>
    <w:rsid w:val="006A1DB1"/>
    <w:rsid w:val="006A4109"/>
    <w:rsid w:val="006B0E1C"/>
    <w:rsid w:val="006B163D"/>
    <w:rsid w:val="006B3DB9"/>
    <w:rsid w:val="006B510E"/>
    <w:rsid w:val="006C4F0F"/>
    <w:rsid w:val="006C78DF"/>
    <w:rsid w:val="006F0E47"/>
    <w:rsid w:val="006F223B"/>
    <w:rsid w:val="006F25ED"/>
    <w:rsid w:val="006F4E9E"/>
    <w:rsid w:val="0070391F"/>
    <w:rsid w:val="0070632D"/>
    <w:rsid w:val="007075D8"/>
    <w:rsid w:val="0071059F"/>
    <w:rsid w:val="00712BF6"/>
    <w:rsid w:val="00713CB6"/>
    <w:rsid w:val="00742E4C"/>
    <w:rsid w:val="00744E4C"/>
    <w:rsid w:val="0074501B"/>
    <w:rsid w:val="00750931"/>
    <w:rsid w:val="007604BB"/>
    <w:rsid w:val="00763151"/>
    <w:rsid w:val="00764E12"/>
    <w:rsid w:val="00767E13"/>
    <w:rsid w:val="00773155"/>
    <w:rsid w:val="00775706"/>
    <w:rsid w:val="00776CAE"/>
    <w:rsid w:val="007806FE"/>
    <w:rsid w:val="00794D3C"/>
    <w:rsid w:val="007955B6"/>
    <w:rsid w:val="00797395"/>
    <w:rsid w:val="007A067F"/>
    <w:rsid w:val="007A4394"/>
    <w:rsid w:val="007A79B7"/>
    <w:rsid w:val="007B751D"/>
    <w:rsid w:val="007C0FC5"/>
    <w:rsid w:val="007C2CB6"/>
    <w:rsid w:val="007C3081"/>
    <w:rsid w:val="007C5D5C"/>
    <w:rsid w:val="007C6D33"/>
    <w:rsid w:val="007E3C23"/>
    <w:rsid w:val="007E4839"/>
    <w:rsid w:val="007E5DD1"/>
    <w:rsid w:val="007E67AF"/>
    <w:rsid w:val="007E6F42"/>
    <w:rsid w:val="007F3EC4"/>
    <w:rsid w:val="007F462F"/>
    <w:rsid w:val="007F628A"/>
    <w:rsid w:val="00802A1A"/>
    <w:rsid w:val="00803451"/>
    <w:rsid w:val="008053CA"/>
    <w:rsid w:val="00812712"/>
    <w:rsid w:val="00813FDE"/>
    <w:rsid w:val="00815128"/>
    <w:rsid w:val="00815CE6"/>
    <w:rsid w:val="008200B4"/>
    <w:rsid w:val="00821426"/>
    <w:rsid w:val="008225C3"/>
    <w:rsid w:val="00823111"/>
    <w:rsid w:val="00825865"/>
    <w:rsid w:val="00826846"/>
    <w:rsid w:val="00831AF2"/>
    <w:rsid w:val="00843026"/>
    <w:rsid w:val="00846422"/>
    <w:rsid w:val="0084656F"/>
    <w:rsid w:val="00850CC2"/>
    <w:rsid w:val="00861962"/>
    <w:rsid w:val="00865D0D"/>
    <w:rsid w:val="0087241F"/>
    <w:rsid w:val="00872844"/>
    <w:rsid w:val="008766B9"/>
    <w:rsid w:val="00876FC1"/>
    <w:rsid w:val="00882B2E"/>
    <w:rsid w:val="008856A2"/>
    <w:rsid w:val="0088652B"/>
    <w:rsid w:val="00890F03"/>
    <w:rsid w:val="0089735B"/>
    <w:rsid w:val="008A0A4B"/>
    <w:rsid w:val="008A29F4"/>
    <w:rsid w:val="008A3BFB"/>
    <w:rsid w:val="008A4167"/>
    <w:rsid w:val="008A5D85"/>
    <w:rsid w:val="008B326C"/>
    <w:rsid w:val="008B49D6"/>
    <w:rsid w:val="008C1A8F"/>
    <w:rsid w:val="008C76C8"/>
    <w:rsid w:val="008D178C"/>
    <w:rsid w:val="008D3F38"/>
    <w:rsid w:val="008D3FB1"/>
    <w:rsid w:val="008E080E"/>
    <w:rsid w:val="008E2CAC"/>
    <w:rsid w:val="008F0B1D"/>
    <w:rsid w:val="008F2686"/>
    <w:rsid w:val="008F5F50"/>
    <w:rsid w:val="008F7F9E"/>
    <w:rsid w:val="00900353"/>
    <w:rsid w:val="00900D56"/>
    <w:rsid w:val="00901A1E"/>
    <w:rsid w:val="00907785"/>
    <w:rsid w:val="00917712"/>
    <w:rsid w:val="00917DCE"/>
    <w:rsid w:val="00920DA6"/>
    <w:rsid w:val="009247A0"/>
    <w:rsid w:val="00924F5E"/>
    <w:rsid w:val="0092546D"/>
    <w:rsid w:val="0092768B"/>
    <w:rsid w:val="00933B8A"/>
    <w:rsid w:val="00945999"/>
    <w:rsid w:val="00946864"/>
    <w:rsid w:val="0094688E"/>
    <w:rsid w:val="0094745A"/>
    <w:rsid w:val="0095531C"/>
    <w:rsid w:val="0096060D"/>
    <w:rsid w:val="00974154"/>
    <w:rsid w:val="0097616C"/>
    <w:rsid w:val="00984182"/>
    <w:rsid w:val="00993A4D"/>
    <w:rsid w:val="009947A6"/>
    <w:rsid w:val="0099492C"/>
    <w:rsid w:val="0099797F"/>
    <w:rsid w:val="00997C73"/>
    <w:rsid w:val="009A1E46"/>
    <w:rsid w:val="009A1FEA"/>
    <w:rsid w:val="009A206A"/>
    <w:rsid w:val="009A39BA"/>
    <w:rsid w:val="009A6FA7"/>
    <w:rsid w:val="009B26C2"/>
    <w:rsid w:val="009B53E8"/>
    <w:rsid w:val="009B5E03"/>
    <w:rsid w:val="009B705A"/>
    <w:rsid w:val="009C607C"/>
    <w:rsid w:val="009C60CD"/>
    <w:rsid w:val="009D19D6"/>
    <w:rsid w:val="009D1FA9"/>
    <w:rsid w:val="009D3E6A"/>
    <w:rsid w:val="009D5DE6"/>
    <w:rsid w:val="009E01DA"/>
    <w:rsid w:val="009E0BD2"/>
    <w:rsid w:val="009E3B0F"/>
    <w:rsid w:val="009E51A1"/>
    <w:rsid w:val="009E7300"/>
    <w:rsid w:val="009F5C43"/>
    <w:rsid w:val="009F6EB9"/>
    <w:rsid w:val="009F7F44"/>
    <w:rsid w:val="00A02585"/>
    <w:rsid w:val="00A05394"/>
    <w:rsid w:val="00A11E06"/>
    <w:rsid w:val="00A13CCF"/>
    <w:rsid w:val="00A15F4C"/>
    <w:rsid w:val="00A168D5"/>
    <w:rsid w:val="00A17D48"/>
    <w:rsid w:val="00A30094"/>
    <w:rsid w:val="00A3123F"/>
    <w:rsid w:val="00A35879"/>
    <w:rsid w:val="00A35D7F"/>
    <w:rsid w:val="00A36C03"/>
    <w:rsid w:val="00A54196"/>
    <w:rsid w:val="00A62FE9"/>
    <w:rsid w:val="00A70AB4"/>
    <w:rsid w:val="00A71929"/>
    <w:rsid w:val="00A744AB"/>
    <w:rsid w:val="00A7601A"/>
    <w:rsid w:val="00A76942"/>
    <w:rsid w:val="00A77A1E"/>
    <w:rsid w:val="00A80BE7"/>
    <w:rsid w:val="00A85A0C"/>
    <w:rsid w:val="00A86300"/>
    <w:rsid w:val="00A9574A"/>
    <w:rsid w:val="00A96EAB"/>
    <w:rsid w:val="00A97066"/>
    <w:rsid w:val="00AA219A"/>
    <w:rsid w:val="00AA24D2"/>
    <w:rsid w:val="00AA6505"/>
    <w:rsid w:val="00AB11F8"/>
    <w:rsid w:val="00AB2779"/>
    <w:rsid w:val="00AC1676"/>
    <w:rsid w:val="00AD14A5"/>
    <w:rsid w:val="00AD26AE"/>
    <w:rsid w:val="00AD4AB6"/>
    <w:rsid w:val="00AE020A"/>
    <w:rsid w:val="00AE5937"/>
    <w:rsid w:val="00AF0F57"/>
    <w:rsid w:val="00AF1F71"/>
    <w:rsid w:val="00AF7C50"/>
    <w:rsid w:val="00B02D75"/>
    <w:rsid w:val="00B02F03"/>
    <w:rsid w:val="00B05F3E"/>
    <w:rsid w:val="00B06B1E"/>
    <w:rsid w:val="00B1088C"/>
    <w:rsid w:val="00B11C94"/>
    <w:rsid w:val="00B155DC"/>
    <w:rsid w:val="00B17A4F"/>
    <w:rsid w:val="00B2135F"/>
    <w:rsid w:val="00B22CB3"/>
    <w:rsid w:val="00B24062"/>
    <w:rsid w:val="00B26875"/>
    <w:rsid w:val="00B26F69"/>
    <w:rsid w:val="00B3103E"/>
    <w:rsid w:val="00B34BD0"/>
    <w:rsid w:val="00B34CCA"/>
    <w:rsid w:val="00B404FB"/>
    <w:rsid w:val="00B4352C"/>
    <w:rsid w:val="00B4452D"/>
    <w:rsid w:val="00B56254"/>
    <w:rsid w:val="00B564AB"/>
    <w:rsid w:val="00B5663A"/>
    <w:rsid w:val="00B56EC5"/>
    <w:rsid w:val="00B67919"/>
    <w:rsid w:val="00B70833"/>
    <w:rsid w:val="00B77266"/>
    <w:rsid w:val="00B802CB"/>
    <w:rsid w:val="00B807B9"/>
    <w:rsid w:val="00B814A4"/>
    <w:rsid w:val="00B84CBD"/>
    <w:rsid w:val="00B942D6"/>
    <w:rsid w:val="00B950A4"/>
    <w:rsid w:val="00B96EB1"/>
    <w:rsid w:val="00BA40CF"/>
    <w:rsid w:val="00BA7D26"/>
    <w:rsid w:val="00BB36CC"/>
    <w:rsid w:val="00BB4A0D"/>
    <w:rsid w:val="00BB73DD"/>
    <w:rsid w:val="00BC3837"/>
    <w:rsid w:val="00BC3E1D"/>
    <w:rsid w:val="00BC522B"/>
    <w:rsid w:val="00BD0545"/>
    <w:rsid w:val="00BD577D"/>
    <w:rsid w:val="00BE58D3"/>
    <w:rsid w:val="00BF49F8"/>
    <w:rsid w:val="00C015B2"/>
    <w:rsid w:val="00C0222E"/>
    <w:rsid w:val="00C05806"/>
    <w:rsid w:val="00C108E7"/>
    <w:rsid w:val="00C13BEA"/>
    <w:rsid w:val="00C164C0"/>
    <w:rsid w:val="00C37BBC"/>
    <w:rsid w:val="00C44322"/>
    <w:rsid w:val="00C47580"/>
    <w:rsid w:val="00C5061F"/>
    <w:rsid w:val="00C51DDD"/>
    <w:rsid w:val="00C53126"/>
    <w:rsid w:val="00C554D3"/>
    <w:rsid w:val="00C625AA"/>
    <w:rsid w:val="00C630B3"/>
    <w:rsid w:val="00C66C3B"/>
    <w:rsid w:val="00C70AA4"/>
    <w:rsid w:val="00C72E09"/>
    <w:rsid w:val="00C817F3"/>
    <w:rsid w:val="00C81BB1"/>
    <w:rsid w:val="00C8200A"/>
    <w:rsid w:val="00C91534"/>
    <w:rsid w:val="00C9190A"/>
    <w:rsid w:val="00C97792"/>
    <w:rsid w:val="00C97D26"/>
    <w:rsid w:val="00CA084A"/>
    <w:rsid w:val="00CA1234"/>
    <w:rsid w:val="00CA3862"/>
    <w:rsid w:val="00CA434E"/>
    <w:rsid w:val="00CA4444"/>
    <w:rsid w:val="00CA4849"/>
    <w:rsid w:val="00CA59DF"/>
    <w:rsid w:val="00CC304F"/>
    <w:rsid w:val="00CC54B9"/>
    <w:rsid w:val="00CC6F10"/>
    <w:rsid w:val="00CD1178"/>
    <w:rsid w:val="00CE2E6B"/>
    <w:rsid w:val="00CE47FF"/>
    <w:rsid w:val="00CE77E8"/>
    <w:rsid w:val="00CF211B"/>
    <w:rsid w:val="00CF237A"/>
    <w:rsid w:val="00CF3B7A"/>
    <w:rsid w:val="00CF5119"/>
    <w:rsid w:val="00CF5810"/>
    <w:rsid w:val="00CF6946"/>
    <w:rsid w:val="00CF6B53"/>
    <w:rsid w:val="00D04AB9"/>
    <w:rsid w:val="00D139AB"/>
    <w:rsid w:val="00D24B92"/>
    <w:rsid w:val="00D32B6D"/>
    <w:rsid w:val="00D33783"/>
    <w:rsid w:val="00D34E18"/>
    <w:rsid w:val="00D46C16"/>
    <w:rsid w:val="00D57577"/>
    <w:rsid w:val="00D57803"/>
    <w:rsid w:val="00D62A03"/>
    <w:rsid w:val="00D66CC7"/>
    <w:rsid w:val="00D67C9C"/>
    <w:rsid w:val="00D7113C"/>
    <w:rsid w:val="00D72BE2"/>
    <w:rsid w:val="00D72C7A"/>
    <w:rsid w:val="00D749D3"/>
    <w:rsid w:val="00D74B38"/>
    <w:rsid w:val="00D83519"/>
    <w:rsid w:val="00D8478F"/>
    <w:rsid w:val="00D870F5"/>
    <w:rsid w:val="00D879B6"/>
    <w:rsid w:val="00D912D3"/>
    <w:rsid w:val="00D935D2"/>
    <w:rsid w:val="00D95EB5"/>
    <w:rsid w:val="00D95FFE"/>
    <w:rsid w:val="00DB2B98"/>
    <w:rsid w:val="00DB657F"/>
    <w:rsid w:val="00DB6CC3"/>
    <w:rsid w:val="00DC04C8"/>
    <w:rsid w:val="00DC202A"/>
    <w:rsid w:val="00DC222B"/>
    <w:rsid w:val="00DC22EE"/>
    <w:rsid w:val="00DC278B"/>
    <w:rsid w:val="00DC2966"/>
    <w:rsid w:val="00DC6191"/>
    <w:rsid w:val="00DC68AD"/>
    <w:rsid w:val="00DC6DFD"/>
    <w:rsid w:val="00DC6E8B"/>
    <w:rsid w:val="00DD0727"/>
    <w:rsid w:val="00DD20B0"/>
    <w:rsid w:val="00DF1574"/>
    <w:rsid w:val="00DF1DCD"/>
    <w:rsid w:val="00DF720D"/>
    <w:rsid w:val="00E03D37"/>
    <w:rsid w:val="00E126EC"/>
    <w:rsid w:val="00E1731A"/>
    <w:rsid w:val="00E17A2F"/>
    <w:rsid w:val="00E22AF9"/>
    <w:rsid w:val="00E24CF9"/>
    <w:rsid w:val="00E2735C"/>
    <w:rsid w:val="00E35C55"/>
    <w:rsid w:val="00E40FB1"/>
    <w:rsid w:val="00E4112D"/>
    <w:rsid w:val="00E45CE8"/>
    <w:rsid w:val="00E45F70"/>
    <w:rsid w:val="00E52A02"/>
    <w:rsid w:val="00E606B9"/>
    <w:rsid w:val="00E62D96"/>
    <w:rsid w:val="00E72BC9"/>
    <w:rsid w:val="00E751E6"/>
    <w:rsid w:val="00E758BC"/>
    <w:rsid w:val="00E80377"/>
    <w:rsid w:val="00E81BA2"/>
    <w:rsid w:val="00E95832"/>
    <w:rsid w:val="00E96081"/>
    <w:rsid w:val="00EA0DAF"/>
    <w:rsid w:val="00EA1376"/>
    <w:rsid w:val="00EA4618"/>
    <w:rsid w:val="00EB0147"/>
    <w:rsid w:val="00ED3FB0"/>
    <w:rsid w:val="00ED504F"/>
    <w:rsid w:val="00ED58CD"/>
    <w:rsid w:val="00ED7FD0"/>
    <w:rsid w:val="00EE6089"/>
    <w:rsid w:val="00EF1E99"/>
    <w:rsid w:val="00EF41FD"/>
    <w:rsid w:val="00EF6D85"/>
    <w:rsid w:val="00F11042"/>
    <w:rsid w:val="00F13144"/>
    <w:rsid w:val="00F2050C"/>
    <w:rsid w:val="00F2248C"/>
    <w:rsid w:val="00F22655"/>
    <w:rsid w:val="00F23126"/>
    <w:rsid w:val="00F33063"/>
    <w:rsid w:val="00F34C40"/>
    <w:rsid w:val="00F36FEE"/>
    <w:rsid w:val="00F41C49"/>
    <w:rsid w:val="00F41F1C"/>
    <w:rsid w:val="00F43D93"/>
    <w:rsid w:val="00F54751"/>
    <w:rsid w:val="00F54A31"/>
    <w:rsid w:val="00F54DE5"/>
    <w:rsid w:val="00F55A93"/>
    <w:rsid w:val="00F62C6B"/>
    <w:rsid w:val="00F64325"/>
    <w:rsid w:val="00F678E9"/>
    <w:rsid w:val="00F703FD"/>
    <w:rsid w:val="00F72F46"/>
    <w:rsid w:val="00F74634"/>
    <w:rsid w:val="00F74D10"/>
    <w:rsid w:val="00F75C09"/>
    <w:rsid w:val="00F84B81"/>
    <w:rsid w:val="00F90266"/>
    <w:rsid w:val="00F906EE"/>
    <w:rsid w:val="00F932D4"/>
    <w:rsid w:val="00FA3CBD"/>
    <w:rsid w:val="00FB71F3"/>
    <w:rsid w:val="00FC408D"/>
    <w:rsid w:val="00FD03AC"/>
    <w:rsid w:val="00FD6B85"/>
    <w:rsid w:val="00FD7BF1"/>
    <w:rsid w:val="00FE0789"/>
    <w:rsid w:val="00FE1719"/>
    <w:rsid w:val="00FE4F96"/>
    <w:rsid w:val="00FE56F4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221A6-0AE4-4155-AA61-FE9A23D8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4022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D32F6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ZkladntextChar">
    <w:name w:val="Základný text Char"/>
    <w:link w:val="Zkladntext"/>
    <w:uiPriority w:val="99"/>
    <w:rsid w:val="000D3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A656F"/>
    <w:pPr>
      <w:spacing w:line="240" w:lineRule="auto"/>
    </w:pPr>
    <w:rPr>
      <w:rFonts w:cs="Times New Roman"/>
      <w:bCs/>
      <w:color w:val="231F20"/>
      <w:sz w:val="20"/>
      <w:szCs w:val="20"/>
      <w:lang w:val="x-none" w:eastAsia="x-none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2A656F"/>
    <w:rPr>
      <w:rFonts w:ascii="Arial" w:eastAsia="Calibri" w:hAnsi="Arial" w:cs="Arial"/>
      <w:bCs/>
      <w:color w:val="231F20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2A656F"/>
    <w:rPr>
      <w:vertAlign w:val="superscript"/>
    </w:rPr>
  </w:style>
  <w:style w:type="character" w:styleId="Hypertextovprepojenie">
    <w:name w:val="Hyperlink"/>
    <w:uiPriority w:val="99"/>
    <w:unhideWhenUsed/>
    <w:rsid w:val="002A656F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C94"/>
    <w:pPr>
      <w:spacing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11C94"/>
    <w:rPr>
      <w:rFonts w:ascii="Segoe UI" w:eastAsia="Calibr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5A405E"/>
    <w:rPr>
      <w:rFonts w:ascii="Arial" w:hAnsi="Arial" w:cs="Arial"/>
      <w:sz w:val="22"/>
      <w:szCs w:val="22"/>
      <w:lang w:eastAsia="en-US"/>
    </w:rPr>
  </w:style>
  <w:style w:type="character" w:styleId="Odkaznakomentr">
    <w:name w:val="annotation reference"/>
    <w:unhideWhenUsed/>
    <w:rsid w:val="00ED58CD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qFormat/>
    <w:rsid w:val="00ED58CD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qFormat/>
    <w:rsid w:val="00ED58CD"/>
    <w:rPr>
      <w:rFonts w:ascii="Arial" w:eastAsia="Calibri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58C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58CD"/>
    <w:rPr>
      <w:rFonts w:ascii="Arial" w:eastAsia="Calibri" w:hAnsi="Arial" w:cs="Arial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0391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65C45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HlavikaChar">
    <w:name w:val="Hlavička Char"/>
    <w:link w:val="Hlavika"/>
    <w:uiPriority w:val="99"/>
    <w:rsid w:val="00665C45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65C45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taChar">
    <w:name w:val="Päta Char"/>
    <w:link w:val="Pta"/>
    <w:uiPriority w:val="99"/>
    <w:rsid w:val="00665C45"/>
    <w:rPr>
      <w:rFonts w:ascii="Arial" w:hAnsi="Arial" w:cs="Arial"/>
      <w:sz w:val="22"/>
      <w:szCs w:val="22"/>
      <w:lang w:eastAsia="en-US"/>
    </w:rPr>
  </w:style>
  <w:style w:type="character" w:customStyle="1" w:styleId="CommentTextChar">
    <w:name w:val="Comment Text Char"/>
    <w:rsid w:val="00AE5937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149CB-AF40-4645-8C68-75D38F71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3477</Words>
  <Characters>19824</Characters>
  <Application>Microsoft Office Word</Application>
  <DocSecurity>0</DocSecurity>
  <Lines>165</Lines>
  <Paragraphs>46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Hrabkovský Branislav</dc:creator>
  <cp:keywords/>
  <cp:lastModifiedBy>Snopko</cp:lastModifiedBy>
  <cp:revision>2</cp:revision>
  <cp:lastPrinted>2021-04-09T16:19:00Z</cp:lastPrinted>
  <dcterms:created xsi:type="dcterms:W3CDTF">2022-10-06T10:11:00Z</dcterms:created>
  <dcterms:modified xsi:type="dcterms:W3CDTF">2022-10-06T10:11:00Z</dcterms:modified>
</cp:coreProperties>
</file>