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05550707"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671B4E">
        <w:rPr>
          <w:rFonts w:ascii="Times New Roman" w:hAnsi="Times New Roman" w:cs="Times New Roman"/>
          <w:b/>
          <w:sz w:val="28"/>
          <w:szCs w:val="28"/>
        </w:rPr>
        <w:t>0055</w:t>
      </w:r>
      <w:r w:rsidR="00FF0BCD">
        <w:rPr>
          <w:rFonts w:ascii="Times New Roman" w:hAnsi="Times New Roman" w:cs="Times New Roman"/>
          <w:b/>
          <w:sz w:val="28"/>
          <w:szCs w:val="28"/>
        </w:rPr>
        <w:t xml:space="preserve"> </w:t>
      </w:r>
      <w:r w:rsidR="00671B4E">
        <w:rPr>
          <w:rFonts w:ascii="Times New Roman" w:hAnsi="Times New Roman" w:cs="Times New Roman"/>
          <w:b/>
          <w:sz w:val="28"/>
          <w:szCs w:val="28"/>
        </w:rPr>
        <w:t>Ipeľské hony</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29FB476C" w:rsidR="00075EFA" w:rsidRDefault="00075EFA" w:rsidP="00943463">
      <w:pPr>
        <w:pStyle w:val="Zkladntext"/>
        <w:widowControl w:val="0"/>
        <w:spacing w:after="120"/>
        <w:jc w:val="both"/>
        <w:rPr>
          <w:color w:val="000000" w:themeColor="text1"/>
        </w:rPr>
      </w:pPr>
      <w:r>
        <w:rPr>
          <w:color w:val="000000" w:themeColor="text1"/>
        </w:rPr>
        <w:t>Ciele ochrany:</w:t>
      </w:r>
    </w:p>
    <w:p w14:paraId="750D6886" w14:textId="77777777" w:rsidR="00952748" w:rsidRDefault="00952748" w:rsidP="0095274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Vo2 (315</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Prirodzené eutrofné a mezotrofné stojaté vody s vegetáciou plávajúcich a/alebo ponorených cievnatých rastlín typu </w:t>
      </w:r>
      <w:r>
        <w:rPr>
          <w:rFonts w:ascii="Times New Roman" w:hAnsi="Times New Roman" w:cs="Times New Roman"/>
          <w:b/>
          <w:i/>
          <w:color w:val="000000"/>
          <w:sz w:val="24"/>
          <w:szCs w:val="24"/>
        </w:rPr>
        <w:t xml:space="preserve">Magnopotamion </w:t>
      </w:r>
      <w:r>
        <w:rPr>
          <w:rFonts w:ascii="Times New Roman" w:hAnsi="Times New Roman" w:cs="Times New Roman"/>
          <w:b/>
          <w:color w:val="000000"/>
          <w:sz w:val="24"/>
          <w:szCs w:val="24"/>
        </w:rPr>
        <w:t xml:space="preserve">alebo </w:t>
      </w:r>
      <w:r>
        <w:rPr>
          <w:rFonts w:ascii="Times New Roman" w:hAnsi="Times New Roman" w:cs="Times New Roman"/>
          <w:b/>
          <w:i/>
          <w:color w:val="000000"/>
          <w:sz w:val="24"/>
          <w:szCs w:val="24"/>
        </w:rPr>
        <w:t xml:space="preserve">Hydrocharition </w:t>
      </w:r>
      <w:r>
        <w:rPr>
          <w:rFonts w:ascii="Times New Roman" w:hAnsi="Times New Roman" w:cs="Times New Roman"/>
          <w:color w:val="000000"/>
          <w:sz w:val="24"/>
          <w:szCs w:val="24"/>
        </w:rPr>
        <w:t>za splnenia nasledovných atribútov:</w:t>
      </w:r>
    </w:p>
    <w:tbl>
      <w:tblPr>
        <w:tblW w:w="5320" w:type="pct"/>
        <w:tblInd w:w="-289" w:type="dxa"/>
        <w:tblLayout w:type="fixed"/>
        <w:tblCellMar>
          <w:left w:w="70" w:type="dxa"/>
          <w:right w:w="70" w:type="dxa"/>
        </w:tblCellMar>
        <w:tblLook w:val="00A0" w:firstRow="1" w:lastRow="0" w:firstColumn="1" w:lastColumn="0" w:noHBand="0" w:noVBand="0"/>
      </w:tblPr>
      <w:tblGrid>
        <w:gridCol w:w="1911"/>
        <w:gridCol w:w="1350"/>
        <w:gridCol w:w="1423"/>
        <w:gridCol w:w="4957"/>
      </w:tblGrid>
      <w:tr w:rsidR="00952748" w:rsidRPr="00A74B0F" w14:paraId="75AA6FBD" w14:textId="77777777" w:rsidTr="00E70677">
        <w:trPr>
          <w:trHeight w:val="290"/>
        </w:trPr>
        <w:tc>
          <w:tcPr>
            <w:tcW w:w="1911" w:type="dxa"/>
            <w:tcBorders>
              <w:top w:val="single" w:sz="4" w:space="0" w:color="auto"/>
              <w:left w:val="single" w:sz="4" w:space="0" w:color="auto"/>
              <w:bottom w:val="single" w:sz="4" w:space="0" w:color="auto"/>
              <w:right w:val="single" w:sz="4" w:space="0" w:color="auto"/>
            </w:tcBorders>
          </w:tcPr>
          <w:p w14:paraId="1E6FDEFB" w14:textId="77777777" w:rsidR="00952748" w:rsidRPr="00A74B0F" w:rsidRDefault="00952748" w:rsidP="002A4AEE">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b/>
                <w:color w:val="000000"/>
                <w:sz w:val="20"/>
                <w:szCs w:val="20"/>
              </w:rPr>
              <w:t>Parameter</w:t>
            </w:r>
          </w:p>
        </w:tc>
        <w:tc>
          <w:tcPr>
            <w:tcW w:w="1350" w:type="dxa"/>
            <w:tcBorders>
              <w:top w:val="single" w:sz="4" w:space="0" w:color="auto"/>
              <w:left w:val="nil"/>
              <w:bottom w:val="single" w:sz="4" w:space="0" w:color="auto"/>
              <w:right w:val="single" w:sz="4" w:space="0" w:color="auto"/>
            </w:tcBorders>
          </w:tcPr>
          <w:p w14:paraId="44CA183A"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Merateľnosť</w:t>
            </w:r>
          </w:p>
        </w:tc>
        <w:tc>
          <w:tcPr>
            <w:tcW w:w="1423" w:type="dxa"/>
            <w:tcBorders>
              <w:top w:val="single" w:sz="4" w:space="0" w:color="auto"/>
              <w:left w:val="nil"/>
              <w:bottom w:val="single" w:sz="4" w:space="0" w:color="auto"/>
              <w:right w:val="single" w:sz="4" w:space="0" w:color="auto"/>
            </w:tcBorders>
          </w:tcPr>
          <w:p w14:paraId="18104922" w14:textId="77777777" w:rsidR="00952748" w:rsidRPr="00A74B0F" w:rsidRDefault="00952748" w:rsidP="002A4AEE">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b/>
                <w:color w:val="000000"/>
                <w:sz w:val="20"/>
                <w:szCs w:val="20"/>
              </w:rPr>
              <w:t>Cieľová hodnota</w:t>
            </w:r>
          </w:p>
        </w:tc>
        <w:tc>
          <w:tcPr>
            <w:tcW w:w="4956" w:type="dxa"/>
            <w:tcBorders>
              <w:top w:val="single" w:sz="4" w:space="0" w:color="auto"/>
              <w:left w:val="nil"/>
              <w:bottom w:val="single" w:sz="4" w:space="0" w:color="auto"/>
              <w:right w:val="single" w:sz="4" w:space="0" w:color="auto"/>
            </w:tcBorders>
          </w:tcPr>
          <w:p w14:paraId="43D24B95"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Doplnkové informácie</w:t>
            </w:r>
          </w:p>
        </w:tc>
      </w:tr>
      <w:tr w:rsidR="00952748" w:rsidRPr="00A74B0F" w14:paraId="76CCF256" w14:textId="77777777" w:rsidTr="00E70677">
        <w:trPr>
          <w:trHeight w:val="290"/>
        </w:trPr>
        <w:tc>
          <w:tcPr>
            <w:tcW w:w="1911" w:type="dxa"/>
            <w:tcBorders>
              <w:top w:val="single" w:sz="4" w:space="0" w:color="auto"/>
              <w:left w:val="single" w:sz="4" w:space="0" w:color="auto"/>
              <w:bottom w:val="single" w:sz="4" w:space="0" w:color="auto"/>
              <w:right w:val="single" w:sz="4" w:space="0" w:color="auto"/>
            </w:tcBorders>
            <w:vAlign w:val="bottom"/>
          </w:tcPr>
          <w:p w14:paraId="268D92FB" w14:textId="77777777" w:rsidR="00952748" w:rsidRPr="00A74B0F" w:rsidRDefault="00952748" w:rsidP="002A4AEE">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Výmera biotopu</w:t>
            </w:r>
          </w:p>
        </w:tc>
        <w:tc>
          <w:tcPr>
            <w:tcW w:w="1350" w:type="dxa"/>
            <w:tcBorders>
              <w:top w:val="single" w:sz="4" w:space="0" w:color="auto"/>
              <w:left w:val="nil"/>
              <w:bottom w:val="single" w:sz="4" w:space="0" w:color="auto"/>
              <w:right w:val="single" w:sz="4" w:space="0" w:color="auto"/>
            </w:tcBorders>
            <w:vAlign w:val="bottom"/>
          </w:tcPr>
          <w:p w14:paraId="204C81A0"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ha </w:t>
            </w:r>
          </w:p>
        </w:tc>
        <w:tc>
          <w:tcPr>
            <w:tcW w:w="1423" w:type="dxa"/>
            <w:tcBorders>
              <w:top w:val="single" w:sz="4" w:space="0" w:color="auto"/>
              <w:left w:val="nil"/>
              <w:bottom w:val="single" w:sz="4" w:space="0" w:color="auto"/>
              <w:right w:val="single" w:sz="4" w:space="0" w:color="auto"/>
            </w:tcBorders>
            <w:vAlign w:val="bottom"/>
          </w:tcPr>
          <w:p w14:paraId="321593D1" w14:textId="6586060C" w:rsidR="00952748" w:rsidRPr="00A74B0F" w:rsidRDefault="00952748" w:rsidP="002A4AE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rPr>
              <w:t>1</w:t>
            </w:r>
          </w:p>
        </w:tc>
        <w:tc>
          <w:tcPr>
            <w:tcW w:w="4956" w:type="dxa"/>
            <w:tcBorders>
              <w:top w:val="single" w:sz="4" w:space="0" w:color="auto"/>
              <w:left w:val="nil"/>
              <w:bottom w:val="single" w:sz="4" w:space="0" w:color="auto"/>
              <w:right w:val="single" w:sz="4" w:space="0" w:color="auto"/>
            </w:tcBorders>
            <w:vAlign w:val="bottom"/>
          </w:tcPr>
          <w:p w14:paraId="00D497B7" w14:textId="689501F1" w:rsidR="00952748" w:rsidRPr="00A74B0F" w:rsidRDefault="00952748" w:rsidP="009A2981">
            <w:pPr>
              <w:spacing w:line="240" w:lineRule="auto"/>
              <w:rPr>
                <w:rFonts w:ascii="Times New Roman" w:hAnsi="Times New Roman" w:cs="Times New Roman"/>
                <w:sz w:val="20"/>
                <w:szCs w:val="20"/>
                <w:lang w:eastAsia="sk-SK"/>
              </w:rPr>
            </w:pPr>
            <w:r>
              <w:rPr>
                <w:rFonts w:ascii="Times New Roman" w:hAnsi="Times New Roman" w:cs="Times New Roman"/>
                <w:sz w:val="20"/>
                <w:szCs w:val="20"/>
              </w:rPr>
              <w:t xml:space="preserve">Udržať výmeru biotopu </w:t>
            </w:r>
          </w:p>
        </w:tc>
      </w:tr>
      <w:tr w:rsidR="00952748" w:rsidRPr="00A74B0F" w14:paraId="2236B703" w14:textId="77777777" w:rsidTr="00E70677">
        <w:trPr>
          <w:trHeight w:val="595"/>
        </w:trPr>
        <w:tc>
          <w:tcPr>
            <w:tcW w:w="1911" w:type="dxa"/>
            <w:tcBorders>
              <w:top w:val="nil"/>
              <w:left w:val="single" w:sz="4" w:space="0" w:color="auto"/>
              <w:bottom w:val="single" w:sz="4" w:space="0" w:color="auto"/>
              <w:right w:val="single" w:sz="4" w:space="0" w:color="auto"/>
            </w:tcBorders>
            <w:vAlign w:val="bottom"/>
          </w:tcPr>
          <w:p w14:paraId="2F79C98D"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charakteristických druhov</w:t>
            </w:r>
          </w:p>
        </w:tc>
        <w:tc>
          <w:tcPr>
            <w:tcW w:w="1350" w:type="dxa"/>
            <w:tcBorders>
              <w:top w:val="nil"/>
              <w:left w:val="nil"/>
              <w:bottom w:val="single" w:sz="4" w:space="0" w:color="auto"/>
              <w:right w:val="single" w:sz="4" w:space="0" w:color="auto"/>
            </w:tcBorders>
            <w:vAlign w:val="bottom"/>
          </w:tcPr>
          <w:p w14:paraId="6E35F26C" w14:textId="77777777" w:rsidR="00952748" w:rsidRPr="00A74B0F" w:rsidRDefault="00952748" w:rsidP="002A4AEE">
            <w:pPr>
              <w:spacing w:line="240" w:lineRule="auto"/>
              <w:rPr>
                <w:rFonts w:ascii="Times New Roman" w:hAnsi="Times New Roman" w:cs="Times New Roman"/>
                <w:sz w:val="20"/>
                <w:szCs w:val="20"/>
                <w:lang w:eastAsia="sk-SK"/>
              </w:rPr>
            </w:pPr>
            <w:r>
              <w:rPr>
                <w:rFonts w:ascii="Times New Roman" w:hAnsi="Times New Roman" w:cs="Times New Roman"/>
                <w:sz w:val="20"/>
                <w:szCs w:val="20"/>
              </w:rPr>
              <w:t>počet druhov/16</w:t>
            </w:r>
            <w:r w:rsidRPr="00A74B0F">
              <w:rPr>
                <w:rFonts w:ascii="Times New Roman" w:hAnsi="Times New Roman" w:cs="Times New Roman"/>
                <w:sz w:val="20"/>
                <w:szCs w:val="20"/>
              </w:rPr>
              <w:t xml:space="preserve"> m</w:t>
            </w:r>
            <w:r w:rsidRPr="00A74B0F">
              <w:rPr>
                <w:rFonts w:ascii="Times New Roman" w:hAnsi="Times New Roman" w:cs="Times New Roman"/>
                <w:sz w:val="20"/>
                <w:szCs w:val="20"/>
                <w:vertAlign w:val="superscript"/>
              </w:rPr>
              <w:t>2</w:t>
            </w:r>
          </w:p>
        </w:tc>
        <w:tc>
          <w:tcPr>
            <w:tcW w:w="1423" w:type="dxa"/>
            <w:tcBorders>
              <w:top w:val="nil"/>
              <w:left w:val="nil"/>
              <w:bottom w:val="single" w:sz="4" w:space="0" w:color="auto"/>
              <w:right w:val="single" w:sz="4" w:space="0" w:color="auto"/>
            </w:tcBorders>
            <w:vAlign w:val="bottom"/>
          </w:tcPr>
          <w:p w14:paraId="26A20F06" w14:textId="77777777" w:rsidR="00952748" w:rsidRPr="00A74B0F" w:rsidRDefault="00952748" w:rsidP="002A4AEE">
            <w:pPr>
              <w:spacing w:line="240" w:lineRule="auto"/>
              <w:jc w:val="center"/>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najmenej 3 druhy</w:t>
            </w:r>
          </w:p>
        </w:tc>
        <w:tc>
          <w:tcPr>
            <w:tcW w:w="4956" w:type="dxa"/>
            <w:tcBorders>
              <w:top w:val="nil"/>
              <w:left w:val="nil"/>
              <w:bottom w:val="single" w:sz="4" w:space="0" w:color="auto"/>
              <w:right w:val="single" w:sz="4" w:space="0" w:color="auto"/>
            </w:tcBorders>
            <w:vAlign w:val="bottom"/>
          </w:tcPr>
          <w:p w14:paraId="32272156"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Charakteristické/typické druhové zloženie: </w:t>
            </w:r>
            <w:r w:rsidRPr="00A74B0F">
              <w:rPr>
                <w:rFonts w:ascii="Times New Roman" w:hAnsi="Times New Roman" w:cs="Times New Roman"/>
                <w:i/>
                <w:sz w:val="20"/>
                <w:szCs w:val="20"/>
              </w:rPr>
              <w:t>Batrachium aquatile, Ceratophyllum demersum, Ceratophyllum submersum, Lemna minor, Myriophyllum spicatum, M. verticillatum, Najas minor, Nuphar lutea, Nymphaea alba, Nymphoides peltata, Utricularia vulgaris, Utrucularia australis.</w:t>
            </w:r>
          </w:p>
        </w:tc>
      </w:tr>
      <w:tr w:rsidR="00952748" w:rsidRPr="00A74B0F" w14:paraId="7192EF47" w14:textId="77777777" w:rsidTr="00E70677">
        <w:trPr>
          <w:trHeight w:val="580"/>
        </w:trPr>
        <w:tc>
          <w:tcPr>
            <w:tcW w:w="1911" w:type="dxa"/>
            <w:tcBorders>
              <w:top w:val="nil"/>
              <w:left w:val="single" w:sz="4" w:space="0" w:color="auto"/>
              <w:bottom w:val="single" w:sz="4" w:space="0" w:color="auto"/>
              <w:right w:val="single" w:sz="4" w:space="0" w:color="auto"/>
            </w:tcBorders>
            <w:vAlign w:val="bottom"/>
          </w:tcPr>
          <w:p w14:paraId="2817AE9B"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alochtónnych/inváznych/invázne sa správajúcich druhov</w:t>
            </w:r>
          </w:p>
        </w:tc>
        <w:tc>
          <w:tcPr>
            <w:tcW w:w="1350" w:type="dxa"/>
            <w:tcBorders>
              <w:top w:val="nil"/>
              <w:left w:val="nil"/>
              <w:bottom w:val="single" w:sz="4" w:space="0" w:color="auto"/>
              <w:right w:val="single" w:sz="4" w:space="0" w:color="auto"/>
            </w:tcBorders>
            <w:vAlign w:val="bottom"/>
          </w:tcPr>
          <w:p w14:paraId="2F9232D9"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percento pokrytia/25 m</w:t>
            </w:r>
            <w:r w:rsidRPr="00A74B0F">
              <w:rPr>
                <w:rFonts w:ascii="Times New Roman" w:hAnsi="Times New Roman" w:cs="Times New Roman"/>
                <w:sz w:val="20"/>
                <w:szCs w:val="20"/>
                <w:vertAlign w:val="superscript"/>
              </w:rPr>
              <w:t>2</w:t>
            </w:r>
          </w:p>
        </w:tc>
        <w:tc>
          <w:tcPr>
            <w:tcW w:w="1423" w:type="dxa"/>
            <w:tcBorders>
              <w:top w:val="nil"/>
              <w:left w:val="nil"/>
              <w:bottom w:val="single" w:sz="4" w:space="0" w:color="auto"/>
              <w:right w:val="single" w:sz="4" w:space="0" w:color="auto"/>
            </w:tcBorders>
            <w:vAlign w:val="bottom"/>
          </w:tcPr>
          <w:p w14:paraId="16B56DB3" w14:textId="77777777" w:rsidR="00952748" w:rsidRPr="00A74B0F" w:rsidRDefault="00952748" w:rsidP="002A4AEE">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0</w:t>
            </w:r>
          </w:p>
        </w:tc>
        <w:tc>
          <w:tcPr>
            <w:tcW w:w="4956" w:type="dxa"/>
            <w:tcBorders>
              <w:top w:val="nil"/>
              <w:left w:val="nil"/>
              <w:bottom w:val="single" w:sz="4" w:space="0" w:color="auto"/>
              <w:right w:val="single" w:sz="4" w:space="0" w:color="auto"/>
            </w:tcBorders>
            <w:vAlign w:val="bottom"/>
          </w:tcPr>
          <w:p w14:paraId="493E2EB7"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Žiadny výskyt nepôvodných druhov</w:t>
            </w:r>
          </w:p>
        </w:tc>
      </w:tr>
      <w:tr w:rsidR="00952748" w:rsidRPr="00A74B0F" w14:paraId="0FFC0B04" w14:textId="77777777" w:rsidTr="00E70677">
        <w:trPr>
          <w:trHeight w:val="269"/>
        </w:trPr>
        <w:tc>
          <w:tcPr>
            <w:tcW w:w="1911" w:type="dxa"/>
            <w:tcBorders>
              <w:top w:val="nil"/>
              <w:left w:val="single" w:sz="4" w:space="0" w:color="auto"/>
              <w:bottom w:val="single" w:sz="4" w:space="0" w:color="auto"/>
              <w:right w:val="single" w:sz="4" w:space="0" w:color="auto"/>
            </w:tcBorders>
            <w:vAlign w:val="bottom"/>
          </w:tcPr>
          <w:p w14:paraId="2CF27DF7"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Kvalita vody</w:t>
            </w:r>
          </w:p>
        </w:tc>
        <w:tc>
          <w:tcPr>
            <w:tcW w:w="1350" w:type="dxa"/>
            <w:tcBorders>
              <w:top w:val="nil"/>
              <w:left w:val="nil"/>
              <w:bottom w:val="single" w:sz="4" w:space="0" w:color="auto"/>
              <w:right w:val="single" w:sz="4" w:space="0" w:color="auto"/>
            </w:tcBorders>
          </w:tcPr>
          <w:p w14:paraId="6DD73A47" w14:textId="77777777" w:rsidR="00952748" w:rsidRPr="00A74B0F" w:rsidRDefault="00952748" w:rsidP="002A4AEE">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Monitoring kvality povrchových vôd (SHMU)</w:t>
            </w:r>
          </w:p>
        </w:tc>
        <w:tc>
          <w:tcPr>
            <w:tcW w:w="1423" w:type="dxa"/>
            <w:tcBorders>
              <w:top w:val="nil"/>
              <w:left w:val="nil"/>
              <w:bottom w:val="single" w:sz="4" w:space="0" w:color="auto"/>
              <w:right w:val="single" w:sz="4" w:space="0" w:color="auto"/>
            </w:tcBorders>
          </w:tcPr>
          <w:p w14:paraId="74E3B5EB" w14:textId="77777777" w:rsidR="00952748" w:rsidRPr="00A74B0F" w:rsidRDefault="00952748" w:rsidP="002A4AEE">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Vyhovujúce výsledky</w:t>
            </w:r>
            <w:r w:rsidRPr="00A74B0F" w:rsidDel="008E1527">
              <w:rPr>
                <w:rFonts w:ascii="Times New Roman" w:hAnsi="Times New Roman" w:cs="Times New Roman"/>
                <w:sz w:val="20"/>
                <w:szCs w:val="20"/>
              </w:rPr>
              <w:t xml:space="preserve"> </w:t>
            </w:r>
          </w:p>
        </w:tc>
        <w:tc>
          <w:tcPr>
            <w:tcW w:w="4956" w:type="dxa"/>
            <w:tcBorders>
              <w:top w:val="nil"/>
              <w:left w:val="nil"/>
              <w:bottom w:val="single" w:sz="4" w:space="0" w:color="auto"/>
              <w:right w:val="single" w:sz="4" w:space="0" w:color="auto"/>
            </w:tcBorders>
          </w:tcPr>
          <w:p w14:paraId="5EC6E996" w14:textId="3BC915A3" w:rsidR="00952748" w:rsidRPr="004F4563" w:rsidRDefault="00952748" w:rsidP="00E70677">
            <w:pPr>
              <w:spacing w:line="240" w:lineRule="auto"/>
              <w:rPr>
                <w:rFonts w:ascii="Times New Roman" w:hAnsi="Times New Roman" w:cs="Times New Roman"/>
                <w:sz w:val="20"/>
                <w:szCs w:val="20"/>
                <w:lang w:eastAsia="sk-SK"/>
              </w:rPr>
            </w:pPr>
            <w:r w:rsidRPr="004F4563">
              <w:rPr>
                <w:rFonts w:ascii="Times New Roman" w:hAnsi="Times New Roman" w:cs="Times New Roman"/>
                <w:sz w:val="20"/>
                <w:szCs w:val="20"/>
              </w:rPr>
              <w:t>V zmysle výsledkov sledovania stavu kvality vody v toku sa vyžaduje zachovanie stavu vyhovujúce v zmysle platných metodík na hodnotenie</w:t>
            </w:r>
            <w:r w:rsidR="00E70677">
              <w:rPr>
                <w:rFonts w:ascii="Times New Roman" w:hAnsi="Times New Roman" w:cs="Times New Roman"/>
                <w:sz w:val="20"/>
                <w:szCs w:val="20"/>
              </w:rPr>
              <w:t xml:space="preserve"> stavu kvality povrchových vôd. (</w:t>
            </w:r>
            <w:r w:rsidRPr="00E70677">
              <w:rPr>
                <w:rFonts w:ascii="Times New Roman" w:hAnsi="Times New Roman"/>
                <w:sz w:val="20"/>
                <w:szCs w:val="20"/>
              </w:rPr>
              <w:t>http://www.shmu.sk/File/Hydrologia/Monitoring_PV_PzV/Monitoring_kvality</w:t>
            </w:r>
            <w:r w:rsidR="00E70677">
              <w:rPr>
                <w:rFonts w:ascii="Times New Roman" w:hAnsi="Times New Roman"/>
                <w:sz w:val="20"/>
                <w:szCs w:val="20"/>
              </w:rPr>
              <w:t>_PV</w:t>
            </w:r>
            <w:r w:rsidRPr="004F4563">
              <w:rPr>
                <w:rFonts w:ascii="Times New Roman" w:hAnsi="Times New Roman" w:cs="Times New Roman"/>
                <w:sz w:val="20"/>
                <w:szCs w:val="20"/>
              </w:rPr>
              <w:t>) – najmä nezhoršovanie parametrov znečistenia.</w:t>
            </w:r>
          </w:p>
        </w:tc>
      </w:tr>
    </w:tbl>
    <w:p w14:paraId="4213AFCF" w14:textId="77777777" w:rsidR="00952748" w:rsidRDefault="00952748" w:rsidP="009C4956">
      <w:pPr>
        <w:spacing w:line="240" w:lineRule="auto"/>
        <w:ind w:left="-284"/>
        <w:rPr>
          <w:rFonts w:ascii="Times New Roman" w:hAnsi="Times New Roman" w:cs="Times New Roman"/>
          <w:color w:val="000000"/>
          <w:sz w:val="24"/>
          <w:szCs w:val="24"/>
        </w:rPr>
      </w:pPr>
    </w:p>
    <w:p w14:paraId="39D03436" w14:textId="533F6507" w:rsidR="009C4956" w:rsidRDefault="009C4956" w:rsidP="009C495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9C4956" w:rsidRPr="0000010E" w14:paraId="3D44CF5F"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36FD828"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C43684"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6C6ACE"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284A1643"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C4956" w:rsidRPr="0000010E" w14:paraId="193B8814"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450D9"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2E466F"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50F39B" w14:textId="6110388D" w:rsidR="009C4956" w:rsidRPr="00775056" w:rsidRDefault="00671B4E"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4,99</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99E4EA3"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9C4956" w:rsidRPr="0000010E" w14:paraId="1E8D752A" w14:textId="77777777" w:rsidTr="002A4AEE">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017F9"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7F04617A"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661C8419"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6F0499CE"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9C4956" w:rsidRPr="0000010E" w14:paraId="3B963478" w14:textId="77777777" w:rsidTr="002A4AE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3D49384"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7D2BFED3"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1BDBD69F"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5BC54FE0"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9C4956" w:rsidRPr="0000010E" w14:paraId="448BFCA3" w14:textId="77777777" w:rsidTr="002A4AE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C67AF3F"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00BABA97"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694D6E6" w14:textId="77777777" w:rsidR="009C4956" w:rsidRPr="00775056" w:rsidRDefault="009C4956"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6704F731" w14:textId="77777777" w:rsidR="009C4956" w:rsidRPr="00775056" w:rsidRDefault="009C4956" w:rsidP="002A4AEE">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2F7D2D3C" w14:textId="77777777" w:rsidR="009C4956" w:rsidRDefault="009C4956" w:rsidP="006B3F21">
      <w:pPr>
        <w:spacing w:line="240" w:lineRule="auto"/>
        <w:ind w:left="-284"/>
        <w:rPr>
          <w:rFonts w:ascii="Times New Roman" w:hAnsi="Times New Roman" w:cs="Times New Roman"/>
          <w:color w:val="000000"/>
          <w:sz w:val="24"/>
          <w:szCs w:val="24"/>
        </w:rPr>
      </w:pPr>
    </w:p>
    <w:p w14:paraId="3C4B1FFA" w14:textId="4967D5AD" w:rsidR="006B3F21" w:rsidRPr="00775056" w:rsidRDefault="006B3F21" w:rsidP="006B3F2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6B3F21" w:rsidRPr="0000010E" w14:paraId="73BCC5FB"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9168C9E"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1D5839"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CE5FD8"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313FB2D8"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6B3F21" w:rsidRPr="0000010E" w14:paraId="331EB182"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43342"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2F353B"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19F280" w14:textId="4E1C73D0" w:rsidR="006B3F21" w:rsidRPr="00775056" w:rsidRDefault="00671B4E"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0,75</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2C78D8B7" w14:textId="0F19232F" w:rsidR="006B3F21" w:rsidRPr="00775056" w:rsidRDefault="00E70677"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r w:rsidR="006B3F21">
              <w:rPr>
                <w:rFonts w:ascii="Times New Roman" w:eastAsia="Times New Roman" w:hAnsi="Times New Roman" w:cs="Times New Roman"/>
                <w:color w:val="000000"/>
                <w:sz w:val="20"/>
                <w:szCs w:val="20"/>
                <w:lang w:eastAsia="sk-SK"/>
              </w:rPr>
              <w:t>.</w:t>
            </w:r>
          </w:p>
        </w:tc>
      </w:tr>
      <w:tr w:rsidR="006B3F21" w:rsidRPr="0000010E" w14:paraId="1603ADEC" w14:textId="77777777" w:rsidTr="002A4AEE">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B8C9794"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B9FC9F5"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C137087"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70D0D18B"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 xml:space="preserve">Acetosa pratensis, Acetosella vulgaris, Agrimonia eupatoria, Agrostis capillaris, Achillea millefolium, Alchemilla sp., Antoxanthum odoratum, Arrhenatherum elatius, Briza media, Campanula patula, Carex hirta, Carex pallescens, Carex tomentosa, Carlina acaulis, </w:t>
            </w:r>
            <w:r w:rsidRPr="00775056">
              <w:rPr>
                <w:rFonts w:ascii="Times New Roman" w:eastAsia="Times New Roman" w:hAnsi="Times New Roman" w:cs="Times New Roman"/>
                <w:i/>
                <w:color w:val="000000"/>
                <w:sz w:val="20"/>
                <w:szCs w:val="20"/>
                <w:lang w:eastAsia="sk-SK"/>
              </w:rPr>
              <w:lastRenderedPageBreak/>
              <w:t>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6B3F21" w:rsidRPr="0000010E" w14:paraId="78EB93C9" w14:textId="77777777" w:rsidTr="002A4AE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633E3EB"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2FBB7627"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5B09075"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21A2ADA0"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6B3F21" w:rsidRPr="0000010E" w14:paraId="2B8B15BB" w14:textId="77777777" w:rsidTr="002A4AE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0917CDC"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86FBAB1"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215A100A" w14:textId="77777777" w:rsidR="006B3F21" w:rsidRPr="00775056" w:rsidRDefault="006B3F21" w:rsidP="002A4AE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726189E" w14:textId="77777777" w:rsidR="006B3F21" w:rsidRPr="00775056" w:rsidRDefault="006B3F21" w:rsidP="002A4AEE">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1CD607B" w14:textId="77777777" w:rsidR="006B3F21" w:rsidRDefault="006B3F21" w:rsidP="006B3F21">
      <w:pPr>
        <w:spacing w:line="240" w:lineRule="auto"/>
        <w:rPr>
          <w:rFonts w:ascii="Times New Roman" w:hAnsi="Times New Roman" w:cs="Times New Roman"/>
          <w:color w:val="000000"/>
          <w:sz w:val="24"/>
          <w:szCs w:val="24"/>
        </w:rPr>
      </w:pPr>
    </w:p>
    <w:p w14:paraId="05FB5D8E" w14:textId="357F3BDD" w:rsidR="009C4956" w:rsidRDefault="00671B4E" w:rsidP="009C495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9C4956">
        <w:rPr>
          <w:rFonts w:ascii="Times New Roman" w:hAnsi="Times New Roman" w:cs="Times New Roman"/>
          <w:color w:val="000000"/>
          <w:sz w:val="24"/>
          <w:szCs w:val="24"/>
        </w:rPr>
        <w:t xml:space="preserve">stavu biotopu </w:t>
      </w:r>
      <w:r w:rsidR="002A6B7A">
        <w:rPr>
          <w:rFonts w:ascii="Times New Roman" w:hAnsi="Times New Roman" w:cs="Times New Roman"/>
          <w:b/>
          <w:color w:val="000000"/>
          <w:sz w:val="24"/>
          <w:szCs w:val="24"/>
        </w:rPr>
        <w:t>Lk8 (644</w:t>
      </w:r>
      <w:r w:rsidR="009C4956" w:rsidRPr="007657C5">
        <w:rPr>
          <w:rFonts w:ascii="Times New Roman" w:hAnsi="Times New Roman" w:cs="Times New Roman"/>
          <w:b/>
          <w:color w:val="000000"/>
          <w:sz w:val="24"/>
          <w:szCs w:val="24"/>
        </w:rPr>
        <w:t xml:space="preserve">0) </w:t>
      </w:r>
      <w:r w:rsidR="002A6B7A">
        <w:rPr>
          <w:rFonts w:ascii="Times New Roman" w:hAnsi="Times New Roman" w:cs="Times New Roman"/>
          <w:b/>
          <w:color w:val="000000"/>
          <w:sz w:val="24"/>
          <w:szCs w:val="24"/>
        </w:rPr>
        <w:t xml:space="preserve">Aluviálne lúky zväzu Cnidion venosi </w:t>
      </w:r>
      <w:r w:rsidR="009C4956">
        <w:rPr>
          <w:rFonts w:ascii="Times New Roman" w:hAnsi="Times New Roman" w:cs="Times New Roman"/>
          <w:color w:val="000000"/>
          <w:sz w:val="24"/>
          <w:szCs w:val="24"/>
        </w:rPr>
        <w:t>za splnenia nasledovných atribútov:</w:t>
      </w:r>
    </w:p>
    <w:tbl>
      <w:tblPr>
        <w:tblW w:w="5397" w:type="pct"/>
        <w:tblInd w:w="-289" w:type="dxa"/>
        <w:tblCellMar>
          <w:left w:w="70" w:type="dxa"/>
          <w:right w:w="70" w:type="dxa"/>
        </w:tblCellMar>
        <w:tblLook w:val="04A0" w:firstRow="1" w:lastRow="0" w:firstColumn="1" w:lastColumn="0" w:noHBand="0" w:noVBand="1"/>
      </w:tblPr>
      <w:tblGrid>
        <w:gridCol w:w="2773"/>
        <w:gridCol w:w="1251"/>
        <w:gridCol w:w="1268"/>
        <w:gridCol w:w="4488"/>
      </w:tblGrid>
      <w:tr w:rsidR="002A6B7A" w:rsidRPr="00870D1F" w14:paraId="5C362598" w14:textId="77777777" w:rsidTr="00E70677">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5A766A8C" w14:textId="77777777" w:rsidR="002A6B7A" w:rsidRPr="002A6B7A" w:rsidRDefault="002A6B7A" w:rsidP="002A4AEE">
            <w:pPr>
              <w:spacing w:line="240" w:lineRule="auto"/>
              <w:rPr>
                <w:rFonts w:ascii="Times New Roman" w:eastAsia="Times New Roman" w:hAnsi="Times New Roman"/>
                <w:b/>
                <w:color w:val="000000"/>
                <w:sz w:val="20"/>
                <w:szCs w:val="20"/>
                <w:lang w:eastAsia="sk-SK"/>
              </w:rPr>
            </w:pPr>
            <w:r w:rsidRPr="002A6B7A">
              <w:rPr>
                <w:rFonts w:ascii="Times New Roman" w:hAnsi="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0BE27473" w14:textId="77777777" w:rsidR="002A6B7A" w:rsidRPr="002A6B7A" w:rsidRDefault="002A6B7A" w:rsidP="002A4AEE">
            <w:pPr>
              <w:spacing w:line="240" w:lineRule="auto"/>
              <w:rPr>
                <w:rFonts w:ascii="Times New Roman" w:eastAsia="Times New Roman" w:hAnsi="Times New Roman"/>
                <w:b/>
                <w:color w:val="000000"/>
                <w:sz w:val="20"/>
                <w:szCs w:val="20"/>
                <w:lang w:eastAsia="sk-SK"/>
              </w:rPr>
            </w:pPr>
            <w:r w:rsidRPr="002A6B7A">
              <w:rPr>
                <w:rFonts w:ascii="Times New Roman" w:hAnsi="Times New Roman"/>
                <w:b/>
                <w:color w:val="000000"/>
                <w:sz w:val="20"/>
                <w:szCs w:val="20"/>
              </w:rPr>
              <w:t>Merateľný indikátor</w:t>
            </w:r>
          </w:p>
        </w:tc>
        <w:tc>
          <w:tcPr>
            <w:tcW w:w="1222" w:type="dxa"/>
            <w:tcBorders>
              <w:top w:val="single" w:sz="4" w:space="0" w:color="auto"/>
              <w:left w:val="nil"/>
              <w:bottom w:val="single" w:sz="4" w:space="0" w:color="auto"/>
              <w:right w:val="single" w:sz="4" w:space="0" w:color="auto"/>
            </w:tcBorders>
            <w:shd w:val="clear" w:color="auto" w:fill="auto"/>
          </w:tcPr>
          <w:p w14:paraId="099A0F5C" w14:textId="77777777" w:rsidR="002A6B7A" w:rsidRPr="002A6B7A" w:rsidRDefault="002A6B7A" w:rsidP="002A4AEE">
            <w:pPr>
              <w:spacing w:line="240" w:lineRule="auto"/>
              <w:jc w:val="center"/>
              <w:rPr>
                <w:rFonts w:ascii="Times New Roman" w:eastAsia="Times New Roman" w:hAnsi="Times New Roman"/>
                <w:b/>
                <w:color w:val="000000"/>
                <w:sz w:val="20"/>
                <w:szCs w:val="20"/>
                <w:lang w:eastAsia="sk-SK"/>
              </w:rPr>
            </w:pPr>
            <w:r w:rsidRPr="002A6B7A">
              <w:rPr>
                <w:rFonts w:ascii="Times New Roman" w:hAnsi="Times New Roman"/>
                <w:b/>
                <w:color w:val="000000"/>
                <w:sz w:val="20"/>
                <w:szCs w:val="20"/>
              </w:rPr>
              <w:t>Cieľová hodnota</w:t>
            </w:r>
          </w:p>
        </w:tc>
        <w:tc>
          <w:tcPr>
            <w:tcW w:w="4534" w:type="dxa"/>
            <w:tcBorders>
              <w:top w:val="single" w:sz="4" w:space="0" w:color="auto"/>
              <w:left w:val="nil"/>
              <w:bottom w:val="single" w:sz="4" w:space="0" w:color="auto"/>
              <w:right w:val="single" w:sz="4" w:space="0" w:color="auto"/>
            </w:tcBorders>
            <w:shd w:val="clear" w:color="auto" w:fill="auto"/>
          </w:tcPr>
          <w:p w14:paraId="764BFD02" w14:textId="77777777" w:rsidR="002A6B7A" w:rsidRPr="002A6B7A" w:rsidRDefault="002A6B7A" w:rsidP="002A4AEE">
            <w:pPr>
              <w:spacing w:line="240" w:lineRule="auto"/>
              <w:rPr>
                <w:rFonts w:ascii="Times New Roman" w:eastAsia="Times New Roman" w:hAnsi="Times New Roman"/>
                <w:b/>
                <w:color w:val="000000"/>
                <w:sz w:val="20"/>
                <w:szCs w:val="20"/>
                <w:lang w:eastAsia="sk-SK"/>
              </w:rPr>
            </w:pPr>
            <w:r w:rsidRPr="002A6B7A">
              <w:rPr>
                <w:rFonts w:ascii="Times New Roman" w:hAnsi="Times New Roman"/>
                <w:b/>
                <w:color w:val="000000"/>
                <w:sz w:val="20"/>
                <w:szCs w:val="20"/>
              </w:rPr>
              <w:t>Poznámky/Doplňujúce informácie</w:t>
            </w:r>
          </w:p>
        </w:tc>
      </w:tr>
      <w:tr w:rsidR="002A6B7A" w:rsidRPr="00870D1F" w14:paraId="0076881C" w14:textId="77777777" w:rsidTr="00E70677">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D1967"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3CD44E73"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ha</w:t>
            </w:r>
          </w:p>
        </w:tc>
        <w:tc>
          <w:tcPr>
            <w:tcW w:w="1222" w:type="dxa"/>
            <w:tcBorders>
              <w:top w:val="single" w:sz="4" w:space="0" w:color="auto"/>
              <w:left w:val="nil"/>
              <w:bottom w:val="single" w:sz="4" w:space="0" w:color="auto"/>
              <w:right w:val="single" w:sz="4" w:space="0" w:color="auto"/>
            </w:tcBorders>
            <w:shd w:val="clear" w:color="auto" w:fill="auto"/>
            <w:vAlign w:val="bottom"/>
            <w:hideMark/>
          </w:tcPr>
          <w:p w14:paraId="37D256F0" w14:textId="283C31D7" w:rsidR="002A6B7A" w:rsidRPr="00870D1F" w:rsidRDefault="00671B4E"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0,25</w:t>
            </w:r>
          </w:p>
        </w:tc>
        <w:tc>
          <w:tcPr>
            <w:tcW w:w="4534" w:type="dxa"/>
            <w:tcBorders>
              <w:top w:val="single" w:sz="4" w:space="0" w:color="auto"/>
              <w:left w:val="nil"/>
              <w:bottom w:val="single" w:sz="4" w:space="0" w:color="auto"/>
              <w:right w:val="single" w:sz="4" w:space="0" w:color="auto"/>
            </w:tcBorders>
            <w:shd w:val="clear" w:color="auto" w:fill="auto"/>
            <w:vAlign w:val="bottom"/>
            <w:hideMark/>
          </w:tcPr>
          <w:p w14:paraId="1B5E01C4"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 xml:space="preserve">Udržať výmeru biotopu </w:t>
            </w:r>
          </w:p>
        </w:tc>
      </w:tr>
      <w:tr w:rsidR="002A6B7A" w:rsidRPr="00870D1F" w14:paraId="75979DDC" w14:textId="77777777" w:rsidTr="00E70677">
        <w:trPr>
          <w:trHeight w:val="168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5E504DB9"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49C28AD9"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počet druhov/16 m2</w:t>
            </w:r>
          </w:p>
        </w:tc>
        <w:tc>
          <w:tcPr>
            <w:tcW w:w="1222" w:type="dxa"/>
            <w:tcBorders>
              <w:top w:val="nil"/>
              <w:left w:val="nil"/>
              <w:bottom w:val="single" w:sz="4" w:space="0" w:color="auto"/>
              <w:right w:val="single" w:sz="4" w:space="0" w:color="auto"/>
            </w:tcBorders>
            <w:shd w:val="clear" w:color="auto" w:fill="auto"/>
            <w:vAlign w:val="bottom"/>
            <w:hideMark/>
          </w:tcPr>
          <w:p w14:paraId="47558790" w14:textId="77777777" w:rsidR="002A6B7A" w:rsidRPr="00870D1F" w:rsidRDefault="002A6B7A"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najmenej 14 druhov</w:t>
            </w:r>
          </w:p>
        </w:tc>
        <w:tc>
          <w:tcPr>
            <w:tcW w:w="4534" w:type="dxa"/>
            <w:tcBorders>
              <w:top w:val="nil"/>
              <w:left w:val="nil"/>
              <w:bottom w:val="single" w:sz="4" w:space="0" w:color="auto"/>
              <w:right w:val="single" w:sz="4" w:space="0" w:color="auto"/>
            </w:tcBorders>
            <w:shd w:val="clear" w:color="auto" w:fill="auto"/>
            <w:vAlign w:val="bottom"/>
            <w:hideMark/>
          </w:tcPr>
          <w:p w14:paraId="373E8C42"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Charakteristické/typické druhové zloženie: Agrostis stolonifera, Alopecurus pratensis, Althaea officinalis, Cardamine matthioli, Cardamine pratensis, Carex acuta, Carex acutiformis, Carex melanostachya, Carex praecox, Carex vulpina, Clematis integrifolia, Cnidium dubium, Festuca pratensis, Galium boreale, Glechoma hederacea, Gratiola officinalis, Inula britannica, Iris pseudacorus, Lathyrus pratensis, Lycopus exaltatus, Lychnis flos-cuculi, Lysymachia nummularia, Lysimachia vulgaris, Lythrum salicaria, Lythrum virgatum, Plantago altissima, Plantago lanceolata, Poa trivialis, Potentilla reptans, Ranunculuis acris, Ranunculus repens, Rorippa austriaca, Rumex crispus, Sanguisorba officinalis, Serratula tinctoria, Symphytum officinale, Thalictrum lucidum, Vicia cracca, Vicia hirsuta</w:t>
            </w:r>
          </w:p>
        </w:tc>
      </w:tr>
      <w:tr w:rsidR="002A6B7A" w:rsidRPr="00870D1F" w14:paraId="724AF470" w14:textId="77777777" w:rsidTr="00E70677">
        <w:trPr>
          <w:trHeight w:val="58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548FF19D"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3134F512"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percento pokrytia drevín a krovín/plocha biotopu</w:t>
            </w:r>
          </w:p>
        </w:tc>
        <w:tc>
          <w:tcPr>
            <w:tcW w:w="1222" w:type="dxa"/>
            <w:tcBorders>
              <w:top w:val="nil"/>
              <w:left w:val="nil"/>
              <w:bottom w:val="single" w:sz="4" w:space="0" w:color="auto"/>
              <w:right w:val="single" w:sz="4" w:space="0" w:color="auto"/>
            </w:tcBorders>
            <w:shd w:val="clear" w:color="auto" w:fill="auto"/>
            <w:vAlign w:val="bottom"/>
            <w:hideMark/>
          </w:tcPr>
          <w:p w14:paraId="57AA6FA1" w14:textId="77777777" w:rsidR="002A6B7A" w:rsidRPr="00870D1F" w:rsidRDefault="002A6B7A"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menej ako 30%</w:t>
            </w:r>
          </w:p>
        </w:tc>
        <w:tc>
          <w:tcPr>
            <w:tcW w:w="4534" w:type="dxa"/>
            <w:tcBorders>
              <w:top w:val="nil"/>
              <w:left w:val="nil"/>
              <w:bottom w:val="single" w:sz="4" w:space="0" w:color="auto"/>
              <w:right w:val="single" w:sz="4" w:space="0" w:color="auto"/>
            </w:tcBorders>
            <w:shd w:val="clear" w:color="auto" w:fill="auto"/>
            <w:vAlign w:val="bottom"/>
            <w:hideMark/>
          </w:tcPr>
          <w:p w14:paraId="40896741"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Eliminovať zastúpenie drevín a krovín</w:t>
            </w:r>
          </w:p>
        </w:tc>
      </w:tr>
      <w:tr w:rsidR="002A6B7A" w:rsidRPr="00870D1F" w14:paraId="02119AD7" w14:textId="77777777" w:rsidTr="00E70677">
        <w:trPr>
          <w:trHeight w:val="269"/>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409065FF"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7EA5C478" w14:textId="77777777" w:rsidR="002A6B7A" w:rsidRPr="00870D1F" w:rsidRDefault="002A6B7A"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percento pokrytia/25 m2</w:t>
            </w:r>
          </w:p>
        </w:tc>
        <w:tc>
          <w:tcPr>
            <w:tcW w:w="1222" w:type="dxa"/>
            <w:tcBorders>
              <w:top w:val="nil"/>
              <w:left w:val="nil"/>
              <w:bottom w:val="single" w:sz="4" w:space="0" w:color="auto"/>
              <w:right w:val="single" w:sz="4" w:space="0" w:color="auto"/>
            </w:tcBorders>
            <w:shd w:val="clear" w:color="auto" w:fill="auto"/>
            <w:vAlign w:val="bottom"/>
            <w:hideMark/>
          </w:tcPr>
          <w:p w14:paraId="386F31D2" w14:textId="77777777" w:rsidR="002A6B7A" w:rsidRPr="00870D1F" w:rsidRDefault="002A6B7A" w:rsidP="002A4AEE">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hAnsi="Times New Roman" w:cs="Times New Roman"/>
                <w:color w:val="000000"/>
                <w:sz w:val="20"/>
                <w:szCs w:val="20"/>
              </w:rPr>
              <w:t xml:space="preserve">menej ako 15% alochtónnych, menej ako 1 % inváznych </w:t>
            </w:r>
          </w:p>
        </w:tc>
        <w:tc>
          <w:tcPr>
            <w:tcW w:w="4534" w:type="dxa"/>
            <w:tcBorders>
              <w:top w:val="nil"/>
              <w:left w:val="nil"/>
              <w:bottom w:val="single" w:sz="4" w:space="0" w:color="auto"/>
              <w:right w:val="single" w:sz="4" w:space="0" w:color="auto"/>
            </w:tcBorders>
            <w:shd w:val="clear" w:color="auto" w:fill="auto"/>
            <w:vAlign w:val="bottom"/>
            <w:hideMark/>
          </w:tcPr>
          <w:p w14:paraId="1CD71371" w14:textId="7C6ECAC8" w:rsidR="002A6B7A" w:rsidRPr="00870D1F" w:rsidRDefault="00E70677" w:rsidP="00E70677">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Eliminovať zastúpenie nepôvodných a inváznych druhov</w:t>
            </w:r>
          </w:p>
        </w:tc>
      </w:tr>
    </w:tbl>
    <w:p w14:paraId="12E511CE" w14:textId="77777777" w:rsidR="002A6B7A" w:rsidRPr="00626A09" w:rsidRDefault="002A6B7A" w:rsidP="002A6B7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Lycaena dispar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202" w:type="pct"/>
        <w:tblInd w:w="66" w:type="dxa"/>
        <w:tblCellMar>
          <w:left w:w="70" w:type="dxa"/>
          <w:right w:w="70" w:type="dxa"/>
        </w:tblCellMar>
        <w:tblLook w:val="04A0" w:firstRow="1" w:lastRow="0" w:firstColumn="1" w:lastColumn="0" w:noHBand="0" w:noVBand="1"/>
      </w:tblPr>
      <w:tblGrid>
        <w:gridCol w:w="1701"/>
        <w:gridCol w:w="1489"/>
        <w:gridCol w:w="1275"/>
        <w:gridCol w:w="4962"/>
      </w:tblGrid>
      <w:tr w:rsidR="002A6B7A" w:rsidRPr="00CF3016" w14:paraId="353CCD1C" w14:textId="77777777" w:rsidTr="00E70677">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7616ACF" w14:textId="77777777" w:rsidR="002A6B7A" w:rsidRPr="00680170" w:rsidRDefault="002A6B7A"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Parameter</w:t>
            </w:r>
          </w:p>
        </w:tc>
        <w:tc>
          <w:tcPr>
            <w:tcW w:w="1489" w:type="dxa"/>
            <w:tcBorders>
              <w:top w:val="single" w:sz="4" w:space="0" w:color="auto"/>
              <w:left w:val="nil"/>
              <w:bottom w:val="single" w:sz="4" w:space="0" w:color="auto"/>
              <w:right w:val="single" w:sz="4" w:space="0" w:color="auto"/>
            </w:tcBorders>
            <w:noWrap/>
            <w:vAlign w:val="center"/>
            <w:hideMark/>
          </w:tcPr>
          <w:p w14:paraId="0F4B53DB" w14:textId="77777777" w:rsidR="002A6B7A" w:rsidRPr="00680170" w:rsidRDefault="002A6B7A"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Merateľnosť</w:t>
            </w:r>
          </w:p>
        </w:tc>
        <w:tc>
          <w:tcPr>
            <w:tcW w:w="1275" w:type="dxa"/>
            <w:tcBorders>
              <w:top w:val="single" w:sz="4" w:space="0" w:color="auto"/>
              <w:left w:val="nil"/>
              <w:bottom w:val="single" w:sz="4" w:space="0" w:color="auto"/>
              <w:right w:val="single" w:sz="4" w:space="0" w:color="auto"/>
            </w:tcBorders>
            <w:noWrap/>
            <w:vAlign w:val="center"/>
            <w:hideMark/>
          </w:tcPr>
          <w:p w14:paraId="57DCA511" w14:textId="77777777" w:rsidR="002A6B7A" w:rsidRPr="00680170" w:rsidRDefault="002A6B7A"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Cieľová hodnota</w:t>
            </w:r>
          </w:p>
        </w:tc>
        <w:tc>
          <w:tcPr>
            <w:tcW w:w="4962" w:type="dxa"/>
            <w:tcBorders>
              <w:top w:val="single" w:sz="4" w:space="0" w:color="auto"/>
              <w:left w:val="nil"/>
              <w:bottom w:val="single" w:sz="4" w:space="0" w:color="auto"/>
              <w:right w:val="single" w:sz="4" w:space="0" w:color="auto"/>
            </w:tcBorders>
            <w:vAlign w:val="center"/>
            <w:hideMark/>
          </w:tcPr>
          <w:p w14:paraId="46B552F8" w14:textId="77777777" w:rsidR="002A6B7A" w:rsidRPr="00680170" w:rsidRDefault="002A6B7A"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Doplnkové informácie</w:t>
            </w:r>
          </w:p>
        </w:tc>
      </w:tr>
      <w:tr w:rsidR="002A6B7A" w:rsidRPr="00CF3016" w14:paraId="357C1314" w14:textId="77777777" w:rsidTr="00E70677">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8957CEA"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1489" w:type="dxa"/>
            <w:tcBorders>
              <w:top w:val="single" w:sz="4" w:space="0" w:color="auto"/>
              <w:left w:val="nil"/>
              <w:bottom w:val="single" w:sz="4" w:space="0" w:color="auto"/>
              <w:right w:val="single" w:sz="4" w:space="0" w:color="auto"/>
            </w:tcBorders>
            <w:noWrap/>
            <w:vAlign w:val="center"/>
            <w:hideMark/>
          </w:tcPr>
          <w:p w14:paraId="19E623BB"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počet jedincov (imágo, larva)</w:t>
            </w:r>
          </w:p>
        </w:tc>
        <w:tc>
          <w:tcPr>
            <w:tcW w:w="1275" w:type="dxa"/>
            <w:tcBorders>
              <w:top w:val="single" w:sz="4" w:space="0" w:color="auto"/>
              <w:left w:val="nil"/>
              <w:bottom w:val="single" w:sz="4" w:space="0" w:color="auto"/>
              <w:right w:val="single" w:sz="4" w:space="0" w:color="auto"/>
            </w:tcBorders>
            <w:noWrap/>
            <w:vAlign w:val="center"/>
            <w:hideMark/>
          </w:tcPr>
          <w:p w14:paraId="2CF58730" w14:textId="5866BC1E" w:rsidR="002A6B7A" w:rsidRPr="00CF3016" w:rsidRDefault="001C4725"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w:t>
            </w:r>
            <w:r w:rsidR="002A6B7A">
              <w:rPr>
                <w:rFonts w:ascii="Times New Roman" w:eastAsia="Times New Roman" w:hAnsi="Times New Roman" w:cs="Times New Roman"/>
                <w:color w:val="000000"/>
                <w:sz w:val="20"/>
                <w:szCs w:val="20"/>
              </w:rPr>
              <w:t>00</w:t>
            </w:r>
          </w:p>
        </w:tc>
        <w:tc>
          <w:tcPr>
            <w:tcW w:w="4962" w:type="dxa"/>
            <w:tcBorders>
              <w:top w:val="single" w:sz="4" w:space="0" w:color="auto"/>
              <w:left w:val="nil"/>
              <w:bottom w:val="single" w:sz="4" w:space="0" w:color="auto"/>
              <w:right w:val="single" w:sz="4" w:space="0" w:color="auto"/>
            </w:tcBorders>
            <w:vAlign w:val="center"/>
            <w:hideMark/>
          </w:tcPr>
          <w:p w14:paraId="62501680" w14:textId="04FC48B9"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Potrebné zvýšiť početnosť populácie, odhaduje sa na </w:t>
            </w:r>
            <w:r w:rsidR="001C4725">
              <w:rPr>
                <w:rFonts w:ascii="Times New Roman" w:eastAsia="Times New Roman" w:hAnsi="Times New Roman" w:cs="Times New Roman"/>
                <w:color w:val="000000"/>
                <w:sz w:val="20"/>
                <w:szCs w:val="20"/>
              </w:rPr>
              <w:t>50 – 1</w:t>
            </w:r>
            <w:r>
              <w:rPr>
                <w:rFonts w:ascii="Times New Roman" w:eastAsia="Times New Roman" w:hAnsi="Times New Roman" w:cs="Times New Roman"/>
                <w:color w:val="000000"/>
                <w:sz w:val="20"/>
                <w:szCs w:val="20"/>
              </w:rPr>
              <w:t xml:space="preserve">00 </w:t>
            </w:r>
            <w:r w:rsidRPr="00CF3016">
              <w:rPr>
                <w:rFonts w:ascii="Times New Roman" w:eastAsia="Times New Roman" w:hAnsi="Times New Roman" w:cs="Times New Roman"/>
                <w:color w:val="000000"/>
                <w:sz w:val="20"/>
                <w:szCs w:val="20"/>
              </w:rPr>
              <w:t xml:space="preserve">jedincov </w:t>
            </w:r>
          </w:p>
        </w:tc>
      </w:tr>
      <w:tr w:rsidR="002A6B7A" w:rsidRPr="00CF3016" w14:paraId="5E268F88" w14:textId="77777777" w:rsidTr="00E70677">
        <w:trPr>
          <w:trHeight w:val="930"/>
        </w:trPr>
        <w:tc>
          <w:tcPr>
            <w:tcW w:w="1701" w:type="dxa"/>
            <w:tcBorders>
              <w:top w:val="nil"/>
              <w:left w:val="single" w:sz="4" w:space="0" w:color="auto"/>
              <w:bottom w:val="single" w:sz="4" w:space="0" w:color="auto"/>
              <w:right w:val="single" w:sz="4" w:space="0" w:color="auto"/>
            </w:tcBorders>
            <w:noWrap/>
            <w:vAlign w:val="center"/>
            <w:hideMark/>
          </w:tcPr>
          <w:p w14:paraId="73F4B34A"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1489" w:type="dxa"/>
            <w:tcBorders>
              <w:top w:val="nil"/>
              <w:left w:val="nil"/>
              <w:bottom w:val="single" w:sz="4" w:space="0" w:color="auto"/>
              <w:right w:val="single" w:sz="4" w:space="0" w:color="auto"/>
            </w:tcBorders>
            <w:noWrap/>
            <w:vAlign w:val="center"/>
            <w:hideMark/>
          </w:tcPr>
          <w:p w14:paraId="0D8F1399"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CF3016">
              <w:rPr>
                <w:rFonts w:ascii="Times New Roman" w:eastAsia="Times New Roman" w:hAnsi="Times New Roman" w:cs="Times New Roman"/>
                <w:color w:val="000000"/>
                <w:sz w:val="20"/>
                <w:szCs w:val="20"/>
              </w:rPr>
              <w:t>a</w:t>
            </w:r>
          </w:p>
        </w:tc>
        <w:tc>
          <w:tcPr>
            <w:tcW w:w="1275" w:type="dxa"/>
            <w:tcBorders>
              <w:top w:val="nil"/>
              <w:left w:val="nil"/>
              <w:bottom w:val="single" w:sz="4" w:space="0" w:color="auto"/>
              <w:right w:val="single" w:sz="4" w:space="0" w:color="auto"/>
            </w:tcBorders>
            <w:noWrap/>
            <w:vAlign w:val="center"/>
          </w:tcPr>
          <w:p w14:paraId="44EF95D8" w14:textId="1B6B9698" w:rsidR="002A6B7A" w:rsidRPr="00CF3016" w:rsidRDefault="00897457" w:rsidP="00897457">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 ha</w:t>
            </w:r>
          </w:p>
        </w:tc>
        <w:tc>
          <w:tcPr>
            <w:tcW w:w="4962" w:type="dxa"/>
            <w:tcBorders>
              <w:top w:val="nil"/>
              <w:left w:val="nil"/>
              <w:bottom w:val="single" w:sz="4" w:space="0" w:color="auto"/>
              <w:right w:val="single" w:sz="4" w:space="0" w:color="auto"/>
            </w:tcBorders>
            <w:vAlign w:val="center"/>
            <w:hideMark/>
          </w:tcPr>
          <w:p w14:paraId="36546153" w14:textId="77777777" w:rsidR="002A6B7A" w:rsidRPr="00CF3016" w:rsidRDefault="002A6B7A" w:rsidP="002A4AEE">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nižšie a stredné polohy pozdĺž vodných tokov a brehové porasty s výskytom štiavu (</w:t>
            </w:r>
            <w:r w:rsidRPr="00CF3016">
              <w:rPr>
                <w:rFonts w:ascii="Times New Roman" w:eastAsia="Times New Roman" w:hAnsi="Times New Roman" w:cs="Times New Roman"/>
                <w:i/>
                <w:iCs/>
                <w:color w:val="000000"/>
                <w:sz w:val="20"/>
                <w:szCs w:val="20"/>
              </w:rPr>
              <w:t>Rumex</w:t>
            </w:r>
            <w:r w:rsidRPr="00CF3016">
              <w:rPr>
                <w:rFonts w:ascii="Times New Roman" w:eastAsia="Times New Roman" w:hAnsi="Times New Roman" w:cs="Times New Roman"/>
                <w:color w:val="000000"/>
                <w:sz w:val="20"/>
                <w:szCs w:val="20"/>
              </w:rPr>
              <w:t xml:space="preserve"> sp.)</w:t>
            </w:r>
          </w:p>
        </w:tc>
      </w:tr>
      <w:tr w:rsidR="002A6B7A" w:rsidRPr="00CF3016" w14:paraId="4E5D013A" w14:textId="77777777" w:rsidTr="00E70677">
        <w:trPr>
          <w:trHeight w:val="1550"/>
        </w:trPr>
        <w:tc>
          <w:tcPr>
            <w:tcW w:w="1701" w:type="dxa"/>
            <w:tcBorders>
              <w:top w:val="nil"/>
              <w:left w:val="single" w:sz="4" w:space="0" w:color="auto"/>
              <w:bottom w:val="single" w:sz="4" w:space="0" w:color="auto"/>
              <w:right w:val="single" w:sz="4" w:space="0" w:color="auto"/>
            </w:tcBorders>
            <w:vAlign w:val="center"/>
            <w:hideMark/>
          </w:tcPr>
          <w:p w14:paraId="085D4135"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1489" w:type="dxa"/>
            <w:tcBorders>
              <w:top w:val="nil"/>
              <w:left w:val="nil"/>
              <w:bottom w:val="single" w:sz="4" w:space="0" w:color="auto"/>
              <w:right w:val="single" w:sz="4" w:space="0" w:color="auto"/>
            </w:tcBorders>
            <w:noWrap/>
            <w:vAlign w:val="center"/>
            <w:hideMark/>
          </w:tcPr>
          <w:p w14:paraId="7C9B37D6"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 výskytu druhu Rumex sp. </w:t>
            </w:r>
          </w:p>
        </w:tc>
        <w:tc>
          <w:tcPr>
            <w:tcW w:w="1275" w:type="dxa"/>
            <w:tcBorders>
              <w:top w:val="nil"/>
              <w:left w:val="nil"/>
              <w:bottom w:val="single" w:sz="4" w:space="0" w:color="auto"/>
              <w:right w:val="single" w:sz="4" w:space="0" w:color="auto"/>
            </w:tcBorders>
            <w:noWrap/>
            <w:vAlign w:val="center"/>
          </w:tcPr>
          <w:p w14:paraId="69BA05AD" w14:textId="77777777" w:rsidR="002A6B7A" w:rsidRPr="00CF3016" w:rsidRDefault="002A6B7A"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Min. 20 %</w:t>
            </w:r>
          </w:p>
        </w:tc>
        <w:tc>
          <w:tcPr>
            <w:tcW w:w="4962" w:type="dxa"/>
            <w:tcBorders>
              <w:top w:val="nil"/>
              <w:left w:val="nil"/>
              <w:bottom w:val="single" w:sz="4" w:space="0" w:color="auto"/>
              <w:right w:val="single" w:sz="4" w:space="0" w:color="auto"/>
            </w:tcBorders>
            <w:vAlign w:val="bottom"/>
            <w:hideMark/>
          </w:tcPr>
          <w:p w14:paraId="20789E48" w14:textId="77777777" w:rsidR="002A6B7A" w:rsidRPr="00CF3016" w:rsidRDefault="002A6B7A" w:rsidP="002A4AEE">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Zachovanie</w:t>
            </w:r>
            <w:r>
              <w:rPr>
                <w:rFonts w:ascii="Times New Roman" w:eastAsia="Times New Roman" w:hAnsi="Times New Roman" w:cs="Times New Roman"/>
                <w:color w:val="000000"/>
                <w:sz w:val="20"/>
                <w:szCs w:val="20"/>
              </w:rPr>
              <w:t xml:space="preserve"> Podhorských kosných lúk a </w:t>
            </w:r>
            <w:r w:rsidRPr="00CF3016">
              <w:rPr>
                <w:rFonts w:ascii="Times New Roman" w:eastAsia="Times New Roman" w:hAnsi="Times New Roman" w:cs="Times New Roman"/>
                <w:color w:val="000000"/>
                <w:sz w:val="20"/>
                <w:szCs w:val="20"/>
              </w:rPr>
              <w:t xml:space="preserve"> lúčnej vegetácie a pobrežných nelesných porastov s hostiteľskou rastlinou Rumex sp. V zastúpení min. 20 %</w:t>
            </w:r>
          </w:p>
        </w:tc>
      </w:tr>
    </w:tbl>
    <w:p w14:paraId="16ACA46E" w14:textId="350051CC" w:rsidR="00F263CD" w:rsidRDefault="00F263CD" w:rsidP="00F263CD">
      <w:pPr>
        <w:pStyle w:val="Zkladntext"/>
        <w:widowControl w:val="0"/>
        <w:ind w:left="360"/>
        <w:jc w:val="both"/>
        <w:rPr>
          <w:b w:val="0"/>
          <w:i/>
        </w:rPr>
      </w:pPr>
    </w:p>
    <w:p w14:paraId="2FEC21BB" w14:textId="63A046ED" w:rsidR="00CF4262" w:rsidRPr="00626A09" w:rsidRDefault="00CF4262" w:rsidP="00CF4262">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Osmoderma eremita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71" w:type="pct"/>
        <w:tblInd w:w="-5" w:type="dxa"/>
        <w:tblCellMar>
          <w:left w:w="70" w:type="dxa"/>
          <w:right w:w="70" w:type="dxa"/>
        </w:tblCellMar>
        <w:tblLook w:val="04A0" w:firstRow="1" w:lastRow="0" w:firstColumn="1" w:lastColumn="0" w:noHBand="0" w:noVBand="1"/>
      </w:tblPr>
      <w:tblGrid>
        <w:gridCol w:w="1463"/>
        <w:gridCol w:w="1533"/>
        <w:gridCol w:w="1560"/>
        <w:gridCol w:w="5178"/>
      </w:tblGrid>
      <w:tr w:rsidR="00CF4262" w:rsidRPr="00870D1F" w14:paraId="7485E811" w14:textId="77777777" w:rsidTr="00E70677">
        <w:trPr>
          <w:trHeight w:val="354"/>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DA021" w14:textId="77777777" w:rsidR="00CF4262" w:rsidRPr="00870D1F" w:rsidRDefault="00CF4262"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3134CEC2" w14:textId="77777777" w:rsidR="00CF4262" w:rsidRPr="00870D1F" w:rsidRDefault="00CF4262"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1ECA7DD" w14:textId="77777777" w:rsidR="00CF4262" w:rsidRPr="00870D1F" w:rsidRDefault="00CF4262"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7EF0BCBF" w14:textId="77777777" w:rsidR="00CF4262" w:rsidRPr="00870D1F" w:rsidRDefault="00CF4262"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CF4262" w:rsidRPr="00870D1F" w14:paraId="37A59D50" w14:textId="77777777" w:rsidTr="00E70677">
        <w:trPr>
          <w:trHeight w:val="62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4B79B"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2BA490A6" w14:textId="77777777" w:rsidR="00CF4262"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p w14:paraId="634DF3E3"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alebo počet jedincov</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0924586" w14:textId="77777777" w:rsidR="00CF4262"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w:t>
            </w:r>
            <w:r>
              <w:rPr>
                <w:rFonts w:ascii="Times New Roman" w:eastAsia="Times New Roman" w:hAnsi="Times New Roman" w:cs="Times New Roman"/>
                <w:color w:val="000000"/>
                <w:sz w:val="20"/>
                <w:szCs w:val="20"/>
                <w:lang w:eastAsia="sk-SK"/>
              </w:rPr>
              <w:t>n. 2</w:t>
            </w:r>
            <w:r w:rsidRPr="00870D1F">
              <w:rPr>
                <w:rFonts w:ascii="Times New Roman" w:eastAsia="Times New Roman" w:hAnsi="Times New Roman" w:cs="Times New Roman"/>
                <w:color w:val="000000"/>
                <w:sz w:val="20"/>
                <w:szCs w:val="20"/>
                <w:lang w:eastAsia="sk-SK"/>
              </w:rPr>
              <w:t xml:space="preserve"> strom</w:t>
            </w:r>
            <w:r>
              <w:rPr>
                <w:rFonts w:ascii="Times New Roman" w:eastAsia="Times New Roman" w:hAnsi="Times New Roman" w:cs="Times New Roman"/>
                <w:color w:val="000000"/>
                <w:sz w:val="20"/>
                <w:szCs w:val="20"/>
                <w:lang w:eastAsia="sk-SK"/>
              </w:rPr>
              <w:t>y</w:t>
            </w:r>
            <w:r w:rsidRPr="00870D1F">
              <w:rPr>
                <w:rFonts w:ascii="Times New Roman" w:eastAsia="Times New Roman" w:hAnsi="Times New Roman" w:cs="Times New Roman"/>
                <w:color w:val="000000"/>
                <w:sz w:val="20"/>
                <w:szCs w:val="20"/>
                <w:lang w:eastAsia="sk-SK"/>
              </w:rPr>
              <w:t>/ha</w:t>
            </w:r>
          </w:p>
          <w:p w14:paraId="4681FB66" w14:textId="00A3C336"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alebo min. 25 jedincov</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03964A1B" w14:textId="3BE2C8DB" w:rsidR="00CF4262" w:rsidRPr="00870D1F" w:rsidRDefault="00CF4262" w:rsidP="00CF4262">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odhadovaná na  veľkosť populácie </w:t>
            </w:r>
            <w:r>
              <w:rPr>
                <w:rFonts w:ascii="Times New Roman" w:eastAsia="Times New Roman" w:hAnsi="Times New Roman" w:cs="Times New Roman"/>
                <w:color w:val="000000"/>
                <w:sz w:val="20"/>
                <w:szCs w:val="20"/>
                <w:lang w:eastAsia="sk-SK"/>
              </w:rPr>
              <w:t xml:space="preserve">5 – 20 </w:t>
            </w:r>
            <w:r w:rsidRPr="00870D1F">
              <w:rPr>
                <w:rFonts w:ascii="Times New Roman" w:eastAsia="Times New Roman" w:hAnsi="Times New Roman" w:cs="Times New Roman"/>
                <w:color w:val="000000"/>
                <w:sz w:val="20"/>
                <w:szCs w:val="20"/>
                <w:lang w:eastAsia="sk-SK"/>
              </w:rPr>
              <w:t xml:space="preserve">jedincov </w:t>
            </w:r>
          </w:p>
        </w:tc>
      </w:tr>
      <w:tr w:rsidR="00CF4262" w:rsidRPr="00870D1F" w14:paraId="2F9607B2" w14:textId="77777777" w:rsidTr="00E70677">
        <w:trPr>
          <w:trHeight w:val="93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6790E60B"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533" w:type="dxa"/>
            <w:tcBorders>
              <w:top w:val="nil"/>
              <w:left w:val="nil"/>
              <w:bottom w:val="single" w:sz="4" w:space="0" w:color="auto"/>
              <w:right w:val="single" w:sz="4" w:space="0" w:color="auto"/>
            </w:tcBorders>
            <w:shd w:val="clear" w:color="auto" w:fill="auto"/>
            <w:noWrap/>
            <w:vAlign w:val="center"/>
            <w:hideMark/>
          </w:tcPr>
          <w:p w14:paraId="3CD627FC"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tcPr>
          <w:p w14:paraId="7EC8CF47" w14:textId="19789286" w:rsidR="00CF4262" w:rsidRPr="00870D1F" w:rsidRDefault="00E70677"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2,1 ha</w:t>
            </w:r>
            <w:bookmarkStart w:id="0" w:name="_GoBack"/>
            <w:bookmarkEnd w:id="0"/>
          </w:p>
        </w:tc>
        <w:tc>
          <w:tcPr>
            <w:tcW w:w="5178" w:type="dxa"/>
            <w:tcBorders>
              <w:top w:val="nil"/>
              <w:left w:val="nil"/>
              <w:bottom w:val="single" w:sz="4" w:space="0" w:color="auto"/>
              <w:right w:val="single" w:sz="4" w:space="0" w:color="auto"/>
            </w:tcBorders>
            <w:shd w:val="clear" w:color="auto" w:fill="auto"/>
            <w:noWrap/>
            <w:vAlign w:val="center"/>
            <w:hideMark/>
          </w:tcPr>
          <w:p w14:paraId="78C4C3BC"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Vyskytuje sa </w:t>
            </w:r>
            <w:r>
              <w:rPr>
                <w:rFonts w:ascii="Times New Roman" w:eastAsia="Times New Roman" w:hAnsi="Times New Roman" w:cs="Times New Roman"/>
                <w:color w:val="000000"/>
                <w:sz w:val="20"/>
                <w:szCs w:val="20"/>
                <w:lang w:eastAsia="sk-SK"/>
              </w:rPr>
              <w:t>v práchne, dutinách starých, prevažne živých stromov – dub (</w:t>
            </w:r>
            <w:r>
              <w:rPr>
                <w:rFonts w:ascii="Times New Roman" w:eastAsia="Times New Roman" w:hAnsi="Times New Roman" w:cs="Times New Roman"/>
                <w:i/>
                <w:color w:val="000000"/>
                <w:sz w:val="20"/>
                <w:szCs w:val="20"/>
                <w:lang w:eastAsia="sk-SK"/>
              </w:rPr>
              <w:t>Quercus sp.</w:t>
            </w:r>
            <w:r>
              <w:rPr>
                <w:rFonts w:ascii="Times New Roman" w:eastAsia="Times New Roman" w:hAnsi="Times New Roman" w:cs="Times New Roman"/>
                <w:color w:val="000000"/>
                <w:sz w:val="20"/>
                <w:szCs w:val="20"/>
                <w:lang w:eastAsia="sk-SK"/>
              </w:rPr>
              <w:t>),buk (</w:t>
            </w:r>
            <w:r>
              <w:rPr>
                <w:rFonts w:ascii="Times New Roman" w:eastAsia="Times New Roman" w:hAnsi="Times New Roman" w:cs="Times New Roman"/>
                <w:i/>
                <w:color w:val="000000"/>
                <w:sz w:val="20"/>
                <w:szCs w:val="20"/>
                <w:lang w:eastAsia="sk-SK"/>
              </w:rPr>
              <w:t>Fagus sylvatica</w:t>
            </w:r>
            <w:r>
              <w:rPr>
                <w:rFonts w:ascii="Times New Roman" w:eastAsia="Times New Roman" w:hAnsi="Times New Roman" w:cs="Times New Roman"/>
                <w:color w:val="000000"/>
                <w:sz w:val="20"/>
                <w:szCs w:val="20"/>
                <w:lang w:eastAsia="sk-SK"/>
              </w:rPr>
              <w:t>), jasene (</w:t>
            </w:r>
            <w:r>
              <w:rPr>
                <w:rFonts w:ascii="Times New Roman" w:eastAsia="Times New Roman" w:hAnsi="Times New Roman" w:cs="Times New Roman"/>
                <w:i/>
                <w:color w:val="000000"/>
                <w:sz w:val="20"/>
                <w:szCs w:val="20"/>
                <w:lang w:eastAsia="sk-SK"/>
              </w:rPr>
              <w:t>Fraxinus sp.</w:t>
            </w:r>
            <w:r>
              <w:rPr>
                <w:rFonts w:ascii="Times New Roman" w:eastAsia="Times New Roman" w:hAnsi="Times New Roman" w:cs="Times New Roman"/>
                <w:color w:val="000000"/>
                <w:sz w:val="20"/>
                <w:szCs w:val="20"/>
                <w:lang w:eastAsia="sk-SK"/>
              </w:rPr>
              <w:t>), vŕby (</w:t>
            </w:r>
            <w:r w:rsidRPr="00F83C41">
              <w:rPr>
                <w:rFonts w:ascii="Times New Roman" w:eastAsia="Times New Roman" w:hAnsi="Times New Roman" w:cs="Times New Roman"/>
                <w:i/>
                <w:color w:val="000000"/>
                <w:sz w:val="20"/>
                <w:szCs w:val="20"/>
                <w:lang w:eastAsia="sk-SK"/>
              </w:rPr>
              <w:t xml:space="preserve">Salix </w:t>
            </w:r>
            <w:r>
              <w:rPr>
                <w:rFonts w:ascii="Times New Roman" w:eastAsia="Times New Roman" w:hAnsi="Times New Roman" w:cs="Times New Roman"/>
                <w:color w:val="000000"/>
                <w:sz w:val="20"/>
                <w:szCs w:val="20"/>
                <w:lang w:eastAsia="sk-SK"/>
              </w:rPr>
              <w:t>sp.), hrab (</w:t>
            </w:r>
            <w:r>
              <w:rPr>
                <w:rFonts w:ascii="Times New Roman" w:eastAsia="Times New Roman" w:hAnsi="Times New Roman" w:cs="Times New Roman"/>
                <w:i/>
                <w:color w:val="000000"/>
                <w:sz w:val="20"/>
                <w:szCs w:val="20"/>
                <w:lang w:eastAsia="sk-SK"/>
              </w:rPr>
              <w:t>Carpinus betulus</w:t>
            </w:r>
            <w:r>
              <w:rPr>
                <w:rFonts w:ascii="Times New Roman" w:eastAsia="Times New Roman" w:hAnsi="Times New Roman" w:cs="Times New Roman"/>
                <w:color w:val="000000"/>
                <w:sz w:val="20"/>
                <w:szCs w:val="20"/>
                <w:lang w:eastAsia="sk-SK"/>
              </w:rPr>
              <w:t>) – v solitérnych alejách orechov, líp.</w:t>
            </w:r>
          </w:p>
        </w:tc>
      </w:tr>
      <w:tr w:rsidR="00CF4262" w:rsidRPr="00870D1F" w14:paraId="53CEACA3" w14:textId="77777777" w:rsidTr="00E70677">
        <w:trPr>
          <w:trHeight w:val="620"/>
        </w:trPr>
        <w:tc>
          <w:tcPr>
            <w:tcW w:w="1463" w:type="dxa"/>
            <w:tcBorders>
              <w:top w:val="nil"/>
              <w:left w:val="single" w:sz="4" w:space="0" w:color="auto"/>
              <w:bottom w:val="single" w:sz="4" w:space="0" w:color="auto"/>
              <w:right w:val="single" w:sz="4" w:space="0" w:color="auto"/>
            </w:tcBorders>
            <w:shd w:val="clear" w:color="auto" w:fill="auto"/>
            <w:noWrap/>
            <w:vAlign w:val="center"/>
            <w:hideMark/>
          </w:tcPr>
          <w:p w14:paraId="29B21002"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Kvalita biotopu </w:t>
            </w:r>
          </w:p>
        </w:tc>
        <w:tc>
          <w:tcPr>
            <w:tcW w:w="1533" w:type="dxa"/>
            <w:tcBorders>
              <w:top w:val="nil"/>
              <w:left w:val="nil"/>
              <w:bottom w:val="single" w:sz="4" w:space="0" w:color="auto"/>
              <w:right w:val="single" w:sz="4" w:space="0" w:color="auto"/>
            </w:tcBorders>
            <w:shd w:val="clear" w:color="auto" w:fill="auto"/>
            <w:noWrap/>
            <w:vAlign w:val="center"/>
            <w:hideMark/>
          </w:tcPr>
          <w:p w14:paraId="2F1CD61F"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w:t>
            </w:r>
            <w:r>
              <w:rPr>
                <w:rFonts w:ascii="Times New Roman" w:eastAsia="Times New Roman" w:hAnsi="Times New Roman" w:cs="Times New Roman"/>
                <w:color w:val="000000"/>
                <w:sz w:val="20"/>
                <w:szCs w:val="20"/>
                <w:lang w:eastAsia="sk-SK"/>
              </w:rPr>
              <w:t xml:space="preserve"> odumierajúcich a odumretých</w:t>
            </w:r>
            <w:r w:rsidRPr="00870D1F">
              <w:rPr>
                <w:rFonts w:ascii="Times New Roman" w:eastAsia="Times New Roman" w:hAnsi="Times New Roman" w:cs="Times New Roman"/>
                <w:color w:val="000000"/>
                <w:sz w:val="20"/>
                <w:szCs w:val="20"/>
                <w:lang w:eastAsia="sk-SK"/>
              </w:rPr>
              <w:t xml:space="preserve">  stromy väčších rozmerov </w:t>
            </w:r>
            <w:r>
              <w:rPr>
                <w:rFonts w:ascii="Times New Roman" w:eastAsia="Times New Roman" w:hAnsi="Times New Roman" w:cs="Times New Roman"/>
                <w:color w:val="000000"/>
                <w:sz w:val="20"/>
                <w:szCs w:val="20"/>
                <w:lang w:eastAsia="sk-SK"/>
              </w:rPr>
              <w:t xml:space="preserve">na </w:t>
            </w:r>
            <w:r w:rsidRPr="00870D1F">
              <w:rPr>
                <w:rFonts w:ascii="Times New Roman" w:eastAsia="Times New Roman" w:hAnsi="Times New Roman" w:cs="Times New Roman"/>
                <w:color w:val="000000"/>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hideMark/>
          </w:tcPr>
          <w:p w14:paraId="004F425A"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5 strom/ha</w:t>
            </w:r>
          </w:p>
        </w:tc>
        <w:tc>
          <w:tcPr>
            <w:tcW w:w="5178" w:type="dxa"/>
            <w:tcBorders>
              <w:top w:val="nil"/>
              <w:left w:val="nil"/>
              <w:bottom w:val="single" w:sz="4" w:space="0" w:color="auto"/>
              <w:right w:val="single" w:sz="4" w:space="0" w:color="auto"/>
            </w:tcBorders>
            <w:shd w:val="clear" w:color="auto" w:fill="auto"/>
            <w:vAlign w:val="center"/>
            <w:hideMark/>
          </w:tcPr>
          <w:p w14:paraId="7BB11710" w14:textId="77777777" w:rsidR="00CF4262" w:rsidRPr="00870D1F" w:rsidRDefault="00CF4262"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08CF935E" w14:textId="77777777" w:rsidR="00CF4262" w:rsidRDefault="00CF4262" w:rsidP="00F263CD">
      <w:pPr>
        <w:pStyle w:val="Zkladntext"/>
        <w:widowControl w:val="0"/>
        <w:ind w:left="360"/>
        <w:jc w:val="both"/>
        <w:rPr>
          <w:b w:val="0"/>
          <w:i/>
        </w:rPr>
      </w:pPr>
    </w:p>
    <w:sectPr w:rsidR="00CF4262"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0D71"/>
    <w:rsid w:val="000070AE"/>
    <w:rsid w:val="00024F35"/>
    <w:rsid w:val="00025654"/>
    <w:rsid w:val="000302C7"/>
    <w:rsid w:val="00033151"/>
    <w:rsid w:val="00034AE7"/>
    <w:rsid w:val="00042EF2"/>
    <w:rsid w:val="00050CCB"/>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37FCB"/>
    <w:rsid w:val="00144F17"/>
    <w:rsid w:val="00165F46"/>
    <w:rsid w:val="00170B55"/>
    <w:rsid w:val="0017392E"/>
    <w:rsid w:val="00174B21"/>
    <w:rsid w:val="0017659C"/>
    <w:rsid w:val="0018693B"/>
    <w:rsid w:val="00194EF9"/>
    <w:rsid w:val="001A77ED"/>
    <w:rsid w:val="001B4A5C"/>
    <w:rsid w:val="001C1959"/>
    <w:rsid w:val="001C4725"/>
    <w:rsid w:val="001D3A18"/>
    <w:rsid w:val="001D51FF"/>
    <w:rsid w:val="001E4826"/>
    <w:rsid w:val="00201434"/>
    <w:rsid w:val="002147C9"/>
    <w:rsid w:val="00220337"/>
    <w:rsid w:val="002206F0"/>
    <w:rsid w:val="00231BD6"/>
    <w:rsid w:val="00235204"/>
    <w:rsid w:val="002377A5"/>
    <w:rsid w:val="002378BD"/>
    <w:rsid w:val="00247CEF"/>
    <w:rsid w:val="0025334A"/>
    <w:rsid w:val="00257424"/>
    <w:rsid w:val="00260D76"/>
    <w:rsid w:val="00262932"/>
    <w:rsid w:val="00275645"/>
    <w:rsid w:val="00286C9F"/>
    <w:rsid w:val="0029101B"/>
    <w:rsid w:val="00294945"/>
    <w:rsid w:val="00297658"/>
    <w:rsid w:val="002A0A63"/>
    <w:rsid w:val="002A6B7A"/>
    <w:rsid w:val="002B3C46"/>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1887"/>
    <w:rsid w:val="00395723"/>
    <w:rsid w:val="003972FC"/>
    <w:rsid w:val="003B34AF"/>
    <w:rsid w:val="003C0AED"/>
    <w:rsid w:val="003C2090"/>
    <w:rsid w:val="003C2459"/>
    <w:rsid w:val="003C29B9"/>
    <w:rsid w:val="003D3424"/>
    <w:rsid w:val="003D34C7"/>
    <w:rsid w:val="003D54E3"/>
    <w:rsid w:val="003E28BB"/>
    <w:rsid w:val="003E77D5"/>
    <w:rsid w:val="003F71B7"/>
    <w:rsid w:val="00401DEB"/>
    <w:rsid w:val="00403089"/>
    <w:rsid w:val="00404E72"/>
    <w:rsid w:val="00411DC8"/>
    <w:rsid w:val="00420AC5"/>
    <w:rsid w:val="004234CB"/>
    <w:rsid w:val="0042411F"/>
    <w:rsid w:val="004330F2"/>
    <w:rsid w:val="00437F58"/>
    <w:rsid w:val="004502A3"/>
    <w:rsid w:val="0045480E"/>
    <w:rsid w:val="0045559D"/>
    <w:rsid w:val="00455620"/>
    <w:rsid w:val="00461DD0"/>
    <w:rsid w:val="0046690B"/>
    <w:rsid w:val="004767B7"/>
    <w:rsid w:val="0048574A"/>
    <w:rsid w:val="004B2CB9"/>
    <w:rsid w:val="004B3A90"/>
    <w:rsid w:val="004C3A31"/>
    <w:rsid w:val="004C5D19"/>
    <w:rsid w:val="004D6644"/>
    <w:rsid w:val="004D6E0D"/>
    <w:rsid w:val="004E38C9"/>
    <w:rsid w:val="004E56E0"/>
    <w:rsid w:val="004F39A6"/>
    <w:rsid w:val="004F3DCF"/>
    <w:rsid w:val="005010FB"/>
    <w:rsid w:val="00507328"/>
    <w:rsid w:val="00513CA9"/>
    <w:rsid w:val="00517F52"/>
    <w:rsid w:val="00521218"/>
    <w:rsid w:val="005356EE"/>
    <w:rsid w:val="00553C56"/>
    <w:rsid w:val="00567493"/>
    <w:rsid w:val="00581137"/>
    <w:rsid w:val="00582857"/>
    <w:rsid w:val="005A30FD"/>
    <w:rsid w:val="005B0663"/>
    <w:rsid w:val="005B1589"/>
    <w:rsid w:val="005C1397"/>
    <w:rsid w:val="005C5A74"/>
    <w:rsid w:val="005C6FE0"/>
    <w:rsid w:val="005D7B29"/>
    <w:rsid w:val="005E7726"/>
    <w:rsid w:val="005F2417"/>
    <w:rsid w:val="00603E07"/>
    <w:rsid w:val="00604939"/>
    <w:rsid w:val="0061599C"/>
    <w:rsid w:val="0062795D"/>
    <w:rsid w:val="0064147B"/>
    <w:rsid w:val="00647A97"/>
    <w:rsid w:val="00652933"/>
    <w:rsid w:val="00671B4E"/>
    <w:rsid w:val="006723BA"/>
    <w:rsid w:val="00690F8D"/>
    <w:rsid w:val="00696243"/>
    <w:rsid w:val="006A44FD"/>
    <w:rsid w:val="006A7FF1"/>
    <w:rsid w:val="006B3F21"/>
    <w:rsid w:val="006C0E08"/>
    <w:rsid w:val="006C3FEA"/>
    <w:rsid w:val="00707499"/>
    <w:rsid w:val="00710333"/>
    <w:rsid w:val="00716E89"/>
    <w:rsid w:val="00725110"/>
    <w:rsid w:val="00731CAD"/>
    <w:rsid w:val="00735411"/>
    <w:rsid w:val="00754F13"/>
    <w:rsid w:val="00776252"/>
    <w:rsid w:val="00791978"/>
    <w:rsid w:val="007920A8"/>
    <w:rsid w:val="007B1AD9"/>
    <w:rsid w:val="007B7FCF"/>
    <w:rsid w:val="007C6741"/>
    <w:rsid w:val="007D3181"/>
    <w:rsid w:val="007D40A6"/>
    <w:rsid w:val="007D40D2"/>
    <w:rsid w:val="007E26B8"/>
    <w:rsid w:val="007E67EA"/>
    <w:rsid w:val="007E6C9D"/>
    <w:rsid w:val="00816D81"/>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97457"/>
    <w:rsid w:val="008A37C1"/>
    <w:rsid w:val="008B115B"/>
    <w:rsid w:val="008C5C16"/>
    <w:rsid w:val="008C768A"/>
    <w:rsid w:val="008C7D99"/>
    <w:rsid w:val="008D5C26"/>
    <w:rsid w:val="008E014A"/>
    <w:rsid w:val="008E0181"/>
    <w:rsid w:val="008E1527"/>
    <w:rsid w:val="008F470B"/>
    <w:rsid w:val="009004E1"/>
    <w:rsid w:val="00906F4C"/>
    <w:rsid w:val="00912626"/>
    <w:rsid w:val="009167E7"/>
    <w:rsid w:val="00920FFF"/>
    <w:rsid w:val="0092206A"/>
    <w:rsid w:val="00942236"/>
    <w:rsid w:val="00943463"/>
    <w:rsid w:val="009473DF"/>
    <w:rsid w:val="00951614"/>
    <w:rsid w:val="00952748"/>
    <w:rsid w:val="009563EF"/>
    <w:rsid w:val="00957C9C"/>
    <w:rsid w:val="00961303"/>
    <w:rsid w:val="00977527"/>
    <w:rsid w:val="00990354"/>
    <w:rsid w:val="009A2981"/>
    <w:rsid w:val="009B0621"/>
    <w:rsid w:val="009C4956"/>
    <w:rsid w:val="009C675A"/>
    <w:rsid w:val="009D71B8"/>
    <w:rsid w:val="009E03C2"/>
    <w:rsid w:val="00A01510"/>
    <w:rsid w:val="00A041B3"/>
    <w:rsid w:val="00A156DD"/>
    <w:rsid w:val="00A22209"/>
    <w:rsid w:val="00A3012A"/>
    <w:rsid w:val="00A32EFF"/>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3028"/>
    <w:rsid w:val="00B26052"/>
    <w:rsid w:val="00B27A97"/>
    <w:rsid w:val="00B31B3C"/>
    <w:rsid w:val="00B62F17"/>
    <w:rsid w:val="00B71C7B"/>
    <w:rsid w:val="00B72791"/>
    <w:rsid w:val="00B901BE"/>
    <w:rsid w:val="00B960E4"/>
    <w:rsid w:val="00BB4BFD"/>
    <w:rsid w:val="00BC2408"/>
    <w:rsid w:val="00BC71B8"/>
    <w:rsid w:val="00BC7E07"/>
    <w:rsid w:val="00BD5ACF"/>
    <w:rsid w:val="00BD6C68"/>
    <w:rsid w:val="00BE3E35"/>
    <w:rsid w:val="00BF0D2F"/>
    <w:rsid w:val="00C01B21"/>
    <w:rsid w:val="00C1417E"/>
    <w:rsid w:val="00C329BB"/>
    <w:rsid w:val="00C3326A"/>
    <w:rsid w:val="00C36ADC"/>
    <w:rsid w:val="00C4229A"/>
    <w:rsid w:val="00C427A9"/>
    <w:rsid w:val="00C448C0"/>
    <w:rsid w:val="00C45DDC"/>
    <w:rsid w:val="00C5187F"/>
    <w:rsid w:val="00C60625"/>
    <w:rsid w:val="00C60A70"/>
    <w:rsid w:val="00C641E4"/>
    <w:rsid w:val="00C80ABC"/>
    <w:rsid w:val="00C94B05"/>
    <w:rsid w:val="00C97F7F"/>
    <w:rsid w:val="00CA42DD"/>
    <w:rsid w:val="00CB2CDE"/>
    <w:rsid w:val="00CB6056"/>
    <w:rsid w:val="00CB6F34"/>
    <w:rsid w:val="00CC34CB"/>
    <w:rsid w:val="00CE7469"/>
    <w:rsid w:val="00CE7D5C"/>
    <w:rsid w:val="00CF4262"/>
    <w:rsid w:val="00CF57E4"/>
    <w:rsid w:val="00D029EB"/>
    <w:rsid w:val="00D12282"/>
    <w:rsid w:val="00D1391A"/>
    <w:rsid w:val="00D214A5"/>
    <w:rsid w:val="00D3074D"/>
    <w:rsid w:val="00D33372"/>
    <w:rsid w:val="00D3463D"/>
    <w:rsid w:val="00D349B2"/>
    <w:rsid w:val="00D35C02"/>
    <w:rsid w:val="00D4167A"/>
    <w:rsid w:val="00D52383"/>
    <w:rsid w:val="00D63747"/>
    <w:rsid w:val="00D67A86"/>
    <w:rsid w:val="00D74DEC"/>
    <w:rsid w:val="00D92646"/>
    <w:rsid w:val="00D93DC2"/>
    <w:rsid w:val="00D974CA"/>
    <w:rsid w:val="00DA71C9"/>
    <w:rsid w:val="00DB03FE"/>
    <w:rsid w:val="00DB0B5E"/>
    <w:rsid w:val="00DB2654"/>
    <w:rsid w:val="00DB6FC7"/>
    <w:rsid w:val="00DD10E0"/>
    <w:rsid w:val="00DD6161"/>
    <w:rsid w:val="00DD7BDA"/>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0677"/>
    <w:rsid w:val="00E726B7"/>
    <w:rsid w:val="00E76188"/>
    <w:rsid w:val="00E846AE"/>
    <w:rsid w:val="00EA29B9"/>
    <w:rsid w:val="00EA308D"/>
    <w:rsid w:val="00EA66FE"/>
    <w:rsid w:val="00EA781E"/>
    <w:rsid w:val="00ED4007"/>
    <w:rsid w:val="00ED5B54"/>
    <w:rsid w:val="00ED60C7"/>
    <w:rsid w:val="00EE5BFD"/>
    <w:rsid w:val="00EF4C93"/>
    <w:rsid w:val="00F031B8"/>
    <w:rsid w:val="00F15BA9"/>
    <w:rsid w:val="00F209CD"/>
    <w:rsid w:val="00F263CD"/>
    <w:rsid w:val="00F363B6"/>
    <w:rsid w:val="00F3725D"/>
    <w:rsid w:val="00F405B3"/>
    <w:rsid w:val="00F410A3"/>
    <w:rsid w:val="00F416AB"/>
    <w:rsid w:val="00F664AC"/>
    <w:rsid w:val="00F71EF9"/>
    <w:rsid w:val="00F762FE"/>
    <w:rsid w:val="00F842E5"/>
    <w:rsid w:val="00F852E1"/>
    <w:rsid w:val="00F9346A"/>
    <w:rsid w:val="00F93C13"/>
    <w:rsid w:val="00F9735A"/>
    <w:rsid w:val="00FA021F"/>
    <w:rsid w:val="00FA03B9"/>
    <w:rsid w:val="00FA66FD"/>
    <w:rsid w:val="00FB34EF"/>
    <w:rsid w:val="00FC074B"/>
    <w:rsid w:val="00FC4C6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5847">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34623095">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44533968">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61475608">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14201163">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1106</Words>
  <Characters>6308</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2023-12-18T11:49:00Z</dcterms:created>
  <dcterms:modified xsi:type="dcterms:W3CDTF">2024-01-11T14:00:00Z</dcterms:modified>
</cp:coreProperties>
</file>