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381105F2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F639D3">
        <w:rPr>
          <w:rFonts w:ascii="Times New Roman" w:hAnsi="Times New Roman" w:cs="Times New Roman"/>
          <w:b/>
          <w:sz w:val="28"/>
          <w:szCs w:val="28"/>
        </w:rPr>
        <w:t>1</w:t>
      </w:r>
      <w:r w:rsidR="00BD7D03">
        <w:rPr>
          <w:rFonts w:ascii="Times New Roman" w:hAnsi="Times New Roman" w:cs="Times New Roman"/>
          <w:b/>
          <w:sz w:val="28"/>
          <w:szCs w:val="28"/>
        </w:rPr>
        <w:t>4</w:t>
      </w:r>
      <w:r w:rsidR="00F639D3">
        <w:rPr>
          <w:rFonts w:ascii="Times New Roman" w:hAnsi="Times New Roman" w:cs="Times New Roman"/>
          <w:b/>
          <w:sz w:val="28"/>
          <w:szCs w:val="28"/>
        </w:rPr>
        <w:t>8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39D3">
        <w:rPr>
          <w:rFonts w:ascii="Times New Roman" w:hAnsi="Times New Roman" w:cs="Times New Roman"/>
          <w:b/>
          <w:sz w:val="28"/>
          <w:szCs w:val="28"/>
        </w:rPr>
        <w:t>Vlára</w:t>
      </w:r>
      <w:proofErr w:type="spellEnd"/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001DD7AE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F14EA5C" w14:textId="021863AB" w:rsidR="00FF0BCD" w:rsidRPr="0000010E" w:rsidRDefault="00F639D3" w:rsidP="00FF0BCD">
      <w:pPr>
        <w:pStyle w:val="Zkladntext"/>
        <w:widowControl w:val="0"/>
        <w:spacing w:after="120"/>
        <w:jc w:val="both"/>
        <w:rPr>
          <w:b w:val="0"/>
          <w:bCs w:val="0"/>
          <w:color w:val="000000" w:themeColor="text1"/>
          <w:shd w:val="clear" w:color="auto" w:fill="FFFFFF"/>
        </w:rPr>
      </w:pPr>
      <w:r>
        <w:rPr>
          <w:b w:val="0"/>
          <w:bCs w:val="0"/>
          <w:color w:val="000000" w:themeColor="text1"/>
        </w:rPr>
        <w:t xml:space="preserve">Zlepšenie </w:t>
      </w:r>
      <w:r w:rsidR="00FF0BCD">
        <w:rPr>
          <w:b w:val="0"/>
          <w:bCs w:val="0"/>
          <w:color w:val="000000" w:themeColor="text1"/>
        </w:rPr>
        <w:t xml:space="preserve">stavu biotopu </w:t>
      </w:r>
      <w:r w:rsidR="00FF0BCD">
        <w:rPr>
          <w:color w:val="000000" w:themeColor="text1"/>
        </w:rPr>
        <w:t>Ls1.3</w:t>
      </w:r>
      <w:r w:rsidR="00FF0BCD" w:rsidRPr="0000010E">
        <w:rPr>
          <w:color w:val="000000" w:themeColor="text1"/>
        </w:rPr>
        <w:t xml:space="preserve"> </w:t>
      </w:r>
      <w:r w:rsidR="00FF0BCD" w:rsidRPr="0000010E">
        <w:rPr>
          <w:color w:val="000000" w:themeColor="text1"/>
          <w:shd w:val="clear" w:color="auto" w:fill="FFFFFF"/>
        </w:rPr>
        <w:t>(</w:t>
      </w:r>
      <w:r w:rsidR="00FF0BCD" w:rsidRPr="0000010E">
        <w:rPr>
          <w:color w:val="000000" w:themeColor="text1"/>
          <w:lang w:eastAsia="sk-SK"/>
        </w:rPr>
        <w:t>91E0*</w:t>
      </w:r>
      <w:r w:rsidR="00FF0BCD" w:rsidRPr="0000010E">
        <w:rPr>
          <w:color w:val="000000" w:themeColor="text1"/>
          <w:shd w:val="clear" w:color="auto" w:fill="FFFFFF"/>
        </w:rPr>
        <w:t>) Jaseňovo</w:t>
      </w:r>
      <w:r w:rsidR="00FF0BCD" w:rsidRPr="000E4AC7">
        <w:rPr>
          <w:shd w:val="clear" w:color="auto" w:fill="FFFFFF"/>
        </w:rPr>
        <w:t>-jelšové podhorské  lužné lesy</w:t>
      </w:r>
      <w:r w:rsidR="00FF0BCD" w:rsidRPr="0000010E">
        <w:rPr>
          <w:b w:val="0"/>
          <w:bCs w:val="0"/>
          <w:color w:val="000000" w:themeColor="text1"/>
        </w:rPr>
        <w:t xml:space="preserve"> za splnenia nasledovných atribútov</w:t>
      </w:r>
      <w:r w:rsidR="00FF0BCD" w:rsidRPr="0000010E">
        <w:rPr>
          <w:b w:val="0"/>
          <w:bCs w:val="0"/>
          <w:color w:val="000000" w:themeColor="text1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703"/>
      </w:tblGrid>
      <w:tr w:rsidR="00FF0BCD" w:rsidRPr="0000010E" w14:paraId="5F3A0F7C" w14:textId="77777777" w:rsidTr="29E62377">
        <w:trPr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C3AE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D895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94F5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</w:t>
            </w:r>
            <w:proofErr w:type="spellEnd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6A1F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Doplnkové</w:t>
            </w:r>
            <w:proofErr w:type="spellEnd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informácie</w:t>
            </w:r>
            <w:proofErr w:type="spellEnd"/>
          </w:p>
        </w:tc>
      </w:tr>
      <w:tr w:rsidR="00FF0BCD" w:rsidRPr="0000010E" w14:paraId="4BDFF75A" w14:textId="77777777" w:rsidTr="29E62377">
        <w:trPr>
          <w:trHeight w:val="270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FB5C" w14:textId="77777777" w:rsidR="00FF0BCD" w:rsidRPr="0000010E" w:rsidRDefault="00FF0BCD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E72A" w14:textId="77777777" w:rsidR="00FF0BCD" w:rsidRPr="0000010E" w:rsidRDefault="00FF0BCD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21EF" w14:textId="10A2A1FB" w:rsidR="00FF0BCD" w:rsidRPr="0000010E" w:rsidRDefault="00F639D3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11,9</w:t>
            </w:r>
            <w:r w:rsidR="00FF0BCD"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820C" w14:textId="4A2CC7F7" w:rsidR="00FF0BCD" w:rsidRPr="0000010E" w:rsidRDefault="00FF0BCD" w:rsidP="00F639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</w:t>
            </w:r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súčasnej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výmery</w:t>
            </w:r>
            <w:proofErr w:type="spellEnd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53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FF0BCD" w:rsidRPr="0000010E" w14:paraId="29644CF4" w14:textId="77777777" w:rsidTr="29E62377">
        <w:trPr>
          <w:trHeight w:val="179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10E3C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2C0C23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DA4340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52D25C" w14:textId="124E9D92" w:rsidR="00FF0BCD" w:rsidRPr="00513CA9" w:rsidRDefault="7008E5EA" w:rsidP="00404E72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3D5CBA4F" w14:textId="6475AE5E" w:rsidR="00F639D3" w:rsidRPr="00F639D3" w:rsidRDefault="7008E5EA" w:rsidP="7008E5E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Acer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platanoides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Acer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pseudoplatanus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Alnus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glutinosa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A.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incana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Carpinus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betulus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Fraxinus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excelsior,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Padus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avium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Picea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abies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&lt;5%,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Populus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alba</w:t>
            </w:r>
            <w:proofErr w:type="gram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Populus</w:t>
            </w:r>
            <w:proofErr w:type="spellEnd"/>
            <w:proofErr w:type="gram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x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canescens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P.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nigra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Quercus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robur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&lt;20%,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Salix alba, S.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caprea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S.fragilis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Sorbus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aucuparia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Tilia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cordata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&lt;5%,,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Ulmus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glabra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Ulmus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laevis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Ulmus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minor</w:t>
            </w:r>
          </w:p>
        </w:tc>
      </w:tr>
      <w:tr w:rsidR="00FF0BCD" w:rsidRPr="0000010E" w14:paraId="0AA3FD32" w14:textId="77777777" w:rsidTr="29E62377">
        <w:trPr>
          <w:trHeight w:val="173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E907D5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podrastu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lišajníkov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E2C08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BE47C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917A7" w14:textId="77777777" w:rsidR="00FF0BCD" w:rsidRPr="0000010E" w:rsidRDefault="7008E5EA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</w:t>
            </w:r>
            <w:proofErr w:type="spellEnd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druhová</w:t>
            </w:r>
            <w:proofErr w:type="spellEnd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skladba</w:t>
            </w:r>
            <w:proofErr w:type="spellEnd"/>
            <w:r w:rsidRPr="7008E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73AB2D2A" w14:textId="2F08E3A2" w:rsidR="00FF0BCD" w:rsidRPr="00513CA9" w:rsidRDefault="7008E5EA" w:rsidP="00404E72">
            <w:pPr>
              <w:spacing w:line="240" w:lineRule="auto"/>
            </w:pP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Aegopodium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podagraria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Astrantia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major,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Caltha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palustris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subsp.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laeta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Cardamine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amara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subsp.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amara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Carex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remota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Chaerophyllum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hirsutum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Chrysosplenium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alternifolium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Circaea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× </w:t>
            </w: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intermedia,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Cirsium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oleraceum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Crepis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paludosa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Equisetum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sylvaticum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Ficaria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bulbifera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Filipendula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ulmaria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7008E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Geum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rivale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Glechoma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hederacea,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Lamium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maculatum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  <w:p w14:paraId="635D3AC2" w14:textId="5F97BF47" w:rsidR="00FF0BCD" w:rsidRPr="00513CA9" w:rsidRDefault="7008E5EA" w:rsidP="00404E72">
            <w:pPr>
              <w:spacing w:line="240" w:lineRule="auto"/>
            </w:pP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Lysimachia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nemorum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Myosotis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scorpioides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Primula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elatior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Rubus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7008E5EA">
              <w:rPr>
                <w:rFonts w:ascii="Times New Roman" w:eastAsia="Times New Roman" w:hAnsi="Times New Roman" w:cs="Times New Roman"/>
                <w:sz w:val="18"/>
                <w:szCs w:val="18"/>
              </w:rPr>
              <w:t>sp.</w:t>
            </w:r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Stachys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sylvatica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Stellaria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nemorum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Urtica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dioica</w:t>
            </w:r>
            <w:proofErr w:type="spellEnd"/>
            <w:r w:rsidRPr="7008E5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7008E5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F0BCD" w:rsidRPr="0000010E" w14:paraId="5401F665" w14:textId="77777777" w:rsidTr="29E62377">
        <w:trPr>
          <w:trHeight w:val="114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51D0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7D31D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pokrytia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AC824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BCE74A" w14:textId="05F67FC1" w:rsidR="00FF0BCD" w:rsidRPr="00362AB6" w:rsidRDefault="29E62377" w:rsidP="004850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klony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topoľov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biotope (</w:t>
            </w:r>
            <w:proofErr w:type="spellStart"/>
            <w:r w:rsidR="0048503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="0048503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8503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a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Fallopia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sp., Impatiens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, Aster sp.,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giganthea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, Helianthus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tuberosus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FF0BCD" w:rsidRPr="0000010E" w14:paraId="3034B50E" w14:textId="77777777" w:rsidTr="29E62377">
        <w:trPr>
          <w:trHeight w:val="114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566BE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Mŕtve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076C714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stojace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ležiace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kmene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stromov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hlavnej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úrovne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limitnou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hrúbkou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d1,3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 cm, pre Ls 1.1 d1,3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C0004A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641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7EF4C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</w:t>
            </w:r>
          </w:p>
          <w:p w14:paraId="06041D57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E64734" w14:textId="77777777" w:rsidR="00FF0BCD" w:rsidRPr="0000010E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rovnomerne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celej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46835D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odumretého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objeme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B2A48B9" w14:textId="77777777" w:rsidR="00FF0BCD" w:rsidRPr="0000010E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0BCD" w:rsidRPr="0000010E" w14:paraId="3406505C" w14:textId="77777777" w:rsidTr="29E62377">
        <w:trPr>
          <w:trHeight w:val="114"/>
          <w:jc w:val="center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FF0BCD" w:rsidRPr="00075EFA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 UEV a v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jeho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bezprostrednom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okolí</w:t>
            </w:r>
            <w:proofErr w:type="spellEnd"/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075EFA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059B861B" w14:textId="77777777" w:rsidR="00FF5388" w:rsidRDefault="00FF5388" w:rsidP="002D2E5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14DD8" w14:textId="1289C40A" w:rsidR="00F639D3" w:rsidRDefault="00F639D3" w:rsidP="00F639D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Vo4 (326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Nížinné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horské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vodné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toky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vegetáciou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zväzu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639D3">
        <w:rPr>
          <w:rFonts w:ascii="Times New Roman" w:hAnsi="Times New Roman" w:cs="Times New Roman"/>
          <w:b/>
          <w:i/>
          <w:color w:val="000000"/>
          <w:sz w:val="24"/>
          <w:szCs w:val="24"/>
        </w:rPr>
        <w:t>Ranunculion</w:t>
      </w:r>
      <w:proofErr w:type="spellEnd"/>
      <w:r w:rsidRPr="00F639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639D3">
        <w:rPr>
          <w:rFonts w:ascii="Times New Roman" w:hAnsi="Times New Roman" w:cs="Times New Roman"/>
          <w:b/>
          <w:i/>
          <w:color w:val="000000"/>
          <w:sz w:val="24"/>
          <w:szCs w:val="24"/>
        </w:rPr>
        <w:t>fluitantis</w:t>
      </w:r>
      <w:proofErr w:type="spellEnd"/>
      <w:r w:rsidRPr="00F639D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</w:t>
      </w:r>
      <w:proofErr w:type="spellStart"/>
      <w:r w:rsidRPr="00F639D3">
        <w:rPr>
          <w:rFonts w:ascii="Times New Roman" w:hAnsi="Times New Roman" w:cs="Times New Roman"/>
          <w:b/>
          <w:i/>
          <w:color w:val="000000"/>
          <w:sz w:val="24"/>
          <w:szCs w:val="24"/>
        </w:rPr>
        <w:t>Callitricho-Batrachion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EE10228" w14:textId="77777777" w:rsidR="00F639D3" w:rsidRDefault="00F639D3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344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1362"/>
        <w:gridCol w:w="1559"/>
        <w:gridCol w:w="4200"/>
      </w:tblGrid>
      <w:tr w:rsidR="00F639D3" w:rsidRPr="00F639D3" w14:paraId="0D56205B" w14:textId="77777777" w:rsidTr="29E62377">
        <w:trPr>
          <w:trHeight w:val="312"/>
        </w:trPr>
        <w:tc>
          <w:tcPr>
            <w:tcW w:w="2563" w:type="dxa"/>
            <w:shd w:val="clear" w:color="auto" w:fill="auto"/>
            <w:vAlign w:val="center"/>
            <w:hideMark/>
          </w:tcPr>
          <w:p w14:paraId="5C8DF63A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639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4D2BE8FC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5E430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hodnota</w:t>
            </w:r>
            <w:proofErr w:type="spellEnd"/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95FDAB5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</w:t>
            </w:r>
            <w:proofErr w:type="spellEnd"/>
            <w:r w:rsidRPr="00F639D3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informácie</w:t>
            </w:r>
            <w:proofErr w:type="spellEnd"/>
          </w:p>
        </w:tc>
      </w:tr>
      <w:tr w:rsidR="00F639D3" w:rsidRPr="00F639D3" w14:paraId="4B8ABCC2" w14:textId="77777777" w:rsidTr="29E62377">
        <w:trPr>
          <w:trHeight w:val="290"/>
        </w:trPr>
        <w:tc>
          <w:tcPr>
            <w:tcW w:w="2563" w:type="dxa"/>
            <w:shd w:val="clear" w:color="auto" w:fill="auto"/>
            <w:vAlign w:val="center"/>
            <w:hideMark/>
          </w:tcPr>
          <w:p w14:paraId="3C240B4A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biotopu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4DD1F39E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BD728" w14:textId="43CFE6B6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6,6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BF9DC71" w14:textId="7071D93D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Udržať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výmeru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biotopu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6,6</w:t>
            </w:r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ha.</w:t>
            </w:r>
          </w:p>
        </w:tc>
      </w:tr>
      <w:tr w:rsidR="00F639D3" w:rsidRPr="00F639D3" w14:paraId="32864D43" w14:textId="77777777" w:rsidTr="29E62377">
        <w:trPr>
          <w:trHeight w:val="2030"/>
        </w:trPr>
        <w:tc>
          <w:tcPr>
            <w:tcW w:w="2563" w:type="dxa"/>
            <w:shd w:val="clear" w:color="auto" w:fill="auto"/>
            <w:vAlign w:val="center"/>
            <w:hideMark/>
          </w:tcPr>
          <w:p w14:paraId="247832EC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charakteristických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druhov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32465669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proofErr w:type="gram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</w:t>
            </w:r>
            <w:proofErr w:type="spellEnd"/>
            <w:proofErr w:type="gram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druhov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/16 m2,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príp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100 m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DC958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1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</w:t>
            </w:r>
            <w:proofErr w:type="spellEnd"/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1D20E95" w14:textId="1173D4AE" w:rsidR="00F639D3" w:rsidRPr="00F639D3" w:rsidRDefault="29E62377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Charakteristické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typické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druhové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zloženie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: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Batrachium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aquatile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Batrachium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fluitans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Berula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, Callitriche sp., ,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Sparganium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emersum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Zannichellia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palustris</w:t>
            </w:r>
            <w:proofErr w:type="spellEnd"/>
          </w:p>
        </w:tc>
      </w:tr>
      <w:tr w:rsidR="00F639D3" w:rsidRPr="00F639D3" w14:paraId="40111E7D" w14:textId="77777777" w:rsidTr="29E62377">
        <w:trPr>
          <w:trHeight w:val="850"/>
        </w:trPr>
        <w:tc>
          <w:tcPr>
            <w:tcW w:w="2563" w:type="dxa"/>
            <w:shd w:val="clear" w:color="auto" w:fill="auto"/>
            <w:vAlign w:val="center"/>
            <w:hideMark/>
          </w:tcPr>
          <w:p w14:paraId="654EC2BA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lastRenderedPageBreak/>
              <w:t>Zastúpenie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</w:t>
            </w:r>
          </w:p>
          <w:p w14:paraId="19914D0A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inváznych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invázne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sa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správajúcich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druhov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76452895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proofErr w:type="gram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</w:t>
            </w:r>
            <w:proofErr w:type="spellEnd"/>
            <w:proofErr w:type="gram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pokrytia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/16 m2,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príp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100 m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32E5EC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0 %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9AB6A12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Žiadny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inváznych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druhov</w:t>
            </w:r>
            <w:proofErr w:type="spellEnd"/>
          </w:p>
        </w:tc>
      </w:tr>
      <w:tr w:rsidR="00F639D3" w:rsidRPr="00F639D3" w14:paraId="52571428" w14:textId="77777777" w:rsidTr="29E62377">
        <w:trPr>
          <w:trHeight w:val="290"/>
        </w:trPr>
        <w:tc>
          <w:tcPr>
            <w:tcW w:w="2563" w:type="dxa"/>
            <w:shd w:val="clear" w:color="auto" w:fill="auto"/>
            <w:vAlign w:val="center"/>
            <w:hideMark/>
          </w:tcPr>
          <w:p w14:paraId="6BCB7541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775E2244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57B05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75D5371" w14:textId="77777777" w:rsidR="00F639D3" w:rsidRPr="00F639D3" w:rsidRDefault="00F639D3" w:rsidP="00E0168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F639D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383F1726" w14:textId="77777777" w:rsidR="00F639D3" w:rsidRDefault="00F639D3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15235" w14:textId="77777777" w:rsidR="00F639D3" w:rsidRDefault="00F639D3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498BE" w14:textId="77F2C235" w:rsidR="00FF5388" w:rsidRDefault="00FF5388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0EA">
        <w:rPr>
          <w:rFonts w:ascii="Times New Roman" w:hAnsi="Times New Roman" w:cs="Times New Roman"/>
          <w:b/>
          <w:color w:val="000000"/>
          <w:sz w:val="24"/>
          <w:szCs w:val="24"/>
        </w:rPr>
        <w:t>Br5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(327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Rieky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bahnitými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piesočnatými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brehmi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vegetáciou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zväzov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Chenopodion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rubri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p.p.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Bidentition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p.p.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6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335"/>
        <w:gridCol w:w="1418"/>
        <w:gridCol w:w="4679"/>
      </w:tblGrid>
      <w:tr w:rsidR="00FF5388" w:rsidRPr="008570EA" w14:paraId="3CFE95CA" w14:textId="77777777" w:rsidTr="00B55130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CEE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6A02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CDBC" w14:textId="77777777" w:rsidR="00FF5388" w:rsidRPr="008570EA" w:rsidRDefault="00FF5388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6B34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FF5388" w:rsidRPr="008570EA" w14:paraId="6A183993" w14:textId="77777777" w:rsidTr="00B55130">
        <w:trPr>
          <w:trHeight w:val="2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2F71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Výmera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9B959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8671E" w14:textId="629B928F" w:rsidR="00FF5388" w:rsidRPr="008570EA" w:rsidRDefault="00F639D3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0,5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8D74B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výmeru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resp.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schopnosť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toku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vytvárať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prípade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nízkej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hladiny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obnažené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brehy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vegetáciou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F5388" w:rsidRPr="008570EA" w14:paraId="4A117562" w14:textId="77777777" w:rsidTr="00B55130">
        <w:trPr>
          <w:trHeight w:val="23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BACF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charakteristických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C5B15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F2432" w14:textId="77777777" w:rsidR="00FF5388" w:rsidRPr="008570EA" w:rsidRDefault="00FF5388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najmenej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C7DC2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Charakteristické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typické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druhové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zloženie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stolonifera,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Barbarea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Bidens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tripartita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Bidens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cernua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Echinochloa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crus-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galii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Chenopodium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album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Chenopodium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polyspermum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Ch.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rubrum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Epilobium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hirsutum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bufonius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Lycopus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europaeus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Myosotis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scorpioides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Myosoton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aquaticum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Persicaria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hydopiter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Persicaria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lapatifolia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Persicaria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mitis, P.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lapathifolia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subsp.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brittingeri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P.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lapathifolia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subsp.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lapathifolia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scelerathus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Rorippa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Rumex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maritimus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Rumex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obtusifolius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Setaria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pumila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Veronica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anagalis-aquatica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Veronica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beccabunga</w:t>
            </w:r>
            <w:proofErr w:type="spellEnd"/>
          </w:p>
        </w:tc>
      </w:tr>
      <w:tr w:rsidR="00FF5388" w:rsidRPr="008570EA" w14:paraId="49B62051" w14:textId="77777777" w:rsidTr="00B55130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1ED3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štruktúra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83F8B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drevín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plocha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AAEDB" w14:textId="77777777" w:rsidR="00FF5388" w:rsidRPr="008570EA" w:rsidRDefault="00FF5388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2 %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2EEF6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Udržiavané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len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nízke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drevín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proofErr w:type="spellEnd"/>
          </w:p>
        </w:tc>
      </w:tr>
      <w:tr w:rsidR="00FF5388" w:rsidRPr="008570EA" w14:paraId="5CCE310D" w14:textId="77777777" w:rsidTr="00B55130">
        <w:trPr>
          <w:trHeight w:val="8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2B22B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invázne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sa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správajúcich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A074B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6A2D6" w14:textId="77777777" w:rsidR="00FF5388" w:rsidRPr="008570EA" w:rsidRDefault="00FF5388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ako</w:t>
            </w:r>
            <w:proofErr w:type="spellEnd"/>
            <w:r w:rsidRPr="008570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1 %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1B65F" w14:textId="77777777" w:rsidR="00FF5388" w:rsidRPr="008570EA" w:rsidRDefault="00FF5388" w:rsidP="00B55130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Bidens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frondosa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Phalaris</w:t>
            </w:r>
            <w:proofErr w:type="spellEnd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570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arundinacea</w:t>
            </w:r>
            <w:proofErr w:type="spellEnd"/>
          </w:p>
        </w:tc>
      </w:tr>
    </w:tbl>
    <w:p w14:paraId="6D3CB80E" w14:textId="77777777" w:rsidR="00FF5388" w:rsidRDefault="00FF5388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DE659" w14:textId="61460020" w:rsidR="00FF5388" w:rsidRDefault="29E62377" w:rsidP="00FF538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Zlepšenie</w:t>
      </w:r>
      <w:proofErr w:type="spellEnd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stavu</w:t>
      </w:r>
      <w:proofErr w:type="spellEnd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biotopu</w:t>
      </w:r>
      <w:proofErr w:type="spellEnd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503C" w:rsidRPr="00485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Br6</w:t>
      </w:r>
      <w:r w:rsidR="0048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50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(6430) </w:t>
      </w:r>
      <w:proofErr w:type="spellStart"/>
      <w:r w:rsidR="004850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29E62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rehové</w:t>
      </w:r>
      <w:proofErr w:type="spellEnd"/>
      <w:r w:rsidRPr="29E62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porasty</w:t>
      </w:r>
      <w:proofErr w:type="spellEnd"/>
      <w:r w:rsidRPr="29E62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deväťsilov</w:t>
      </w:r>
      <w:proofErr w:type="spellEnd"/>
      <w:r w:rsidRPr="29E62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splnenia</w:t>
      </w:r>
      <w:proofErr w:type="spellEnd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nasledovných</w:t>
      </w:r>
      <w:proofErr w:type="spellEnd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atribútov</w:t>
      </w:r>
      <w:proofErr w:type="spellEnd"/>
      <w:r w:rsidRPr="29E623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FF5388" w:rsidRPr="0000010E" w14:paraId="4FF15D8A" w14:textId="77777777" w:rsidTr="29E62377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C884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DCF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E56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8E72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FF5388" w:rsidRPr="0000010E" w14:paraId="5B8DF3A8" w14:textId="77777777" w:rsidTr="29E62377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4D3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FDB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27B" w14:textId="5708D8FD" w:rsidR="00FF5388" w:rsidRPr="00775056" w:rsidRDefault="00F639D3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11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FF5388" w:rsidRPr="0000010E" w14:paraId="0ECF770F" w14:textId="77777777" w:rsidTr="29E62377">
        <w:trPr>
          <w:trHeight w:val="1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9EE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charakteristických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DD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C70" w14:textId="725EA57A" w:rsidR="00FF5388" w:rsidRPr="00775056" w:rsidRDefault="3E8570F7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3E8570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najmenej</w:t>
            </w:r>
            <w:proofErr w:type="spellEnd"/>
            <w:r w:rsidRPr="3E8570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5 </w:t>
            </w:r>
            <w:proofErr w:type="spellStart"/>
            <w:r w:rsidRPr="3E8570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D50" w14:textId="1E548863" w:rsidR="00FF5388" w:rsidRPr="00775056" w:rsidRDefault="29E62377" w:rsidP="3E8570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Charakteristické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/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typické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druhové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zloženie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Aegopodium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podagraria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Angelica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sylvestris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Carduus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personata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Chaerophyllum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aromaticum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Chaerophyllum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hirsutum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Geranium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phaeum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Geum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rivale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Cirsium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oleraceum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Crepis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paludosa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Chrysosplenium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alternifolium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Myosotis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scorpioides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Petasites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albus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Petasites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hybridus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Poa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trivialis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Primula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elatior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Roegneria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canina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Rumex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alpinus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Stellaria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nemorum</w:t>
            </w:r>
            <w:proofErr w:type="spellEnd"/>
            <w:r w:rsidRPr="29E62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</w:p>
          <w:p w14:paraId="7FC04978" w14:textId="4BC65B40" w:rsidR="00FF5388" w:rsidRPr="00775056" w:rsidRDefault="00FF5388" w:rsidP="3E8570F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FF5388" w:rsidRPr="0000010E" w14:paraId="0F66DF66" w14:textId="77777777" w:rsidTr="29E6237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4AB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štruktúra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321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drevín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5AC" w14:textId="77777777" w:rsidR="3E8570F7" w:rsidRDefault="3E8570F7" w:rsidP="3E8570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Menej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ako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30 %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8A8" w14:textId="77777777" w:rsidR="3E8570F7" w:rsidRDefault="3E8570F7" w:rsidP="3E8570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Drevinová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vegetácia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len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menej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zastúpená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FF5388" w:rsidRPr="0000010E" w14:paraId="768A338D" w14:textId="77777777" w:rsidTr="29E62377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B11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správajúcich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22A" w14:textId="77777777" w:rsidR="00FF5388" w:rsidRPr="00775056" w:rsidRDefault="00FF5388" w:rsidP="00B551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pokrytia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4DE" w14:textId="77777777" w:rsidR="3E8570F7" w:rsidRDefault="3E8570F7" w:rsidP="3E8570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menej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ako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5 %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BEA" w14:textId="77777777" w:rsidR="3E8570F7" w:rsidRDefault="3E8570F7" w:rsidP="3E8570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Minimálne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zastúpenie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nepôvodných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gram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</w:t>
            </w:r>
            <w:proofErr w:type="gram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inváznych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druhov</w:t>
            </w:r>
            <w:proofErr w:type="spellEnd"/>
            <w:r w:rsidRPr="3E8570F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3E8570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Fallopia</w:t>
            </w:r>
            <w:proofErr w:type="spellEnd"/>
            <w:r w:rsidRPr="3E8570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japonica, Impatiens </w:t>
            </w:r>
            <w:proofErr w:type="spellStart"/>
            <w:r w:rsidRPr="3E8570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glanduliflora</w:t>
            </w:r>
            <w:proofErr w:type="spellEnd"/>
            <w:r w:rsidRPr="3E8570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Impatiens </w:t>
            </w:r>
            <w:proofErr w:type="spellStart"/>
            <w:r w:rsidRPr="3E8570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parviflora</w:t>
            </w:r>
            <w:proofErr w:type="spellEnd"/>
            <w:r w:rsidRPr="3E8570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</w:p>
        </w:tc>
      </w:tr>
    </w:tbl>
    <w:p w14:paraId="2EE8A581" w14:textId="77777777" w:rsidR="00FF5388" w:rsidRDefault="00FF5388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F75DC" w14:textId="77777777" w:rsidR="00FF5388" w:rsidRDefault="00FF5388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C095E" w14:textId="246717B3" w:rsidR="00461DD0" w:rsidRPr="004451E9" w:rsidRDefault="00461DD0" w:rsidP="00461DD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proofErr w:type="spellEnd"/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="00E658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461DD0" w:rsidRPr="0000010E" w14:paraId="297A9158" w14:textId="77777777" w:rsidTr="29E62377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</w:t>
            </w:r>
            <w:proofErr w:type="spellEnd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hodnota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</w:t>
            </w:r>
            <w:proofErr w:type="spellEnd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461DD0" w:rsidRPr="0000010E" w14:paraId="003FBC8B" w14:textId="77777777" w:rsidTr="29E62377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1271FB03" w:rsidR="00461DD0" w:rsidRPr="00EF3712" w:rsidRDefault="00E658E4" w:rsidP="00461D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  <w:r w:rsidR="0046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proofErr w:type="spellStart"/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2C00F530" w:rsidR="00461DD0" w:rsidRPr="00EF3712" w:rsidRDefault="29E62377" w:rsidP="004850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sa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interval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veľkosti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území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do 500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jedincov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(z SDF),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bude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potrebný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komplexnejší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monitoring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populácie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druhu</w:t>
            </w:r>
            <w:proofErr w:type="spellEnd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461DD0" w:rsidRPr="0000010E" w14:paraId="7ED8A600" w14:textId="77777777" w:rsidTr="29E6237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známych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EF3712" w:rsidRDefault="29E62377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29E623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7A047490" w:rsidR="00461DD0" w:rsidRPr="009A5B90" w:rsidRDefault="29E62377" w:rsidP="1B7607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29E6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zistených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vytvorením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vhodnými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podmienkami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reprodukciu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61DD0" w:rsidRPr="0000010E" w14:paraId="40CC4371" w14:textId="77777777" w:rsidTr="29E62377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potenciálneho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reprodukčného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5 %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plôch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nížinných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lúk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ha) -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stojaté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vegetáciou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periodicky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zaplavované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alúviu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niekedy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aj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cestách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mlákach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7E69C764" w14:textId="77777777" w:rsidR="0048503C" w:rsidRDefault="0048503C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71AA4DD3" w14:textId="0E7D77CE" w:rsidR="00404E72" w:rsidRPr="00624E56" w:rsidRDefault="0048503C" w:rsidP="00404E7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E658E4">
        <w:rPr>
          <w:b w:val="0"/>
        </w:rPr>
        <w:t xml:space="preserve"> </w:t>
      </w:r>
      <w:r w:rsidR="00404E72">
        <w:rPr>
          <w:b w:val="0"/>
        </w:rPr>
        <w:t>stav</w:t>
      </w:r>
      <w:r>
        <w:rPr>
          <w:b w:val="0"/>
        </w:rPr>
        <w:t>u</w:t>
      </w:r>
      <w:r w:rsidR="00404E72">
        <w:rPr>
          <w:b w:val="0"/>
        </w:rPr>
        <w:t xml:space="preserve"> </w:t>
      </w:r>
      <w:r w:rsidR="00404E72" w:rsidRPr="007720DF">
        <w:t xml:space="preserve">druhu </w:t>
      </w:r>
      <w:proofErr w:type="spellStart"/>
      <w:r w:rsidR="00404E72" w:rsidRPr="00B901BE">
        <w:rPr>
          <w:i/>
        </w:rPr>
        <w:t>Sabanejewia</w:t>
      </w:r>
      <w:proofErr w:type="spellEnd"/>
      <w:r w:rsidR="00404E72" w:rsidRPr="00B901BE">
        <w:rPr>
          <w:i/>
        </w:rPr>
        <w:t xml:space="preserve"> </w:t>
      </w:r>
      <w:proofErr w:type="spellStart"/>
      <w:r w:rsidR="00404E72" w:rsidRPr="00B901BE">
        <w:rPr>
          <w:i/>
        </w:rPr>
        <w:t>balcanica</w:t>
      </w:r>
      <w:proofErr w:type="spellEnd"/>
      <w:r w:rsidR="00404E72" w:rsidRPr="00B901BE">
        <w:rPr>
          <w:i/>
        </w:rPr>
        <w:t xml:space="preserve"> (S. </w:t>
      </w:r>
      <w:proofErr w:type="spellStart"/>
      <w:r w:rsidR="00404E72" w:rsidRPr="00B901BE">
        <w:rPr>
          <w:i/>
        </w:rPr>
        <w:t>aurata</w:t>
      </w:r>
      <w:proofErr w:type="spellEnd"/>
      <w:r w:rsidR="00404E72" w:rsidRPr="00B901BE">
        <w:rPr>
          <w:i/>
        </w:rPr>
        <w:t xml:space="preserve">, S. </w:t>
      </w:r>
      <w:proofErr w:type="spellStart"/>
      <w:r w:rsidR="00404E72" w:rsidRPr="00B901BE">
        <w:rPr>
          <w:i/>
        </w:rPr>
        <w:t>bulgarica</w:t>
      </w:r>
      <w:proofErr w:type="spellEnd"/>
      <w:r w:rsidR="00404E72" w:rsidRPr="00B901BE">
        <w:rPr>
          <w:i/>
        </w:rPr>
        <w:t xml:space="preserve">) </w:t>
      </w:r>
      <w:r w:rsidR="00404E72">
        <w:rPr>
          <w:b w:val="0"/>
        </w:rPr>
        <w:t>za splnenia nasledovných parametrov:</w:t>
      </w:r>
      <w:r w:rsidR="00404E72"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404E72" w:rsidRPr="00B901BE" w14:paraId="4C5B9262" w14:textId="77777777" w:rsidTr="00404E72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7C95" w14:textId="77777777" w:rsidR="00404E72" w:rsidRPr="00E658E4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2D62" w14:textId="77777777" w:rsidR="00404E72" w:rsidRPr="00E658E4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Jednotka</w:t>
            </w:r>
            <w:proofErr w:type="spellEnd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miera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C67E" w14:textId="77777777" w:rsidR="00404E72" w:rsidRPr="00E658E4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Cieľová</w:t>
            </w:r>
            <w:proofErr w:type="spellEnd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AAF7" w14:textId="77777777" w:rsidR="00404E72" w:rsidRPr="00E658E4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Doplňujúca</w:t>
            </w:r>
            <w:proofErr w:type="spellEnd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b/>
                <w:sz w:val="18"/>
                <w:szCs w:val="18"/>
              </w:rPr>
              <w:t>informácia</w:t>
            </w:r>
            <w:proofErr w:type="spellEnd"/>
          </w:p>
        </w:tc>
      </w:tr>
      <w:tr w:rsidR="00404E72" w:rsidRPr="00B901BE" w14:paraId="06925188" w14:textId="77777777" w:rsidTr="00404E72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8C78" w14:textId="77777777" w:rsidR="00404E72" w:rsidRPr="00B901BE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D3C1" w14:textId="77777777" w:rsidR="00404E72" w:rsidRPr="00B901BE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jedincov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100 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monitorovaného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45D8" w14:textId="1F493C8A" w:rsidR="00404E72" w:rsidRPr="00B901BE" w:rsidRDefault="00404E72" w:rsidP="002741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E658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21D2" w14:textId="4F5462FD" w:rsidR="00404E72" w:rsidRPr="00B901BE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dostupných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(SDF) je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odhadovaná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 1</w:t>
            </w:r>
            <w:r w:rsidR="002741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3</w:t>
            </w:r>
            <w:r w:rsidR="002741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</w:t>
            </w:r>
            <w:proofErr w:type="spellEnd"/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404E72" w:rsidRPr="00B901BE" w14:paraId="4BBBE763" w14:textId="77777777" w:rsidTr="00404E72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7E06" w14:textId="77777777" w:rsidR="00404E72" w:rsidRPr="00B901BE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mikrohabitatov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836E" w14:textId="77777777" w:rsidR="00404E72" w:rsidRPr="00B901BE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1 km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13FE" w14:textId="77777777" w:rsidR="00404E72" w:rsidRPr="00B901BE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A2A7" w14:textId="77777777" w:rsidR="00404E72" w:rsidRPr="00B901BE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preferujúci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prúdivejšie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úseky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so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štrkovo-kamenitým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piesčitým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, do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ktorého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zahrabáva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404E72" w:rsidRPr="00B901BE" w14:paraId="1575CB5A" w14:textId="77777777" w:rsidTr="00404E72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B196" w14:textId="77777777" w:rsidR="00404E72" w:rsidRPr="00B901BE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7B32" w14:textId="77777777" w:rsidR="00404E72" w:rsidRPr="00B901BE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ED61" w14:textId="77777777" w:rsidR="00404E72" w:rsidRPr="00B901BE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8644" w14:textId="77777777" w:rsidR="00404E72" w:rsidRPr="00B901BE" w:rsidRDefault="00404E72" w:rsidP="00404E72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404E72" w:rsidRPr="00B901BE" w14:paraId="649B7B34" w14:textId="77777777" w:rsidTr="00404E72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FDB5" w14:textId="77777777" w:rsidR="00404E72" w:rsidRPr="00A32EFF" w:rsidRDefault="00404E72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E392" w14:textId="77777777" w:rsidR="00404E72" w:rsidRPr="007A6B32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1136" w14:textId="77777777" w:rsidR="00404E72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0ECB" w14:textId="77777777" w:rsidR="00404E72" w:rsidRDefault="00404E72" w:rsidP="00404E72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Udržiavanie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nebránilo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migrácii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4E72" w:rsidRPr="00B901BE" w14:paraId="46F83164" w14:textId="77777777" w:rsidTr="00404E72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6497" w14:textId="77777777" w:rsidR="00404E72" w:rsidRPr="00B901BE" w:rsidRDefault="00404E72" w:rsidP="00404E72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C183" w14:textId="77777777" w:rsidR="00404E72" w:rsidRPr="00B901BE" w:rsidRDefault="00404E72" w:rsidP="00404E7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6B19" w14:textId="77777777" w:rsidR="00404E72" w:rsidRPr="00B901BE" w:rsidRDefault="00404E72" w:rsidP="00404E72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73DF" w14:textId="40ADEF90" w:rsidR="00404E72" w:rsidRPr="00B901BE" w:rsidRDefault="00404E72" w:rsidP="00E658E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sledovania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hyperlink r:id="rId5" w:history="1">
              <w:r w:rsidR="00E658E4" w:rsidRPr="009F77B8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</w:t>
              </w:r>
            </w:hyperlink>
            <w:r w:rsidRPr="00DB26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najmä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parametroch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zníženia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zvýšenia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A8B9B13" w14:textId="28597270" w:rsidR="00404E72" w:rsidRDefault="00404E72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1FE26DE4" w14:textId="3E568A24" w:rsidR="00E658E4" w:rsidRPr="00624E56" w:rsidRDefault="0048503C" w:rsidP="00E658E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E658E4">
        <w:rPr>
          <w:b w:val="0"/>
        </w:rPr>
        <w:t xml:space="preserve"> stav</w:t>
      </w:r>
      <w:r>
        <w:rPr>
          <w:b w:val="0"/>
        </w:rPr>
        <w:t>u</w:t>
      </w:r>
      <w:r w:rsidR="00E658E4">
        <w:rPr>
          <w:b w:val="0"/>
        </w:rPr>
        <w:t xml:space="preserve"> </w:t>
      </w:r>
      <w:r w:rsidR="00E658E4" w:rsidRPr="007720DF">
        <w:t xml:space="preserve">druhu </w:t>
      </w:r>
      <w:proofErr w:type="spellStart"/>
      <w:r w:rsidR="00E658E4">
        <w:rPr>
          <w:i/>
        </w:rPr>
        <w:t>Cottus</w:t>
      </w:r>
      <w:proofErr w:type="spellEnd"/>
      <w:r w:rsidR="00E658E4">
        <w:rPr>
          <w:i/>
        </w:rPr>
        <w:t xml:space="preserve"> </w:t>
      </w:r>
      <w:proofErr w:type="spellStart"/>
      <w:r w:rsidR="00E658E4">
        <w:rPr>
          <w:i/>
        </w:rPr>
        <w:t>gobio</w:t>
      </w:r>
      <w:proofErr w:type="spellEnd"/>
      <w:r w:rsidR="00E658E4" w:rsidRPr="00B901BE">
        <w:rPr>
          <w:i/>
        </w:rPr>
        <w:t xml:space="preserve"> </w:t>
      </w:r>
      <w:r w:rsidR="00E658E4">
        <w:rPr>
          <w:b w:val="0"/>
        </w:rPr>
        <w:t>za splnenia nasledovných parametrov:</w:t>
      </w:r>
      <w:r w:rsidR="00E658E4" w:rsidRPr="00FA03B9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53"/>
        <w:gridCol w:w="1327"/>
        <w:gridCol w:w="1094"/>
        <w:gridCol w:w="5287"/>
      </w:tblGrid>
      <w:tr w:rsidR="00E658E4" w:rsidRPr="00E658E4" w14:paraId="753F09A5" w14:textId="77777777" w:rsidTr="29E62377">
        <w:trPr>
          <w:trHeight w:val="437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E174" w14:textId="77777777" w:rsidR="00E658E4" w:rsidRPr="00E658E4" w:rsidRDefault="00E658E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8E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0245" w14:textId="77777777" w:rsidR="00E658E4" w:rsidRPr="00E658E4" w:rsidRDefault="00E658E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  <w:proofErr w:type="spellEnd"/>
            <w:r w:rsidRPr="00E658E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F6D2" w14:textId="77777777" w:rsidR="00E658E4" w:rsidRPr="00E658E4" w:rsidRDefault="00E658E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</w:t>
            </w:r>
            <w:proofErr w:type="spellEnd"/>
            <w:r w:rsidRPr="00E658E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5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A365" w14:textId="77777777" w:rsidR="00E658E4" w:rsidRPr="00E658E4" w:rsidRDefault="00E658E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</w:t>
            </w:r>
            <w:proofErr w:type="spellEnd"/>
            <w:r w:rsidRPr="00E65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65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informácie</w:t>
            </w:r>
            <w:proofErr w:type="spellEnd"/>
          </w:p>
        </w:tc>
      </w:tr>
      <w:tr w:rsidR="00E658E4" w:rsidRPr="00E658E4" w14:paraId="490F00A4" w14:textId="77777777" w:rsidTr="29E62377">
        <w:trPr>
          <w:trHeight w:val="225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E260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Veľkosť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populácie</w:t>
            </w:r>
            <w:proofErr w:type="spellEnd"/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63D63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Relatívna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početnosť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100 m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monitorované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-ho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E7DE" w14:textId="7ECA5B99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5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EE84" w14:textId="51406D7C" w:rsidR="00E658E4" w:rsidRPr="00E658E4" w:rsidRDefault="29E62377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Zvýšiť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jedincov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monitorovaný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úsek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v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súčasnosti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populácie</w:t>
            </w:r>
            <w:proofErr w:type="spellEnd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 50 </w:t>
            </w:r>
            <w:proofErr w:type="spellStart"/>
            <w:r w:rsidRPr="29E62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jedincov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58E4" w:rsidRPr="00E658E4" w14:paraId="695C2DB7" w14:textId="77777777" w:rsidTr="29E62377">
        <w:trPr>
          <w:trHeight w:val="225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86061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vhodných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hodnotenom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úseku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64A0B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1 km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37BE9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&gt; 70</w:t>
            </w:r>
          </w:p>
        </w:tc>
        <w:tc>
          <w:tcPr>
            <w:tcW w:w="5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5737C" w14:textId="4C4950E9" w:rsidR="00E658E4" w:rsidRPr="00E658E4" w:rsidRDefault="00E658E4" w:rsidP="00E658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Jedná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bentický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obývajúci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horské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až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podhorské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s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členitým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balvanitým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dnom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chladnou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vodou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bohatou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obsah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Ukrýva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pod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väčšími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balvanmi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658E4" w:rsidRPr="00E658E4" w14:paraId="5CB5EA94" w14:textId="77777777" w:rsidTr="29E62377">
        <w:trPr>
          <w:trHeight w:val="225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2C53D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Podiel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dĺžku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útvaru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55D05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1 km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</w:p>
          <w:p w14:paraId="15AE7AEF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EEECD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5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C0F5C" w14:textId="77777777" w:rsidR="00E658E4" w:rsidRPr="00E658E4" w:rsidRDefault="00E658E4" w:rsidP="00E0168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Prítomnosť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prirodzených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napr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padnuté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stromy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mŕtve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drevo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submerzné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korene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podmyté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brehy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) v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dôležitá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pre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zabezpečenie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dostatočného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množstva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úkrytov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pre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dospelce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juvenilné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jedince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druhu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aj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dostupnej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potravy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makrozoobentos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larvy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vodného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hmyzu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a pod.).</w:t>
            </w:r>
          </w:p>
        </w:tc>
      </w:tr>
      <w:tr w:rsidR="00E658E4" w:rsidRPr="00E658E4" w14:paraId="2DEF6694" w14:textId="77777777" w:rsidTr="29E62377">
        <w:trPr>
          <w:trHeight w:val="225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50569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Pokryvnosť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stromovej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vegetácie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brehoch</w:t>
            </w:r>
            <w:proofErr w:type="spellEnd"/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D5839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E5CB2" w14:textId="77777777" w:rsidR="00E658E4" w:rsidRPr="00E658E4" w:rsidRDefault="00E658E4" w:rsidP="00E016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≥ 80</w:t>
            </w:r>
          </w:p>
        </w:tc>
        <w:tc>
          <w:tcPr>
            <w:tcW w:w="5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6F846" w14:textId="77777777" w:rsidR="00E658E4" w:rsidRPr="00E658E4" w:rsidRDefault="00E658E4" w:rsidP="00E0168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uprednostňuje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stromami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zatienené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prírode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blízke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úseky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podhorských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riek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Stromová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brehová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vegetácia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slúži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ochranná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clona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pred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nadmerným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prehrievaním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8503C" w:rsidRPr="00E658E4" w14:paraId="351CFF1B" w14:textId="77777777" w:rsidTr="29E62377">
        <w:trPr>
          <w:trHeight w:val="397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FEAA4" w14:textId="264BD8F3" w:rsidR="0048503C" w:rsidRPr="00E658E4" w:rsidRDefault="0048503C" w:rsidP="0048503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Pozdĺžna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kontinuita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eliminácia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narušenia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pozdĺžnej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kontinuity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962FB" w14:textId="46CEB885" w:rsidR="0048503C" w:rsidRPr="00E658E4" w:rsidRDefault="0048503C" w:rsidP="0048503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prekážok</w:t>
            </w:r>
            <w:proofErr w:type="spellEnd"/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70302" w14:textId="0389A2C8" w:rsidR="0048503C" w:rsidRPr="00E658E4" w:rsidRDefault="0048503C" w:rsidP="00485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B5D09" w14:textId="52368BAD" w:rsidR="0048503C" w:rsidRPr="00E658E4" w:rsidRDefault="0048503C" w:rsidP="0048503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Úsek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je v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súčasnosti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bez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migračných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>bariér</w:t>
            </w:r>
            <w:proofErr w:type="spellEnd"/>
            <w:r w:rsidRPr="29E623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48503C" w:rsidRPr="00E658E4" w14:paraId="5D26905A" w14:textId="77777777" w:rsidTr="29E62377">
        <w:trPr>
          <w:trHeight w:val="397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E50CD" w14:textId="11994E75" w:rsidR="0048503C" w:rsidRPr="00E658E4" w:rsidRDefault="0048503C" w:rsidP="0048503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Dominancia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rýb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v 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EC587" w14:textId="4163937A" w:rsidR="0048503C" w:rsidRPr="00E658E4" w:rsidRDefault="0048503C" w:rsidP="0048503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CAC07" w14:textId="241D9945" w:rsidR="0048503C" w:rsidRPr="00E658E4" w:rsidRDefault="0048503C" w:rsidP="00485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0-1 %</w:t>
            </w:r>
          </w:p>
        </w:tc>
        <w:tc>
          <w:tcPr>
            <w:tcW w:w="5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0562B" w14:textId="1E8DBFC4" w:rsidR="0048503C" w:rsidRPr="00E658E4" w:rsidRDefault="0048503C" w:rsidP="0048503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rýb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Je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potrebné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monitorovať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nepôvodných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druhov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ako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vplyv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658E4" w:rsidRPr="00E658E4" w14:paraId="114C52BD" w14:textId="77777777" w:rsidTr="29E62377">
        <w:trPr>
          <w:trHeight w:val="397"/>
          <w:jc w:val="center"/>
        </w:trPr>
        <w:tc>
          <w:tcPr>
            <w:tcW w:w="1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F0ABD" w14:textId="77777777" w:rsidR="00E658E4" w:rsidRPr="00E658E4" w:rsidRDefault="00E658E4" w:rsidP="00E0168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BDFBC" w14:textId="77777777" w:rsidR="00E658E4" w:rsidRPr="00E658E4" w:rsidRDefault="00E658E4" w:rsidP="00E0168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Monitoring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(SHMU)</w:t>
            </w:r>
          </w:p>
        </w:tc>
        <w:tc>
          <w:tcPr>
            <w:tcW w:w="10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2F86D" w14:textId="77777777" w:rsidR="00E658E4" w:rsidRPr="00E658E4" w:rsidRDefault="00E658E4" w:rsidP="00E01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15239" w14:textId="46D2BA7F" w:rsidR="00E658E4" w:rsidRPr="00E658E4" w:rsidRDefault="00E658E4" w:rsidP="00E658E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Druh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je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citlivý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znečistenie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pomerne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náročný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kvalitu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z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hľadiska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teploty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obsahu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kyslíka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chemických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biologických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ukazovateľov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. V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výsledkov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proofErr w:type="gram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toku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proofErr w:type="gram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vyžaduje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zachovanie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zmysle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platných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metodík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hodnotenie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stavu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kvality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povrchových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vôd</w:t>
            </w:r>
            <w:proofErr w:type="spellEnd"/>
            <w:r w:rsidRPr="00E658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6" w:history="1">
              <w:r w:rsidRPr="00E658E4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E658E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14:paraId="165EA872" w14:textId="7C59B316" w:rsidR="00E658E4" w:rsidRDefault="00E658E4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0EE30D37" w14:textId="5C193FC7" w:rsidR="00801D34" w:rsidRPr="00624E56" w:rsidRDefault="0048503C" w:rsidP="00801D3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801D34">
        <w:rPr>
          <w:b w:val="0"/>
        </w:rPr>
        <w:t xml:space="preserve"> stav</w:t>
      </w:r>
      <w:r>
        <w:rPr>
          <w:b w:val="0"/>
        </w:rPr>
        <w:t>u</w:t>
      </w:r>
      <w:r w:rsidR="00801D34">
        <w:rPr>
          <w:b w:val="0"/>
        </w:rPr>
        <w:t xml:space="preserve"> </w:t>
      </w:r>
      <w:r w:rsidR="00801D34" w:rsidRPr="007720DF">
        <w:t xml:space="preserve">druhu </w:t>
      </w:r>
      <w:proofErr w:type="spellStart"/>
      <w:r w:rsidR="00801D34">
        <w:rPr>
          <w:i/>
        </w:rPr>
        <w:t>Lutra</w:t>
      </w:r>
      <w:proofErr w:type="spellEnd"/>
      <w:r w:rsidR="00801D34">
        <w:rPr>
          <w:i/>
        </w:rPr>
        <w:t xml:space="preserve"> </w:t>
      </w:r>
      <w:proofErr w:type="spellStart"/>
      <w:r w:rsidR="00801D34">
        <w:rPr>
          <w:i/>
        </w:rPr>
        <w:t>lutra</w:t>
      </w:r>
      <w:proofErr w:type="spellEnd"/>
      <w:r w:rsidR="00801D34">
        <w:rPr>
          <w:i/>
        </w:rPr>
        <w:t xml:space="preserve"> </w:t>
      </w:r>
      <w:r w:rsidR="00801D34">
        <w:rPr>
          <w:b w:val="0"/>
        </w:rPr>
        <w:t>za splnenia nasledovných parametrov:</w:t>
      </w:r>
      <w:r w:rsidR="00801D34" w:rsidRPr="00FA03B9">
        <w:rPr>
          <w:color w:val="000000"/>
        </w:rPr>
        <w:t xml:space="preserve"> </w:t>
      </w:r>
    </w:p>
    <w:tbl>
      <w:tblPr>
        <w:tblW w:w="5344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83"/>
        <w:gridCol w:w="1519"/>
        <w:gridCol w:w="1932"/>
        <w:gridCol w:w="5050"/>
      </w:tblGrid>
      <w:tr w:rsidR="00801D34" w:rsidRPr="00652926" w14:paraId="38C7561D" w14:textId="77777777" w:rsidTr="29E62377">
        <w:trPr>
          <w:trHeight w:val="387"/>
        </w:trPr>
        <w:tc>
          <w:tcPr>
            <w:tcW w:w="11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A520A8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E2BFE6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9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E8B67E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5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ADD4BE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</w:t>
            </w:r>
            <w:proofErr w:type="spellEnd"/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801D34" w:rsidRPr="00652926" w14:paraId="24E90E8B" w14:textId="77777777" w:rsidTr="29E62377">
        <w:trPr>
          <w:trHeight w:val="435"/>
        </w:trPr>
        <w:tc>
          <w:tcPr>
            <w:tcW w:w="11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3F6F40" w14:textId="77777777" w:rsidR="00801D34" w:rsidRPr="009B7A4C" w:rsidRDefault="00801D34" w:rsidP="00E0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populácie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BC67C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cez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evidenciu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pobytových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znakov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1A73E5" w14:textId="65537589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zaznamenaný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pobytový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znak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1 km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5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DCBA6E" w14:textId="2FE6480C" w:rsidR="00801D34" w:rsidRPr="009B7A4C" w:rsidRDefault="29E62377" w:rsidP="0048503C">
            <w:pPr>
              <w:pStyle w:val="PredformtovanHTML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29E62377">
              <w:rPr>
                <w:rFonts w:ascii="Times New Roman" w:eastAsia="Calibri" w:hAnsi="Times New Roman" w:cs="Times New Roman"/>
                <w:lang w:eastAsia="en-US"/>
              </w:rPr>
              <w:t xml:space="preserve">Podľa údajov je výskyt druhu marginálny, </w:t>
            </w:r>
            <w:r w:rsidR="0048503C">
              <w:rPr>
                <w:rFonts w:ascii="Times New Roman" w:eastAsia="Calibri" w:hAnsi="Times New Roman" w:cs="Times New Roman"/>
                <w:lang w:eastAsia="en-US"/>
              </w:rPr>
              <w:t>záznam</w:t>
            </w:r>
            <w:r w:rsidRPr="29E62377">
              <w:rPr>
                <w:rFonts w:ascii="Times New Roman" w:eastAsia="Calibri" w:hAnsi="Times New Roman" w:cs="Times New Roman"/>
                <w:lang w:eastAsia="en-US"/>
              </w:rPr>
              <w:t xml:space="preserve"> 1 jedinca.</w:t>
            </w:r>
            <w:bookmarkStart w:id="0" w:name="_GoBack"/>
            <w:bookmarkEnd w:id="0"/>
          </w:p>
        </w:tc>
      </w:tr>
      <w:tr w:rsidR="00801D34" w:rsidRPr="00652926" w14:paraId="60D4A71D" w14:textId="77777777" w:rsidTr="29E62377">
        <w:tc>
          <w:tcPr>
            <w:tcW w:w="11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DF9DD3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iotop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</w:p>
        </w:tc>
        <w:tc>
          <w:tcPr>
            <w:tcW w:w="15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B66B63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km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úseku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vodného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toku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výskytom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</w:p>
        </w:tc>
        <w:tc>
          <w:tcPr>
            <w:tcW w:w="19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29699" w14:textId="1AFCDCAA" w:rsidR="00801D34" w:rsidRPr="009B7A4C" w:rsidRDefault="1B76079F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B760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983921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Lokalita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poskytuje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pomerne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veľký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bohato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štruktúrovaných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brehových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porastov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1D34" w:rsidRPr="00652926" w14:paraId="062C2534" w14:textId="77777777" w:rsidTr="29E62377">
        <w:tc>
          <w:tcPr>
            <w:tcW w:w="11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BF4C0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igrácia</w:t>
            </w:r>
            <w:proofErr w:type="spellEnd"/>
          </w:p>
        </w:tc>
        <w:tc>
          <w:tcPr>
            <w:tcW w:w="15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95533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uhynutých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jedincov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cestách</w:t>
            </w:r>
            <w:proofErr w:type="spellEnd"/>
          </w:p>
        </w:tc>
        <w:tc>
          <w:tcPr>
            <w:tcW w:w="19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4B23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D4DBD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Umožnená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migrácia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druhu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, bez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zaznamenaných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úhynov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cestných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komunikáciách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okolí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01D34" w:rsidRPr="00652926" w14:paraId="5B2BA0E1" w14:textId="77777777" w:rsidTr="29E62377">
        <w:tc>
          <w:tcPr>
            <w:tcW w:w="11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BF1B0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valita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3D6D1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(SHMU)</w:t>
            </w:r>
          </w:p>
        </w:tc>
        <w:tc>
          <w:tcPr>
            <w:tcW w:w="19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4B64A" w14:textId="77777777" w:rsidR="00801D34" w:rsidRPr="009B7A4C" w:rsidRDefault="00801D34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F20EB9" w14:textId="77777777" w:rsidR="00801D34" w:rsidRPr="009B7A4C" w:rsidRDefault="29E62377" w:rsidP="00E016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výsledkov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sledovani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tokoch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zachovanie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platných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metodík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hodnotenie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29E623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7">
              <w:r w:rsidRPr="29E62377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29E6237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14:paraId="4A4C91B2" w14:textId="77777777" w:rsidR="00801D34" w:rsidRDefault="00801D34" w:rsidP="00404E72">
      <w:pPr>
        <w:pStyle w:val="Zkladntext"/>
        <w:widowControl w:val="0"/>
        <w:spacing w:after="120"/>
        <w:jc w:val="both"/>
        <w:rPr>
          <w:b w:val="0"/>
        </w:rPr>
      </w:pPr>
    </w:p>
    <w:sectPr w:rsidR="00801D34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  <w16cex:commentExtensible w16cex:durableId="61DFDFEE" w16cex:dateUtc="2023-06-20T13:35:43.1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  <w16cid:commentId w16cid:paraId="55771497" w16cid:durableId="61DFDF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414F"/>
    <w:rsid w:val="00275645"/>
    <w:rsid w:val="00283422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03C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31CD5"/>
    <w:rsid w:val="0064147B"/>
    <w:rsid w:val="00652933"/>
    <w:rsid w:val="00690F8D"/>
    <w:rsid w:val="00696243"/>
    <w:rsid w:val="006A2446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01D34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658E4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639D3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  <w:rsid w:val="1B76079F"/>
    <w:rsid w:val="29E62377"/>
    <w:rsid w:val="3E8570F7"/>
    <w:rsid w:val="7008E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mu.sk/sk/?page=1&amp;id=kvalita_povrchovych_vod" TargetMode="Externa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hmu.sk/File/Hydrologia/Monitoring_PV_PzV/Monitoring_kvality_P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12</cp:revision>
  <dcterms:created xsi:type="dcterms:W3CDTF">2023-04-14T10:46:00Z</dcterms:created>
  <dcterms:modified xsi:type="dcterms:W3CDTF">2023-08-04T12:23:00Z</dcterms:modified>
</cp:coreProperties>
</file>