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7641E" w14:textId="532E21C4" w:rsidR="000E05DA" w:rsidRDefault="005945DD" w:rsidP="000E05DA">
      <w:pPr>
        <w:spacing w:line="240" w:lineRule="auto"/>
        <w:ind w:left="360"/>
        <w:jc w:val="both"/>
      </w:pPr>
      <w:r>
        <w:rPr>
          <w:b/>
          <w:sz w:val="28"/>
          <w:szCs w:val="28"/>
          <w:lang w:eastAsia="cs-CZ"/>
        </w:rPr>
        <w:t>SKUEV02</w:t>
      </w:r>
      <w:r w:rsidR="000A3738">
        <w:rPr>
          <w:b/>
          <w:sz w:val="28"/>
          <w:szCs w:val="28"/>
          <w:lang w:eastAsia="cs-CZ"/>
        </w:rPr>
        <w:t>11</w:t>
      </w:r>
      <w:r w:rsidR="00E565EA">
        <w:rPr>
          <w:b/>
          <w:sz w:val="28"/>
          <w:szCs w:val="28"/>
          <w:lang w:eastAsia="cs-CZ"/>
        </w:rPr>
        <w:t xml:space="preserve"> </w:t>
      </w:r>
      <w:r w:rsidR="000A3738">
        <w:rPr>
          <w:b/>
          <w:sz w:val="28"/>
          <w:szCs w:val="28"/>
          <w:lang w:eastAsia="cs-CZ"/>
        </w:rPr>
        <w:t>Daňová</w:t>
      </w:r>
    </w:p>
    <w:p w14:paraId="6DE8C982" w14:textId="2BD24DB9" w:rsidR="00D76319" w:rsidRDefault="00D76319" w:rsidP="000560C8">
      <w:pPr>
        <w:pStyle w:val="Zkladntext"/>
        <w:widowControl w:val="0"/>
        <w:jc w:val="both"/>
        <w:rPr>
          <w:b/>
          <w:lang w:val="sk-SK"/>
        </w:rPr>
      </w:pPr>
      <w:r w:rsidRPr="00D76319">
        <w:rPr>
          <w:b/>
        </w:rPr>
        <w:t>Ciele ochrany</w:t>
      </w:r>
      <w:r w:rsidRPr="00D76319">
        <w:rPr>
          <w:b/>
          <w:lang w:val="sk-SK"/>
        </w:rPr>
        <w:t>:</w:t>
      </w:r>
    </w:p>
    <w:p w14:paraId="00CD1AB6" w14:textId="1D000D83" w:rsidR="00411608" w:rsidRPr="00775056" w:rsidRDefault="001F3ABD" w:rsidP="00411608">
      <w:pPr>
        <w:pStyle w:val="Zkladntext"/>
        <w:widowControl w:val="0"/>
        <w:jc w:val="both"/>
        <w:rPr>
          <w:b/>
          <w:color w:val="000000"/>
          <w:shd w:val="clear" w:color="auto" w:fill="FFFFFF"/>
        </w:rPr>
      </w:pPr>
      <w:r>
        <w:rPr>
          <w:color w:val="000000"/>
          <w:lang w:val="sk-SK"/>
        </w:rPr>
        <w:t xml:space="preserve">Zachovanie </w:t>
      </w:r>
      <w:r w:rsidR="00411608" w:rsidRPr="00775056">
        <w:rPr>
          <w:color w:val="000000"/>
        </w:rPr>
        <w:t xml:space="preserve">stavu biotopu </w:t>
      </w:r>
      <w:r w:rsidR="00411608" w:rsidRPr="00411608">
        <w:rPr>
          <w:b/>
          <w:color w:val="000000"/>
        </w:rPr>
        <w:t xml:space="preserve">Ls5.1 </w:t>
      </w:r>
      <w:r w:rsidR="00411608" w:rsidRPr="00411608">
        <w:rPr>
          <w:b/>
          <w:color w:val="000000"/>
          <w:shd w:val="clear" w:color="auto" w:fill="FFFFFF"/>
        </w:rPr>
        <w:t>(</w:t>
      </w:r>
      <w:r w:rsidR="00411608" w:rsidRPr="00411608">
        <w:rPr>
          <w:b/>
          <w:color w:val="000000"/>
          <w:lang w:eastAsia="sk-SK"/>
        </w:rPr>
        <w:t>9130</w:t>
      </w:r>
      <w:r w:rsidR="00411608" w:rsidRPr="00411608">
        <w:rPr>
          <w:b/>
          <w:color w:val="000000"/>
          <w:shd w:val="clear" w:color="auto" w:fill="FFFFFF"/>
        </w:rPr>
        <w:t>) Bukové a jedľovo-bukové kvetnaté lesy</w:t>
      </w:r>
      <w:r w:rsidR="00411608" w:rsidRPr="00775056">
        <w:rPr>
          <w:color w:val="000000"/>
        </w:rPr>
        <w:t xml:space="preserve"> za splnenia nasledovných atribútov</w:t>
      </w:r>
      <w:r w:rsidR="00411608" w:rsidRPr="00775056">
        <w:rPr>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4121"/>
      </w:tblGrid>
      <w:tr w:rsidR="00411608" w:rsidRPr="00354686" w14:paraId="550C62F5" w14:textId="77777777" w:rsidTr="00D2436A">
        <w:trPr>
          <w:jc w:val="center"/>
        </w:trPr>
        <w:tc>
          <w:tcPr>
            <w:tcW w:w="2420" w:type="dxa"/>
            <w:tcMar>
              <w:top w:w="100" w:type="dxa"/>
              <w:left w:w="100" w:type="dxa"/>
              <w:bottom w:w="100" w:type="dxa"/>
              <w:right w:w="100" w:type="dxa"/>
            </w:tcMar>
          </w:tcPr>
          <w:p w14:paraId="57867961" w14:textId="77777777" w:rsidR="00411608" w:rsidRPr="00354686" w:rsidRDefault="00411608" w:rsidP="00D2436A">
            <w:pPr>
              <w:widowControl w:val="0"/>
              <w:spacing w:line="240" w:lineRule="auto"/>
              <w:jc w:val="center"/>
              <w:rPr>
                <w:b/>
                <w:sz w:val="18"/>
                <w:szCs w:val="18"/>
              </w:rPr>
            </w:pPr>
            <w:r w:rsidRPr="00354686">
              <w:rPr>
                <w:b/>
                <w:sz w:val="18"/>
                <w:szCs w:val="18"/>
              </w:rPr>
              <w:t>Parameter</w:t>
            </w:r>
          </w:p>
        </w:tc>
        <w:tc>
          <w:tcPr>
            <w:tcW w:w="1276" w:type="dxa"/>
            <w:tcMar>
              <w:top w:w="100" w:type="dxa"/>
              <w:left w:w="100" w:type="dxa"/>
              <w:bottom w:w="100" w:type="dxa"/>
              <w:right w:w="100" w:type="dxa"/>
            </w:tcMar>
          </w:tcPr>
          <w:p w14:paraId="5CEB6018" w14:textId="77777777" w:rsidR="00411608" w:rsidRPr="00354686" w:rsidRDefault="00411608" w:rsidP="00D2436A">
            <w:pPr>
              <w:widowControl w:val="0"/>
              <w:spacing w:line="240" w:lineRule="auto"/>
              <w:jc w:val="center"/>
              <w:rPr>
                <w:b/>
                <w:sz w:val="18"/>
                <w:szCs w:val="18"/>
              </w:rPr>
            </w:pPr>
            <w:r w:rsidRPr="00354686">
              <w:rPr>
                <w:b/>
                <w:sz w:val="18"/>
                <w:szCs w:val="18"/>
              </w:rPr>
              <w:t>Merateľnosť</w:t>
            </w:r>
          </w:p>
        </w:tc>
        <w:tc>
          <w:tcPr>
            <w:tcW w:w="1559" w:type="dxa"/>
            <w:tcMar>
              <w:top w:w="100" w:type="dxa"/>
              <w:left w:w="100" w:type="dxa"/>
              <w:bottom w:w="100" w:type="dxa"/>
              <w:right w:w="100" w:type="dxa"/>
            </w:tcMar>
          </w:tcPr>
          <w:p w14:paraId="4CD26690" w14:textId="77777777" w:rsidR="00411608" w:rsidRPr="00354686" w:rsidRDefault="00411608" w:rsidP="00D2436A">
            <w:pPr>
              <w:widowControl w:val="0"/>
              <w:spacing w:line="240" w:lineRule="auto"/>
              <w:jc w:val="center"/>
              <w:rPr>
                <w:b/>
                <w:sz w:val="18"/>
                <w:szCs w:val="18"/>
              </w:rPr>
            </w:pPr>
            <w:r w:rsidRPr="00354686">
              <w:rPr>
                <w:b/>
                <w:sz w:val="18"/>
                <w:szCs w:val="18"/>
              </w:rPr>
              <w:t>Cieľová hodnota</w:t>
            </w:r>
          </w:p>
        </w:tc>
        <w:tc>
          <w:tcPr>
            <w:tcW w:w="4121" w:type="dxa"/>
            <w:tcMar>
              <w:top w:w="100" w:type="dxa"/>
              <w:left w:w="100" w:type="dxa"/>
              <w:bottom w:w="100" w:type="dxa"/>
              <w:right w:w="100" w:type="dxa"/>
            </w:tcMar>
          </w:tcPr>
          <w:p w14:paraId="3EB58717" w14:textId="77777777" w:rsidR="00411608" w:rsidRPr="00354686" w:rsidRDefault="00411608" w:rsidP="00D2436A">
            <w:pPr>
              <w:widowControl w:val="0"/>
              <w:spacing w:line="240" w:lineRule="auto"/>
              <w:jc w:val="center"/>
              <w:rPr>
                <w:b/>
                <w:sz w:val="18"/>
                <w:szCs w:val="18"/>
              </w:rPr>
            </w:pPr>
            <w:r w:rsidRPr="00354686">
              <w:rPr>
                <w:b/>
                <w:sz w:val="18"/>
                <w:szCs w:val="18"/>
              </w:rPr>
              <w:t>Doplnkové informácie</w:t>
            </w:r>
          </w:p>
        </w:tc>
      </w:tr>
      <w:tr w:rsidR="00411608" w:rsidRPr="00354686" w14:paraId="06846E9C" w14:textId="77777777" w:rsidTr="00D2436A">
        <w:trPr>
          <w:trHeight w:val="275"/>
          <w:jc w:val="center"/>
        </w:trPr>
        <w:tc>
          <w:tcPr>
            <w:tcW w:w="2420" w:type="dxa"/>
            <w:tcMar>
              <w:top w:w="100" w:type="dxa"/>
              <w:left w:w="100" w:type="dxa"/>
              <w:bottom w:w="100" w:type="dxa"/>
              <w:right w:w="100" w:type="dxa"/>
            </w:tcMar>
          </w:tcPr>
          <w:p w14:paraId="573D3688" w14:textId="77777777" w:rsidR="00411608" w:rsidRPr="00354686" w:rsidRDefault="00411608" w:rsidP="00D2436A">
            <w:pPr>
              <w:widowControl w:val="0"/>
              <w:spacing w:line="240" w:lineRule="auto"/>
              <w:rPr>
                <w:sz w:val="18"/>
                <w:szCs w:val="18"/>
              </w:rPr>
            </w:pPr>
            <w:r w:rsidRPr="00775056">
              <w:rPr>
                <w:color w:val="000000"/>
                <w:sz w:val="18"/>
                <w:szCs w:val="18"/>
              </w:rPr>
              <w:t xml:space="preserve">Výmera biotopu </w:t>
            </w:r>
          </w:p>
        </w:tc>
        <w:tc>
          <w:tcPr>
            <w:tcW w:w="1276" w:type="dxa"/>
            <w:tcMar>
              <w:top w:w="100" w:type="dxa"/>
              <w:left w:w="100" w:type="dxa"/>
              <w:bottom w:w="100" w:type="dxa"/>
              <w:right w:w="100" w:type="dxa"/>
            </w:tcMar>
          </w:tcPr>
          <w:p w14:paraId="6261DDF7" w14:textId="77777777" w:rsidR="00411608" w:rsidRPr="00354686" w:rsidRDefault="00411608" w:rsidP="00D2436A">
            <w:pPr>
              <w:widowControl w:val="0"/>
              <w:spacing w:line="240" w:lineRule="auto"/>
              <w:jc w:val="center"/>
              <w:rPr>
                <w:sz w:val="18"/>
                <w:szCs w:val="18"/>
              </w:rPr>
            </w:pPr>
            <w:r w:rsidRPr="00354686">
              <w:rPr>
                <w:sz w:val="18"/>
                <w:szCs w:val="18"/>
              </w:rPr>
              <w:t>ha</w:t>
            </w:r>
          </w:p>
        </w:tc>
        <w:tc>
          <w:tcPr>
            <w:tcW w:w="1559" w:type="dxa"/>
            <w:tcMar>
              <w:top w:w="100" w:type="dxa"/>
              <w:left w:w="100" w:type="dxa"/>
              <w:bottom w:w="100" w:type="dxa"/>
              <w:right w:w="100" w:type="dxa"/>
            </w:tcMar>
          </w:tcPr>
          <w:p w14:paraId="5F8D2F69" w14:textId="72A36E8E" w:rsidR="00411608" w:rsidRPr="00354686" w:rsidRDefault="000A3738" w:rsidP="00D2436A">
            <w:pPr>
              <w:widowControl w:val="0"/>
              <w:spacing w:line="240" w:lineRule="auto"/>
              <w:jc w:val="center"/>
              <w:rPr>
                <w:sz w:val="18"/>
                <w:szCs w:val="18"/>
              </w:rPr>
            </w:pPr>
            <w:r>
              <w:rPr>
                <w:sz w:val="18"/>
                <w:szCs w:val="18"/>
              </w:rPr>
              <w:t>6</w:t>
            </w:r>
            <w:r w:rsidR="00A80C04">
              <w:rPr>
                <w:sz w:val="18"/>
                <w:szCs w:val="18"/>
              </w:rPr>
              <w:t>0</w:t>
            </w:r>
            <w:r w:rsidR="007C7BA1">
              <w:rPr>
                <w:sz w:val="18"/>
                <w:szCs w:val="18"/>
              </w:rPr>
              <w:t>0</w:t>
            </w:r>
          </w:p>
        </w:tc>
        <w:tc>
          <w:tcPr>
            <w:tcW w:w="4121" w:type="dxa"/>
            <w:tcMar>
              <w:top w:w="100" w:type="dxa"/>
              <w:left w:w="100" w:type="dxa"/>
              <w:bottom w:w="100" w:type="dxa"/>
              <w:right w:w="100" w:type="dxa"/>
            </w:tcMar>
          </w:tcPr>
          <w:p w14:paraId="4660B173" w14:textId="77777777" w:rsidR="00411608" w:rsidRPr="00354686" w:rsidRDefault="00411608" w:rsidP="00D2436A">
            <w:pPr>
              <w:widowControl w:val="0"/>
              <w:spacing w:line="240" w:lineRule="auto"/>
              <w:rPr>
                <w:sz w:val="18"/>
                <w:szCs w:val="18"/>
              </w:rPr>
            </w:pPr>
            <w:r w:rsidRPr="00775056">
              <w:rPr>
                <w:color w:val="000000"/>
                <w:sz w:val="18"/>
                <w:szCs w:val="18"/>
              </w:rPr>
              <w:t xml:space="preserve">Min. udržanie existujúcej výmery biotopu v ÚEV. </w:t>
            </w:r>
          </w:p>
        </w:tc>
      </w:tr>
      <w:tr w:rsidR="00411608" w:rsidRPr="00354686" w14:paraId="44071A10" w14:textId="77777777" w:rsidTr="00D2436A">
        <w:trPr>
          <w:trHeight w:val="179"/>
          <w:jc w:val="center"/>
        </w:trPr>
        <w:tc>
          <w:tcPr>
            <w:tcW w:w="2420" w:type="dxa"/>
            <w:tcMar>
              <w:top w:w="100" w:type="dxa"/>
              <w:left w:w="100" w:type="dxa"/>
              <w:bottom w:w="100" w:type="dxa"/>
              <w:right w:w="100" w:type="dxa"/>
            </w:tcMar>
            <w:vAlign w:val="bottom"/>
          </w:tcPr>
          <w:p w14:paraId="21940461" w14:textId="77777777" w:rsidR="00411608" w:rsidRPr="00354686" w:rsidRDefault="00411608" w:rsidP="00D2436A">
            <w:pPr>
              <w:spacing w:line="240" w:lineRule="auto"/>
              <w:rPr>
                <w:sz w:val="18"/>
                <w:szCs w:val="18"/>
              </w:rPr>
            </w:pPr>
            <w:r w:rsidRPr="00775056">
              <w:rPr>
                <w:color w:val="000000"/>
                <w:sz w:val="18"/>
                <w:szCs w:val="18"/>
              </w:rPr>
              <w:t>Zastúpenie charakteristických drevín</w:t>
            </w:r>
          </w:p>
        </w:tc>
        <w:tc>
          <w:tcPr>
            <w:tcW w:w="1276" w:type="dxa"/>
            <w:tcMar>
              <w:top w:w="100" w:type="dxa"/>
              <w:left w:w="100" w:type="dxa"/>
              <w:bottom w:w="100" w:type="dxa"/>
              <w:right w:w="100" w:type="dxa"/>
            </w:tcMar>
          </w:tcPr>
          <w:p w14:paraId="4678CF6F" w14:textId="77777777" w:rsidR="00411608" w:rsidRPr="00354686" w:rsidRDefault="00411608" w:rsidP="00D2436A">
            <w:pPr>
              <w:spacing w:line="240" w:lineRule="auto"/>
              <w:jc w:val="center"/>
              <w:rPr>
                <w:sz w:val="18"/>
                <w:szCs w:val="18"/>
                <w:vertAlign w:val="superscript"/>
              </w:rPr>
            </w:pPr>
            <w:r w:rsidRPr="00354686">
              <w:rPr>
                <w:sz w:val="18"/>
                <w:szCs w:val="18"/>
              </w:rPr>
              <w:t>Percento pokrytia / ha</w:t>
            </w:r>
          </w:p>
        </w:tc>
        <w:tc>
          <w:tcPr>
            <w:tcW w:w="1559" w:type="dxa"/>
            <w:tcMar>
              <w:top w:w="100" w:type="dxa"/>
              <w:left w:w="100" w:type="dxa"/>
              <w:bottom w:w="100" w:type="dxa"/>
              <w:right w:w="100" w:type="dxa"/>
            </w:tcMar>
          </w:tcPr>
          <w:p w14:paraId="23BAB921" w14:textId="77777777" w:rsidR="00411608" w:rsidRPr="00354686" w:rsidRDefault="00411608" w:rsidP="00D2436A">
            <w:pPr>
              <w:spacing w:line="240" w:lineRule="auto"/>
              <w:jc w:val="center"/>
              <w:rPr>
                <w:sz w:val="18"/>
                <w:szCs w:val="18"/>
                <w:vertAlign w:val="superscript"/>
              </w:rPr>
            </w:pPr>
            <w:r w:rsidRPr="00354686">
              <w:rPr>
                <w:sz w:val="18"/>
                <w:szCs w:val="18"/>
              </w:rPr>
              <w:t>najmenej 80 %</w:t>
            </w:r>
          </w:p>
        </w:tc>
        <w:tc>
          <w:tcPr>
            <w:tcW w:w="4121" w:type="dxa"/>
            <w:tcMar>
              <w:top w:w="100" w:type="dxa"/>
              <w:left w:w="100" w:type="dxa"/>
              <w:bottom w:w="100" w:type="dxa"/>
              <w:right w:w="100" w:type="dxa"/>
            </w:tcMar>
          </w:tcPr>
          <w:p w14:paraId="4D5CFEBB" w14:textId="77777777" w:rsidR="00411608" w:rsidRPr="00354686" w:rsidRDefault="00411608" w:rsidP="00D2436A">
            <w:pPr>
              <w:spacing w:line="240" w:lineRule="auto"/>
              <w:rPr>
                <w:sz w:val="18"/>
                <w:szCs w:val="18"/>
              </w:rPr>
            </w:pPr>
            <w:r w:rsidRPr="00354686">
              <w:rPr>
                <w:sz w:val="18"/>
                <w:szCs w:val="18"/>
              </w:rPr>
              <w:t>Charakteristická druhová skladba:</w:t>
            </w:r>
          </w:p>
          <w:p w14:paraId="03A51A50" w14:textId="77777777" w:rsidR="00411608" w:rsidRPr="00354686" w:rsidRDefault="00411608" w:rsidP="00D2436A">
            <w:pPr>
              <w:autoSpaceDE w:val="0"/>
              <w:autoSpaceDN w:val="0"/>
              <w:adjustRightInd w:val="0"/>
              <w:spacing w:line="240" w:lineRule="auto"/>
              <w:jc w:val="both"/>
              <w:rPr>
                <w:sz w:val="18"/>
                <w:szCs w:val="18"/>
              </w:rPr>
            </w:pPr>
            <w:r w:rsidRPr="00354686">
              <w:rPr>
                <w:b/>
                <w:i/>
                <w:sz w:val="18"/>
                <w:szCs w:val="18"/>
              </w:rPr>
              <w:t>Abies alba</w:t>
            </w:r>
            <w:r w:rsidRPr="00354686">
              <w:rPr>
                <w:i/>
                <w:sz w:val="18"/>
                <w:szCs w:val="18"/>
              </w:rPr>
              <w:t xml:space="preserve"> &lt;40%, </w:t>
            </w:r>
            <w:r w:rsidRPr="00354686">
              <w:rPr>
                <w:b/>
                <w:i/>
                <w:sz w:val="18"/>
                <w:szCs w:val="18"/>
              </w:rPr>
              <w:t xml:space="preserve"> </w:t>
            </w:r>
            <w:r w:rsidRPr="00354686">
              <w:rPr>
                <w:i/>
                <w:sz w:val="18"/>
                <w:szCs w:val="18"/>
              </w:rPr>
              <w:t>A.platanoides,</w:t>
            </w:r>
            <w:r w:rsidRPr="00354686">
              <w:rPr>
                <w:b/>
                <w:i/>
                <w:sz w:val="18"/>
                <w:szCs w:val="18"/>
              </w:rPr>
              <w:t xml:space="preserve"> </w:t>
            </w:r>
            <w:r w:rsidRPr="00354686">
              <w:rPr>
                <w:i/>
                <w:sz w:val="18"/>
                <w:szCs w:val="18"/>
              </w:rPr>
              <w:t xml:space="preserve">A. pseudoplatanus, </w:t>
            </w:r>
            <w:r w:rsidRPr="00354686">
              <w:rPr>
                <w:b/>
                <w:i/>
                <w:sz w:val="18"/>
                <w:szCs w:val="18"/>
              </w:rPr>
              <w:t>Fagus sylvatica*</w:t>
            </w:r>
            <w:r w:rsidRPr="00354686">
              <w:rPr>
                <w:i/>
                <w:sz w:val="18"/>
                <w:szCs w:val="18"/>
              </w:rPr>
              <w:t xml:space="preserve">, Fraxinus excelsior, Picea abies &lt;25%, Sorbus </w:t>
            </w:r>
            <w:r w:rsidRPr="00354686">
              <w:rPr>
                <w:sz w:val="18"/>
                <w:szCs w:val="18"/>
              </w:rPr>
              <w:t>spp.,</w:t>
            </w:r>
            <w:r w:rsidRPr="00354686">
              <w:rPr>
                <w:i/>
                <w:sz w:val="18"/>
                <w:szCs w:val="18"/>
              </w:rPr>
              <w:t xml:space="preserve"> Tilia cordata,</w:t>
            </w:r>
            <w:r w:rsidRPr="00354686">
              <w:rPr>
                <w:b/>
                <w:i/>
                <w:sz w:val="18"/>
                <w:szCs w:val="18"/>
              </w:rPr>
              <w:t xml:space="preserve"> </w:t>
            </w:r>
            <w:r w:rsidRPr="00354686">
              <w:rPr>
                <w:i/>
                <w:sz w:val="18"/>
                <w:szCs w:val="18"/>
              </w:rPr>
              <w:t>T. platyphyllos, Ulmus glabra</w:t>
            </w:r>
            <w:r>
              <w:rPr>
                <w:i/>
                <w:sz w:val="18"/>
                <w:szCs w:val="18"/>
              </w:rPr>
              <w:t xml:space="preserve">, </w:t>
            </w:r>
            <w:r w:rsidRPr="00354686">
              <w:rPr>
                <w:i/>
                <w:sz w:val="18"/>
                <w:szCs w:val="18"/>
              </w:rPr>
              <w:t>Carpinus betulus,</w:t>
            </w:r>
            <w:r w:rsidRPr="00354686">
              <w:rPr>
                <w:sz w:val="18"/>
                <w:szCs w:val="18"/>
              </w:rPr>
              <w:t>.</w:t>
            </w:r>
          </w:p>
          <w:p w14:paraId="6FEF2263" w14:textId="77777777" w:rsidR="00411608" w:rsidRPr="00AE6C2D" w:rsidRDefault="00411608" w:rsidP="00D2436A">
            <w:pPr>
              <w:autoSpaceDE w:val="0"/>
              <w:autoSpaceDN w:val="0"/>
              <w:adjustRightInd w:val="0"/>
              <w:spacing w:line="240" w:lineRule="auto"/>
              <w:jc w:val="both"/>
              <w:rPr>
                <w:b/>
                <w:sz w:val="18"/>
                <w:szCs w:val="18"/>
              </w:rPr>
            </w:pPr>
            <w:r w:rsidRPr="00354686">
              <w:rPr>
                <w:b/>
                <w:sz w:val="18"/>
                <w:szCs w:val="18"/>
              </w:rPr>
              <w:t>*</w:t>
            </w:r>
            <w:r w:rsidRPr="00354686">
              <w:rPr>
                <w:sz w:val="18"/>
                <w:szCs w:val="18"/>
              </w:rPr>
              <w:t>(</w:t>
            </w:r>
            <w:r w:rsidRPr="00354686">
              <w:rPr>
                <w:b/>
                <w:i/>
                <w:sz w:val="18"/>
                <w:szCs w:val="18"/>
              </w:rPr>
              <w:t xml:space="preserve">Fagus sylvatica </w:t>
            </w:r>
            <w:r w:rsidRPr="00354686">
              <w:rPr>
                <w:sz w:val="18"/>
                <w:szCs w:val="18"/>
              </w:rPr>
              <w:t>minimálne 40%)</w:t>
            </w:r>
          </w:p>
        </w:tc>
      </w:tr>
      <w:tr w:rsidR="00411608" w:rsidRPr="00354686" w14:paraId="1D173EE2" w14:textId="77777777" w:rsidTr="00D2436A">
        <w:trPr>
          <w:trHeight w:val="173"/>
          <w:jc w:val="center"/>
        </w:trPr>
        <w:tc>
          <w:tcPr>
            <w:tcW w:w="2420" w:type="dxa"/>
            <w:tcMar>
              <w:top w:w="100" w:type="dxa"/>
              <w:left w:w="100" w:type="dxa"/>
              <w:bottom w:w="100" w:type="dxa"/>
              <w:right w:w="100" w:type="dxa"/>
            </w:tcMar>
            <w:vAlign w:val="bottom"/>
          </w:tcPr>
          <w:p w14:paraId="5F7FB971" w14:textId="77777777" w:rsidR="00411608" w:rsidRPr="00354686" w:rsidRDefault="00411608" w:rsidP="00D2436A">
            <w:pPr>
              <w:spacing w:line="240" w:lineRule="auto"/>
              <w:rPr>
                <w:sz w:val="18"/>
                <w:szCs w:val="18"/>
              </w:rPr>
            </w:pPr>
            <w:r w:rsidRPr="00775056">
              <w:rPr>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14:paraId="41FA17E4" w14:textId="77777777" w:rsidR="00411608" w:rsidRPr="00354686" w:rsidRDefault="00411608" w:rsidP="00D2436A">
            <w:pPr>
              <w:widowControl w:val="0"/>
              <w:spacing w:line="240" w:lineRule="auto"/>
              <w:jc w:val="center"/>
              <w:rPr>
                <w:sz w:val="18"/>
                <w:szCs w:val="18"/>
              </w:rPr>
            </w:pPr>
            <w:r w:rsidRPr="00354686">
              <w:rPr>
                <w:sz w:val="18"/>
                <w:szCs w:val="18"/>
              </w:rPr>
              <w:t>Počet druhov / ha</w:t>
            </w:r>
          </w:p>
        </w:tc>
        <w:tc>
          <w:tcPr>
            <w:tcW w:w="1559" w:type="dxa"/>
            <w:shd w:val="clear" w:color="auto" w:fill="auto"/>
            <w:tcMar>
              <w:top w:w="100" w:type="dxa"/>
              <w:left w:w="100" w:type="dxa"/>
              <w:bottom w:w="100" w:type="dxa"/>
              <w:right w:w="100" w:type="dxa"/>
            </w:tcMar>
          </w:tcPr>
          <w:p w14:paraId="327358A0" w14:textId="77777777" w:rsidR="00411608" w:rsidRPr="00354686" w:rsidRDefault="00411608" w:rsidP="00D2436A">
            <w:pPr>
              <w:widowControl w:val="0"/>
              <w:spacing w:line="240" w:lineRule="auto"/>
              <w:jc w:val="center"/>
              <w:rPr>
                <w:sz w:val="18"/>
                <w:szCs w:val="18"/>
              </w:rPr>
            </w:pPr>
            <w:r w:rsidRPr="00354686">
              <w:rPr>
                <w:sz w:val="18"/>
                <w:szCs w:val="18"/>
              </w:rPr>
              <w:t>najmenej 5</w:t>
            </w:r>
          </w:p>
        </w:tc>
        <w:tc>
          <w:tcPr>
            <w:tcW w:w="4121" w:type="dxa"/>
            <w:tcMar>
              <w:top w:w="100" w:type="dxa"/>
              <w:left w:w="100" w:type="dxa"/>
              <w:bottom w:w="100" w:type="dxa"/>
              <w:right w:w="100" w:type="dxa"/>
            </w:tcMar>
          </w:tcPr>
          <w:p w14:paraId="0E1BC0F4" w14:textId="77777777" w:rsidR="00411608" w:rsidRPr="00354686" w:rsidRDefault="00411608" w:rsidP="00D2436A">
            <w:pPr>
              <w:spacing w:line="240" w:lineRule="auto"/>
              <w:jc w:val="both"/>
              <w:rPr>
                <w:sz w:val="18"/>
                <w:szCs w:val="18"/>
              </w:rPr>
            </w:pPr>
            <w:r w:rsidRPr="00354686">
              <w:rPr>
                <w:sz w:val="18"/>
                <w:szCs w:val="18"/>
              </w:rPr>
              <w:t>Charakteristická druhová skladba:</w:t>
            </w:r>
          </w:p>
          <w:p w14:paraId="59C60769" w14:textId="77777777" w:rsidR="00411608" w:rsidRPr="00354686" w:rsidRDefault="00411608" w:rsidP="00D2436A">
            <w:pPr>
              <w:spacing w:line="240" w:lineRule="auto"/>
              <w:jc w:val="both"/>
              <w:rPr>
                <w:i/>
                <w:sz w:val="18"/>
                <w:szCs w:val="18"/>
              </w:rPr>
            </w:pPr>
            <w:r w:rsidRPr="00354686">
              <w:rPr>
                <w:i/>
                <w:sz w:val="18"/>
                <w:szCs w:val="18"/>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411608" w:rsidRPr="00354686" w14:paraId="06A8D5FA" w14:textId="77777777" w:rsidTr="00D2436A">
        <w:trPr>
          <w:trHeight w:val="114"/>
          <w:jc w:val="center"/>
        </w:trPr>
        <w:tc>
          <w:tcPr>
            <w:tcW w:w="2420" w:type="dxa"/>
            <w:tcMar>
              <w:top w:w="100" w:type="dxa"/>
              <w:left w:w="100" w:type="dxa"/>
              <w:bottom w:w="100" w:type="dxa"/>
              <w:right w:w="100" w:type="dxa"/>
            </w:tcMar>
            <w:vAlign w:val="bottom"/>
          </w:tcPr>
          <w:p w14:paraId="1FD4219F" w14:textId="77777777" w:rsidR="00411608" w:rsidRPr="00354686" w:rsidRDefault="00411608" w:rsidP="00D2436A">
            <w:pPr>
              <w:spacing w:line="240" w:lineRule="auto"/>
              <w:rPr>
                <w:sz w:val="18"/>
                <w:szCs w:val="18"/>
              </w:rPr>
            </w:pPr>
            <w:r w:rsidRPr="00775056">
              <w:rPr>
                <w:color w:val="000000"/>
                <w:sz w:val="18"/>
                <w:szCs w:val="18"/>
              </w:rPr>
              <w:t>Zastúpenie alochtónnych druhov/inváznych druhov drevín a</w:t>
            </w:r>
            <w:r>
              <w:rPr>
                <w:color w:val="000000"/>
                <w:sz w:val="18"/>
                <w:szCs w:val="18"/>
              </w:rPr>
              <w:t> </w:t>
            </w:r>
            <w:r w:rsidRPr="00775056">
              <w:rPr>
                <w:color w:val="000000"/>
                <w:sz w:val="18"/>
                <w:szCs w:val="18"/>
              </w:rPr>
              <w:t>bylín</w:t>
            </w:r>
          </w:p>
        </w:tc>
        <w:tc>
          <w:tcPr>
            <w:tcW w:w="1276" w:type="dxa"/>
            <w:tcMar>
              <w:top w:w="100" w:type="dxa"/>
              <w:left w:w="100" w:type="dxa"/>
              <w:bottom w:w="100" w:type="dxa"/>
              <w:right w:w="100" w:type="dxa"/>
            </w:tcMar>
          </w:tcPr>
          <w:p w14:paraId="281A891C" w14:textId="77777777" w:rsidR="00411608" w:rsidRPr="00354686" w:rsidRDefault="00411608" w:rsidP="00D2436A">
            <w:pPr>
              <w:spacing w:line="240" w:lineRule="auto"/>
              <w:jc w:val="center"/>
              <w:rPr>
                <w:sz w:val="18"/>
                <w:szCs w:val="18"/>
              </w:rPr>
            </w:pPr>
            <w:r w:rsidRPr="00354686">
              <w:rPr>
                <w:sz w:val="18"/>
                <w:szCs w:val="18"/>
              </w:rPr>
              <w:t>Percento pokrytia / ha</w:t>
            </w:r>
          </w:p>
        </w:tc>
        <w:tc>
          <w:tcPr>
            <w:tcW w:w="1559" w:type="dxa"/>
            <w:tcMar>
              <w:top w:w="100" w:type="dxa"/>
              <w:left w:w="100" w:type="dxa"/>
              <w:bottom w:w="100" w:type="dxa"/>
              <w:right w:w="100" w:type="dxa"/>
            </w:tcMar>
          </w:tcPr>
          <w:p w14:paraId="1D0AC16E" w14:textId="77777777" w:rsidR="00411608" w:rsidRPr="00354686" w:rsidRDefault="00411608" w:rsidP="00D2436A">
            <w:pPr>
              <w:spacing w:line="240" w:lineRule="auto"/>
              <w:jc w:val="center"/>
              <w:rPr>
                <w:sz w:val="18"/>
                <w:szCs w:val="18"/>
              </w:rPr>
            </w:pPr>
            <w:r w:rsidRPr="00354686">
              <w:rPr>
                <w:sz w:val="18"/>
                <w:szCs w:val="18"/>
              </w:rPr>
              <w:t>Menej ako 1 %</w:t>
            </w:r>
          </w:p>
        </w:tc>
        <w:tc>
          <w:tcPr>
            <w:tcW w:w="4121" w:type="dxa"/>
            <w:tcMar>
              <w:top w:w="100" w:type="dxa"/>
              <w:left w:w="100" w:type="dxa"/>
              <w:bottom w:w="100" w:type="dxa"/>
              <w:right w:w="100" w:type="dxa"/>
            </w:tcMar>
            <w:vAlign w:val="bottom"/>
          </w:tcPr>
          <w:p w14:paraId="40AB4CA9" w14:textId="77777777" w:rsidR="00411608" w:rsidRPr="00354686" w:rsidRDefault="00411608" w:rsidP="00D2436A">
            <w:pPr>
              <w:spacing w:line="240" w:lineRule="auto"/>
              <w:jc w:val="both"/>
              <w:rPr>
                <w:sz w:val="18"/>
                <w:szCs w:val="18"/>
              </w:rPr>
            </w:pPr>
            <w:r w:rsidRPr="00775056">
              <w:rPr>
                <w:color w:val="000000"/>
                <w:sz w:val="18"/>
                <w:szCs w:val="18"/>
              </w:rPr>
              <w:t>Minimálne zastúpenie alochtónnych/inváznych druhov bylín (</w:t>
            </w:r>
            <w:r w:rsidRPr="00775056">
              <w:rPr>
                <w:i/>
                <w:color w:val="000000"/>
                <w:sz w:val="18"/>
                <w:szCs w:val="18"/>
              </w:rPr>
              <w:t>Fallopia sp., Impatiens glandulifera</w:t>
            </w:r>
            <w:r>
              <w:rPr>
                <w:i/>
                <w:color w:val="000000"/>
                <w:sz w:val="18"/>
                <w:szCs w:val="18"/>
              </w:rPr>
              <w:t>, I. parviflora</w:t>
            </w:r>
            <w:r w:rsidRPr="00775056">
              <w:rPr>
                <w:color w:val="000000"/>
                <w:sz w:val="18"/>
                <w:szCs w:val="18"/>
              </w:rPr>
              <w:t>)</w:t>
            </w:r>
          </w:p>
        </w:tc>
      </w:tr>
      <w:tr w:rsidR="00411608" w:rsidRPr="00354686" w14:paraId="648DFFCA" w14:textId="77777777" w:rsidTr="00D2436A">
        <w:trPr>
          <w:trHeight w:val="114"/>
          <w:jc w:val="center"/>
        </w:trPr>
        <w:tc>
          <w:tcPr>
            <w:tcW w:w="2420" w:type="dxa"/>
            <w:tcMar>
              <w:top w:w="100" w:type="dxa"/>
              <w:left w:w="100" w:type="dxa"/>
              <w:bottom w:w="100" w:type="dxa"/>
              <w:right w:w="100" w:type="dxa"/>
            </w:tcMar>
            <w:vAlign w:val="bottom"/>
          </w:tcPr>
          <w:p w14:paraId="16257E7C" w14:textId="77777777" w:rsidR="00411608" w:rsidRPr="00775056" w:rsidRDefault="00411608" w:rsidP="00D2436A">
            <w:pPr>
              <w:spacing w:line="240" w:lineRule="auto"/>
              <w:rPr>
                <w:color w:val="000000"/>
                <w:sz w:val="18"/>
                <w:szCs w:val="18"/>
              </w:rPr>
            </w:pPr>
            <w:r w:rsidRPr="00775056">
              <w:rPr>
                <w:color w:val="000000"/>
                <w:sz w:val="18"/>
                <w:szCs w:val="18"/>
              </w:rPr>
              <w:t xml:space="preserve">Mŕtve drevo </w:t>
            </w:r>
          </w:p>
          <w:p w14:paraId="37722A66" w14:textId="6731276B" w:rsidR="00411608" w:rsidRPr="00354686" w:rsidRDefault="00411608" w:rsidP="00171994">
            <w:pPr>
              <w:spacing w:line="240" w:lineRule="auto"/>
              <w:rPr>
                <w:sz w:val="18"/>
                <w:szCs w:val="18"/>
              </w:rPr>
            </w:pPr>
            <w:r w:rsidRPr="00775056">
              <w:rPr>
                <w:color w:val="000000"/>
                <w:sz w:val="18"/>
                <w:szCs w:val="18"/>
              </w:rPr>
              <w:t>(stojace, ležiace kmene stromov hlavnej úrovne s limitnou hrúbkou d1,3 najmenej 50 cm)</w:t>
            </w:r>
          </w:p>
        </w:tc>
        <w:tc>
          <w:tcPr>
            <w:tcW w:w="1276" w:type="dxa"/>
            <w:tcMar>
              <w:top w:w="100" w:type="dxa"/>
              <w:left w:w="100" w:type="dxa"/>
              <w:bottom w:w="100" w:type="dxa"/>
              <w:right w:w="100" w:type="dxa"/>
            </w:tcMar>
          </w:tcPr>
          <w:p w14:paraId="31D14C3E" w14:textId="77777777" w:rsidR="00411608" w:rsidRPr="00354686" w:rsidRDefault="00411608" w:rsidP="00D2436A">
            <w:pPr>
              <w:spacing w:line="240" w:lineRule="auto"/>
              <w:jc w:val="center"/>
              <w:rPr>
                <w:sz w:val="18"/>
                <w:szCs w:val="18"/>
              </w:rPr>
            </w:pPr>
            <w:r w:rsidRPr="00354686">
              <w:rPr>
                <w:sz w:val="18"/>
                <w:szCs w:val="18"/>
              </w:rPr>
              <w:t>m</w:t>
            </w:r>
            <w:r w:rsidRPr="00354686">
              <w:rPr>
                <w:sz w:val="18"/>
                <w:szCs w:val="18"/>
                <w:vertAlign w:val="superscript"/>
              </w:rPr>
              <w:t>3</w:t>
            </w:r>
            <w:r w:rsidRPr="00354686">
              <w:rPr>
                <w:sz w:val="18"/>
                <w:szCs w:val="18"/>
              </w:rPr>
              <w:t>/ha</w:t>
            </w:r>
          </w:p>
        </w:tc>
        <w:tc>
          <w:tcPr>
            <w:tcW w:w="1559" w:type="dxa"/>
            <w:tcMar>
              <w:top w:w="100" w:type="dxa"/>
              <w:left w:w="100" w:type="dxa"/>
              <w:bottom w:w="100" w:type="dxa"/>
              <w:right w:w="100" w:type="dxa"/>
            </w:tcMar>
          </w:tcPr>
          <w:p w14:paraId="4566C169" w14:textId="77777777" w:rsidR="00411608" w:rsidRPr="00354686" w:rsidRDefault="00411608" w:rsidP="00D2436A">
            <w:pPr>
              <w:spacing w:line="240" w:lineRule="auto"/>
              <w:jc w:val="center"/>
              <w:rPr>
                <w:sz w:val="18"/>
                <w:szCs w:val="18"/>
              </w:rPr>
            </w:pPr>
            <w:r w:rsidRPr="00354686">
              <w:rPr>
                <w:sz w:val="18"/>
                <w:szCs w:val="18"/>
              </w:rPr>
              <w:t>najmenej 20</w:t>
            </w:r>
          </w:p>
          <w:p w14:paraId="0DC3095E" w14:textId="77777777" w:rsidR="00411608" w:rsidRPr="00354686" w:rsidRDefault="00411608" w:rsidP="00D2436A">
            <w:pPr>
              <w:spacing w:line="240" w:lineRule="auto"/>
              <w:jc w:val="center"/>
              <w:rPr>
                <w:sz w:val="18"/>
                <w:szCs w:val="18"/>
              </w:rPr>
            </w:pPr>
            <w:r w:rsidRPr="00354686">
              <w:rPr>
                <w:sz w:val="18"/>
                <w:szCs w:val="18"/>
              </w:rPr>
              <w:t>rovnomerne po celej ploche</w:t>
            </w:r>
            <w:r w:rsidRPr="00354686">
              <w:rPr>
                <w:sz w:val="18"/>
                <w:szCs w:val="18"/>
              </w:rPr>
              <w:tab/>
            </w:r>
          </w:p>
        </w:tc>
        <w:tc>
          <w:tcPr>
            <w:tcW w:w="4121" w:type="dxa"/>
            <w:tcMar>
              <w:top w:w="100" w:type="dxa"/>
              <w:left w:w="100" w:type="dxa"/>
              <w:bottom w:w="100" w:type="dxa"/>
              <w:right w:w="100" w:type="dxa"/>
            </w:tcMar>
            <w:vAlign w:val="bottom"/>
          </w:tcPr>
          <w:p w14:paraId="0E4B0842" w14:textId="77777777" w:rsidR="00411608" w:rsidRPr="00775056" w:rsidRDefault="00411608" w:rsidP="00D2436A">
            <w:pPr>
              <w:spacing w:line="240" w:lineRule="auto"/>
              <w:rPr>
                <w:color w:val="000000"/>
                <w:sz w:val="18"/>
                <w:szCs w:val="18"/>
              </w:rPr>
            </w:pPr>
            <w:r w:rsidRPr="00775056">
              <w:rPr>
                <w:color w:val="000000"/>
                <w:sz w:val="18"/>
                <w:szCs w:val="18"/>
              </w:rPr>
              <w:t xml:space="preserve">Zabezpečenie </w:t>
            </w:r>
            <w:r>
              <w:rPr>
                <w:color w:val="000000"/>
                <w:sz w:val="18"/>
                <w:szCs w:val="18"/>
              </w:rPr>
              <w:t xml:space="preserve">udržania </w:t>
            </w:r>
            <w:r w:rsidRPr="00775056">
              <w:rPr>
                <w:color w:val="000000"/>
                <w:sz w:val="18"/>
                <w:szCs w:val="18"/>
              </w:rPr>
              <w:t>prítomnosti odumretého dreva na ploche biotopu v danom objeme.</w:t>
            </w:r>
          </w:p>
          <w:p w14:paraId="6F888CC9" w14:textId="77777777" w:rsidR="00411608" w:rsidRPr="00354686" w:rsidRDefault="00411608" w:rsidP="00D2436A">
            <w:pPr>
              <w:spacing w:line="240" w:lineRule="auto"/>
              <w:rPr>
                <w:sz w:val="18"/>
                <w:szCs w:val="18"/>
              </w:rPr>
            </w:pPr>
          </w:p>
        </w:tc>
      </w:tr>
    </w:tbl>
    <w:p w14:paraId="71F28B0B" w14:textId="3F34F164" w:rsidR="00411608" w:rsidRDefault="00411608" w:rsidP="00F436A8">
      <w:pPr>
        <w:pStyle w:val="Zkladntext"/>
        <w:widowControl w:val="0"/>
        <w:jc w:val="both"/>
        <w:rPr>
          <w:lang w:val="sk-SK"/>
        </w:rPr>
      </w:pPr>
    </w:p>
    <w:p w14:paraId="03714EAE" w14:textId="77777777" w:rsidR="001E0EF5" w:rsidRPr="001E0EF5" w:rsidRDefault="001E0EF5" w:rsidP="001E0EF5">
      <w:pPr>
        <w:pStyle w:val="Zkladntext"/>
        <w:widowControl w:val="0"/>
        <w:jc w:val="both"/>
        <w:rPr>
          <w:color w:val="000000"/>
          <w:shd w:val="clear" w:color="auto" w:fill="FFFFFF"/>
        </w:rPr>
      </w:pPr>
      <w:r w:rsidRPr="001E0EF5">
        <w:rPr>
          <w:color w:val="000000"/>
        </w:rPr>
        <w:t xml:space="preserve">Zlepšenie stavu biotopu </w:t>
      </w:r>
      <w:r w:rsidRPr="001E0EF5">
        <w:rPr>
          <w:b/>
          <w:color w:val="000000"/>
        </w:rPr>
        <w:t xml:space="preserve">Ls1.3 </w:t>
      </w:r>
      <w:r w:rsidRPr="001E0EF5">
        <w:rPr>
          <w:b/>
          <w:bCs/>
          <w:color w:val="000000"/>
          <w:shd w:val="clear" w:color="auto" w:fill="FFFFFF"/>
        </w:rPr>
        <w:t>(</w:t>
      </w:r>
      <w:r w:rsidRPr="001E0EF5">
        <w:rPr>
          <w:b/>
          <w:color w:val="000000"/>
          <w:lang w:eastAsia="sk-SK"/>
        </w:rPr>
        <w:t>91E0*</w:t>
      </w:r>
      <w:r w:rsidRPr="001E0EF5">
        <w:rPr>
          <w:b/>
          <w:bCs/>
          <w:color w:val="000000"/>
          <w:shd w:val="clear" w:color="auto" w:fill="FFFFFF"/>
        </w:rPr>
        <w:t>) Jaseňovo-jelšové podhorské lužné lesy</w:t>
      </w:r>
      <w:r w:rsidRPr="001E0EF5">
        <w:rPr>
          <w:color w:val="000000"/>
        </w:rPr>
        <w:t xml:space="preserve"> za splnenia nasledovných atribútov</w:t>
      </w:r>
      <w:r w:rsidRPr="001E0EF5">
        <w:rPr>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134"/>
        <w:gridCol w:w="5128"/>
      </w:tblGrid>
      <w:tr w:rsidR="001E0EF5" w:rsidRPr="0000010E" w14:paraId="41548EF1" w14:textId="77777777" w:rsidTr="0082612B">
        <w:trPr>
          <w:jc w:val="center"/>
        </w:trPr>
        <w:tc>
          <w:tcPr>
            <w:tcW w:w="1838" w:type="dxa"/>
            <w:tcMar>
              <w:top w:w="100" w:type="dxa"/>
              <w:left w:w="100" w:type="dxa"/>
              <w:bottom w:w="100" w:type="dxa"/>
              <w:right w:w="100" w:type="dxa"/>
            </w:tcMar>
          </w:tcPr>
          <w:p w14:paraId="2CE424B5" w14:textId="77777777" w:rsidR="001E0EF5" w:rsidRPr="00775056" w:rsidRDefault="001E0EF5" w:rsidP="0082612B">
            <w:pPr>
              <w:widowControl w:val="0"/>
              <w:spacing w:line="240" w:lineRule="auto"/>
              <w:jc w:val="center"/>
              <w:rPr>
                <w:b/>
                <w:color w:val="000000"/>
                <w:sz w:val="18"/>
                <w:szCs w:val="18"/>
              </w:rPr>
            </w:pPr>
            <w:r w:rsidRPr="00775056">
              <w:rPr>
                <w:b/>
                <w:color w:val="000000"/>
                <w:sz w:val="18"/>
                <w:szCs w:val="18"/>
              </w:rPr>
              <w:t>Parameter</w:t>
            </w:r>
          </w:p>
        </w:tc>
        <w:tc>
          <w:tcPr>
            <w:tcW w:w="1276" w:type="dxa"/>
            <w:tcMar>
              <w:top w:w="100" w:type="dxa"/>
              <w:left w:w="100" w:type="dxa"/>
              <w:bottom w:w="100" w:type="dxa"/>
              <w:right w:w="100" w:type="dxa"/>
            </w:tcMar>
          </w:tcPr>
          <w:p w14:paraId="4760EFC5" w14:textId="77777777" w:rsidR="001E0EF5" w:rsidRPr="00775056" w:rsidRDefault="001E0EF5" w:rsidP="0082612B">
            <w:pPr>
              <w:widowControl w:val="0"/>
              <w:spacing w:line="240" w:lineRule="auto"/>
              <w:jc w:val="center"/>
              <w:rPr>
                <w:b/>
                <w:color w:val="000000"/>
                <w:sz w:val="18"/>
                <w:szCs w:val="18"/>
              </w:rPr>
            </w:pPr>
            <w:r w:rsidRPr="00775056">
              <w:rPr>
                <w:b/>
                <w:color w:val="000000"/>
                <w:sz w:val="18"/>
                <w:szCs w:val="18"/>
              </w:rPr>
              <w:t>Merateľnosť</w:t>
            </w:r>
          </w:p>
        </w:tc>
        <w:tc>
          <w:tcPr>
            <w:tcW w:w="1134" w:type="dxa"/>
            <w:tcMar>
              <w:top w:w="100" w:type="dxa"/>
              <w:left w:w="100" w:type="dxa"/>
              <w:bottom w:w="100" w:type="dxa"/>
              <w:right w:w="100" w:type="dxa"/>
            </w:tcMar>
          </w:tcPr>
          <w:p w14:paraId="6CDB455C" w14:textId="77777777" w:rsidR="001E0EF5" w:rsidRPr="00775056" w:rsidRDefault="001E0EF5" w:rsidP="0082612B">
            <w:pPr>
              <w:widowControl w:val="0"/>
              <w:spacing w:line="240" w:lineRule="auto"/>
              <w:jc w:val="center"/>
              <w:rPr>
                <w:b/>
                <w:color w:val="000000"/>
                <w:sz w:val="18"/>
                <w:szCs w:val="18"/>
              </w:rPr>
            </w:pPr>
            <w:r w:rsidRPr="00775056">
              <w:rPr>
                <w:b/>
                <w:color w:val="000000"/>
                <w:sz w:val="18"/>
                <w:szCs w:val="18"/>
              </w:rPr>
              <w:t>Cieľová hodnota</w:t>
            </w:r>
          </w:p>
        </w:tc>
        <w:tc>
          <w:tcPr>
            <w:tcW w:w="5128" w:type="dxa"/>
            <w:tcMar>
              <w:top w:w="100" w:type="dxa"/>
              <w:left w:w="100" w:type="dxa"/>
              <w:bottom w:w="100" w:type="dxa"/>
              <w:right w:w="100" w:type="dxa"/>
            </w:tcMar>
          </w:tcPr>
          <w:p w14:paraId="3300D0BC" w14:textId="77777777" w:rsidR="001E0EF5" w:rsidRPr="00775056" w:rsidRDefault="001E0EF5" w:rsidP="0082612B">
            <w:pPr>
              <w:widowControl w:val="0"/>
              <w:spacing w:line="240" w:lineRule="auto"/>
              <w:jc w:val="center"/>
              <w:rPr>
                <w:b/>
                <w:color w:val="000000"/>
                <w:sz w:val="18"/>
                <w:szCs w:val="18"/>
              </w:rPr>
            </w:pPr>
            <w:r w:rsidRPr="00775056">
              <w:rPr>
                <w:b/>
                <w:color w:val="000000"/>
                <w:sz w:val="18"/>
                <w:szCs w:val="18"/>
              </w:rPr>
              <w:t>Doplnkové informácie</w:t>
            </w:r>
          </w:p>
        </w:tc>
      </w:tr>
      <w:tr w:rsidR="001E0EF5" w:rsidRPr="0000010E" w14:paraId="3F5D9064" w14:textId="77777777" w:rsidTr="0082612B">
        <w:trPr>
          <w:trHeight w:val="270"/>
          <w:jc w:val="center"/>
        </w:trPr>
        <w:tc>
          <w:tcPr>
            <w:tcW w:w="1838" w:type="dxa"/>
            <w:tcMar>
              <w:top w:w="100" w:type="dxa"/>
              <w:left w:w="100" w:type="dxa"/>
              <w:bottom w:w="100" w:type="dxa"/>
              <w:right w:w="100" w:type="dxa"/>
            </w:tcMar>
          </w:tcPr>
          <w:p w14:paraId="63FC9ACD" w14:textId="77777777" w:rsidR="001E0EF5" w:rsidRPr="00775056" w:rsidRDefault="001E0EF5" w:rsidP="0082612B">
            <w:pPr>
              <w:widowControl w:val="0"/>
              <w:spacing w:line="240" w:lineRule="auto"/>
              <w:rPr>
                <w:color w:val="000000"/>
                <w:sz w:val="18"/>
                <w:szCs w:val="18"/>
              </w:rPr>
            </w:pPr>
            <w:r w:rsidRPr="00775056">
              <w:rPr>
                <w:color w:val="000000"/>
                <w:sz w:val="18"/>
                <w:szCs w:val="18"/>
              </w:rPr>
              <w:t xml:space="preserve">Výmera biotopu </w:t>
            </w:r>
          </w:p>
        </w:tc>
        <w:tc>
          <w:tcPr>
            <w:tcW w:w="1276" w:type="dxa"/>
            <w:tcMar>
              <w:top w:w="100" w:type="dxa"/>
              <w:left w:w="100" w:type="dxa"/>
              <w:bottom w:w="100" w:type="dxa"/>
              <w:right w:w="100" w:type="dxa"/>
            </w:tcMar>
          </w:tcPr>
          <w:p w14:paraId="6CCB8FD9" w14:textId="77777777" w:rsidR="001E0EF5" w:rsidRPr="00775056" w:rsidRDefault="001E0EF5" w:rsidP="0082612B">
            <w:pPr>
              <w:widowControl w:val="0"/>
              <w:spacing w:line="240" w:lineRule="auto"/>
              <w:jc w:val="center"/>
              <w:rPr>
                <w:color w:val="000000"/>
                <w:sz w:val="18"/>
                <w:szCs w:val="18"/>
              </w:rPr>
            </w:pPr>
            <w:r w:rsidRPr="00775056">
              <w:rPr>
                <w:color w:val="000000"/>
                <w:sz w:val="18"/>
                <w:szCs w:val="18"/>
              </w:rPr>
              <w:t>ha</w:t>
            </w:r>
          </w:p>
        </w:tc>
        <w:tc>
          <w:tcPr>
            <w:tcW w:w="1134" w:type="dxa"/>
            <w:tcMar>
              <w:top w:w="100" w:type="dxa"/>
              <w:left w:w="100" w:type="dxa"/>
              <w:bottom w:w="100" w:type="dxa"/>
              <w:right w:w="100" w:type="dxa"/>
            </w:tcMar>
          </w:tcPr>
          <w:p w14:paraId="585A6ED1" w14:textId="39EBCCD2" w:rsidR="001E0EF5" w:rsidRPr="00775056" w:rsidRDefault="000A3738" w:rsidP="0082612B">
            <w:pPr>
              <w:widowControl w:val="0"/>
              <w:spacing w:line="240" w:lineRule="auto"/>
              <w:jc w:val="center"/>
              <w:rPr>
                <w:color w:val="000000"/>
                <w:sz w:val="18"/>
                <w:szCs w:val="18"/>
              </w:rPr>
            </w:pPr>
            <w:r>
              <w:rPr>
                <w:color w:val="000000"/>
                <w:sz w:val="18"/>
                <w:szCs w:val="18"/>
              </w:rPr>
              <w:t>2,6</w:t>
            </w:r>
            <w:r w:rsidR="001E0EF5" w:rsidRPr="00DF7EDF">
              <w:rPr>
                <w:color w:val="000000"/>
                <w:sz w:val="18"/>
                <w:szCs w:val="18"/>
              </w:rPr>
              <w:t xml:space="preserve"> ha </w:t>
            </w:r>
          </w:p>
        </w:tc>
        <w:tc>
          <w:tcPr>
            <w:tcW w:w="5128" w:type="dxa"/>
            <w:tcMar>
              <w:top w:w="100" w:type="dxa"/>
              <w:left w:w="100" w:type="dxa"/>
              <w:bottom w:w="100" w:type="dxa"/>
              <w:right w:w="100" w:type="dxa"/>
            </w:tcMar>
          </w:tcPr>
          <w:p w14:paraId="205A32DA" w14:textId="77777777" w:rsidR="001E0EF5" w:rsidRPr="00775056" w:rsidRDefault="001E0EF5" w:rsidP="0082612B">
            <w:pPr>
              <w:widowControl w:val="0"/>
              <w:spacing w:line="240" w:lineRule="auto"/>
              <w:jc w:val="both"/>
              <w:rPr>
                <w:color w:val="000000"/>
                <w:sz w:val="18"/>
                <w:szCs w:val="18"/>
              </w:rPr>
            </w:pPr>
            <w:r w:rsidRPr="00775056">
              <w:rPr>
                <w:color w:val="000000"/>
                <w:sz w:val="18"/>
                <w:szCs w:val="18"/>
              </w:rPr>
              <w:t xml:space="preserve">Min. udržanie existujúcej výmery biotopu v ÚEV. </w:t>
            </w:r>
          </w:p>
        </w:tc>
      </w:tr>
      <w:tr w:rsidR="001E0EF5" w:rsidRPr="0000010E" w14:paraId="71B670F3" w14:textId="77777777" w:rsidTr="0082612B">
        <w:trPr>
          <w:trHeight w:val="179"/>
          <w:jc w:val="center"/>
        </w:trPr>
        <w:tc>
          <w:tcPr>
            <w:tcW w:w="1838" w:type="dxa"/>
            <w:tcMar>
              <w:top w:w="100" w:type="dxa"/>
              <w:left w:w="100" w:type="dxa"/>
              <w:bottom w:w="100" w:type="dxa"/>
              <w:right w:w="100" w:type="dxa"/>
            </w:tcMar>
            <w:vAlign w:val="bottom"/>
          </w:tcPr>
          <w:p w14:paraId="037912D7" w14:textId="77777777" w:rsidR="001E0EF5" w:rsidRPr="00775056" w:rsidRDefault="001E0EF5" w:rsidP="0082612B">
            <w:pPr>
              <w:spacing w:line="240" w:lineRule="auto"/>
              <w:rPr>
                <w:color w:val="000000"/>
                <w:sz w:val="18"/>
                <w:szCs w:val="18"/>
              </w:rPr>
            </w:pPr>
            <w:r w:rsidRPr="00775056">
              <w:rPr>
                <w:color w:val="000000"/>
                <w:sz w:val="18"/>
                <w:szCs w:val="18"/>
              </w:rPr>
              <w:lastRenderedPageBreak/>
              <w:t>Zastúpenie charakteristických drevín</w:t>
            </w:r>
          </w:p>
        </w:tc>
        <w:tc>
          <w:tcPr>
            <w:tcW w:w="1276" w:type="dxa"/>
            <w:tcMar>
              <w:top w:w="100" w:type="dxa"/>
              <w:left w:w="100" w:type="dxa"/>
              <w:bottom w:w="100" w:type="dxa"/>
              <w:right w:w="100" w:type="dxa"/>
            </w:tcMar>
            <w:vAlign w:val="bottom"/>
          </w:tcPr>
          <w:p w14:paraId="56D472A8" w14:textId="77777777" w:rsidR="001E0EF5" w:rsidRPr="00775056" w:rsidRDefault="001E0EF5" w:rsidP="0082612B">
            <w:pPr>
              <w:spacing w:line="240" w:lineRule="auto"/>
              <w:rPr>
                <w:color w:val="000000"/>
                <w:sz w:val="18"/>
                <w:szCs w:val="18"/>
              </w:rPr>
            </w:pPr>
            <w:r w:rsidRPr="00775056">
              <w:rPr>
                <w:color w:val="000000"/>
                <w:sz w:val="18"/>
                <w:szCs w:val="18"/>
              </w:rPr>
              <w:t>Percento pokrytia / ha</w:t>
            </w:r>
          </w:p>
        </w:tc>
        <w:tc>
          <w:tcPr>
            <w:tcW w:w="1134" w:type="dxa"/>
            <w:tcMar>
              <w:top w:w="100" w:type="dxa"/>
              <w:left w:w="100" w:type="dxa"/>
              <w:bottom w:w="100" w:type="dxa"/>
              <w:right w:w="100" w:type="dxa"/>
            </w:tcMar>
            <w:vAlign w:val="bottom"/>
          </w:tcPr>
          <w:p w14:paraId="2F3F8BD9" w14:textId="77777777" w:rsidR="001E0EF5" w:rsidRPr="00775056" w:rsidRDefault="001E0EF5" w:rsidP="0082612B">
            <w:pPr>
              <w:spacing w:line="240" w:lineRule="auto"/>
              <w:jc w:val="center"/>
              <w:rPr>
                <w:color w:val="000000"/>
                <w:sz w:val="18"/>
                <w:szCs w:val="18"/>
              </w:rPr>
            </w:pPr>
            <w:r w:rsidRPr="00775056">
              <w:rPr>
                <w:color w:val="000000"/>
                <w:sz w:val="18"/>
                <w:szCs w:val="18"/>
              </w:rPr>
              <w:t>najmenej 80 %</w:t>
            </w:r>
          </w:p>
        </w:tc>
        <w:tc>
          <w:tcPr>
            <w:tcW w:w="5128" w:type="dxa"/>
            <w:tcMar>
              <w:top w:w="100" w:type="dxa"/>
              <w:left w:w="100" w:type="dxa"/>
              <w:bottom w:w="100" w:type="dxa"/>
              <w:right w:w="100" w:type="dxa"/>
            </w:tcMar>
            <w:vAlign w:val="bottom"/>
          </w:tcPr>
          <w:p w14:paraId="33E4BE21" w14:textId="77777777" w:rsidR="001E0EF5" w:rsidRPr="00AE6C2D" w:rsidRDefault="001E0EF5" w:rsidP="0082612B">
            <w:pPr>
              <w:spacing w:line="240" w:lineRule="auto"/>
              <w:rPr>
                <w:color w:val="000000"/>
                <w:sz w:val="18"/>
                <w:szCs w:val="18"/>
              </w:rPr>
            </w:pPr>
            <w:r w:rsidRPr="00AE6C2D">
              <w:rPr>
                <w:color w:val="000000"/>
                <w:sz w:val="18"/>
                <w:szCs w:val="18"/>
              </w:rPr>
              <w:t>Charakteristická druhová skladba:</w:t>
            </w:r>
          </w:p>
          <w:p w14:paraId="695EB79A" w14:textId="77777777" w:rsidR="001E0EF5" w:rsidRPr="00AE6C2D" w:rsidRDefault="001E0EF5" w:rsidP="0082612B">
            <w:pPr>
              <w:autoSpaceDE w:val="0"/>
              <w:autoSpaceDN w:val="0"/>
              <w:adjustRightInd w:val="0"/>
              <w:jc w:val="both"/>
              <w:rPr>
                <w:b/>
                <w:sz w:val="18"/>
                <w:szCs w:val="18"/>
              </w:rPr>
            </w:pPr>
            <w:r w:rsidRPr="00AE6C2D">
              <w:rPr>
                <w:i/>
                <w:sz w:val="18"/>
                <w:szCs w:val="18"/>
              </w:rPr>
              <w:t xml:space="preserve">Acer platanoides, A. pseudoplatanus, </w:t>
            </w:r>
            <w:r w:rsidRPr="00C60C78">
              <w:rPr>
                <w:i/>
                <w:sz w:val="18"/>
                <w:szCs w:val="18"/>
              </w:rPr>
              <w:t>Alnus glutinosa, A. incana,</w:t>
            </w:r>
            <w:r w:rsidRPr="00AE6C2D">
              <w:rPr>
                <w:i/>
                <w:sz w:val="18"/>
                <w:szCs w:val="18"/>
              </w:rPr>
              <w:t xml:space="preserve"> Carpinus betulus,</w:t>
            </w:r>
            <w:r w:rsidRPr="00AE6C2D">
              <w:rPr>
                <w:b/>
                <w:i/>
                <w:sz w:val="18"/>
                <w:szCs w:val="18"/>
              </w:rPr>
              <w:t xml:space="preserve"> </w:t>
            </w:r>
            <w:r w:rsidRPr="00AE6C2D">
              <w:rPr>
                <w:i/>
                <w:sz w:val="18"/>
                <w:szCs w:val="18"/>
              </w:rPr>
              <w:t>Fraxinus excelsior, Padus avium, Picea abies &lt;5%, Populus alba,  Populus x canescens, P. nigra,</w:t>
            </w:r>
            <w:r w:rsidRPr="00AE6C2D">
              <w:rPr>
                <w:b/>
                <w:i/>
                <w:sz w:val="18"/>
                <w:szCs w:val="18"/>
              </w:rPr>
              <w:t xml:space="preserve"> </w:t>
            </w:r>
            <w:r w:rsidRPr="00AE6C2D">
              <w:rPr>
                <w:i/>
                <w:sz w:val="18"/>
                <w:szCs w:val="18"/>
              </w:rPr>
              <w:t xml:space="preserve"> Salix alba, S. caprea, S.</w:t>
            </w:r>
            <w:r>
              <w:rPr>
                <w:i/>
                <w:sz w:val="18"/>
                <w:szCs w:val="18"/>
              </w:rPr>
              <w:t xml:space="preserve"> </w:t>
            </w:r>
            <w:r w:rsidRPr="00AE6C2D">
              <w:rPr>
                <w:i/>
                <w:sz w:val="18"/>
                <w:szCs w:val="18"/>
              </w:rPr>
              <w:t>fragilis, Sorbus aucuparia, Tilia cordata</w:t>
            </w:r>
            <w:r>
              <w:rPr>
                <w:i/>
                <w:sz w:val="18"/>
                <w:szCs w:val="18"/>
              </w:rPr>
              <w:t xml:space="preserve"> </w:t>
            </w:r>
            <w:r w:rsidRPr="00AE6C2D">
              <w:rPr>
                <w:i/>
                <w:sz w:val="18"/>
                <w:szCs w:val="18"/>
              </w:rPr>
              <w:t>&lt;5%,, Ulmus glabra, U. laevis, U. minor</w:t>
            </w:r>
          </w:p>
        </w:tc>
      </w:tr>
      <w:tr w:rsidR="001E0EF5" w:rsidRPr="0000010E" w14:paraId="09F68C5C" w14:textId="77777777" w:rsidTr="0082612B">
        <w:trPr>
          <w:trHeight w:val="173"/>
          <w:jc w:val="center"/>
        </w:trPr>
        <w:tc>
          <w:tcPr>
            <w:tcW w:w="1838" w:type="dxa"/>
            <w:tcMar>
              <w:top w:w="100" w:type="dxa"/>
              <w:left w:w="100" w:type="dxa"/>
              <w:bottom w:w="100" w:type="dxa"/>
              <w:right w:w="100" w:type="dxa"/>
            </w:tcMar>
            <w:vAlign w:val="bottom"/>
          </w:tcPr>
          <w:p w14:paraId="7F180A97" w14:textId="77777777" w:rsidR="001E0EF5" w:rsidRPr="00775056" w:rsidRDefault="001E0EF5" w:rsidP="0082612B">
            <w:pPr>
              <w:spacing w:line="240" w:lineRule="auto"/>
              <w:rPr>
                <w:color w:val="000000"/>
                <w:sz w:val="18"/>
                <w:szCs w:val="18"/>
              </w:rPr>
            </w:pPr>
            <w:r w:rsidRPr="00775056">
              <w:rPr>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vAlign w:val="bottom"/>
          </w:tcPr>
          <w:p w14:paraId="585B4DD9" w14:textId="77777777" w:rsidR="001E0EF5" w:rsidRPr="00775056" w:rsidRDefault="001E0EF5" w:rsidP="0082612B">
            <w:pPr>
              <w:spacing w:line="240" w:lineRule="auto"/>
              <w:rPr>
                <w:color w:val="000000"/>
                <w:sz w:val="18"/>
                <w:szCs w:val="18"/>
              </w:rPr>
            </w:pPr>
            <w:r w:rsidRPr="00775056">
              <w:rPr>
                <w:color w:val="000000"/>
                <w:sz w:val="18"/>
                <w:szCs w:val="18"/>
              </w:rPr>
              <w:t>Počet druhov / ha</w:t>
            </w:r>
          </w:p>
        </w:tc>
        <w:tc>
          <w:tcPr>
            <w:tcW w:w="1134" w:type="dxa"/>
            <w:shd w:val="clear" w:color="auto" w:fill="auto"/>
            <w:tcMar>
              <w:top w:w="100" w:type="dxa"/>
              <w:left w:w="100" w:type="dxa"/>
              <w:bottom w:w="100" w:type="dxa"/>
              <w:right w:w="100" w:type="dxa"/>
            </w:tcMar>
            <w:vAlign w:val="bottom"/>
          </w:tcPr>
          <w:p w14:paraId="41C65593" w14:textId="77777777" w:rsidR="001E0EF5" w:rsidRPr="00775056" w:rsidRDefault="001E0EF5" w:rsidP="0082612B">
            <w:pPr>
              <w:spacing w:line="240" w:lineRule="auto"/>
              <w:jc w:val="center"/>
              <w:rPr>
                <w:color w:val="000000"/>
                <w:sz w:val="18"/>
                <w:szCs w:val="18"/>
              </w:rPr>
            </w:pPr>
            <w:r w:rsidRPr="00775056">
              <w:rPr>
                <w:color w:val="000000"/>
                <w:sz w:val="18"/>
                <w:szCs w:val="18"/>
              </w:rPr>
              <w:t>najmenej 3</w:t>
            </w:r>
          </w:p>
        </w:tc>
        <w:tc>
          <w:tcPr>
            <w:tcW w:w="5128" w:type="dxa"/>
            <w:tcMar>
              <w:top w:w="100" w:type="dxa"/>
              <w:left w:w="100" w:type="dxa"/>
              <w:bottom w:w="100" w:type="dxa"/>
              <w:right w:w="100" w:type="dxa"/>
            </w:tcMar>
            <w:vAlign w:val="bottom"/>
          </w:tcPr>
          <w:p w14:paraId="70CDB6C6" w14:textId="77777777" w:rsidR="001E0EF5" w:rsidRPr="00775056" w:rsidRDefault="001E0EF5" w:rsidP="0082612B">
            <w:pPr>
              <w:spacing w:line="240" w:lineRule="auto"/>
              <w:jc w:val="both"/>
              <w:rPr>
                <w:color w:val="000000"/>
                <w:sz w:val="18"/>
                <w:szCs w:val="18"/>
              </w:rPr>
            </w:pPr>
            <w:r w:rsidRPr="00775056">
              <w:rPr>
                <w:color w:val="000000"/>
                <w:sz w:val="18"/>
                <w:szCs w:val="18"/>
              </w:rPr>
              <w:t>Charakteristická druhová skladba:</w:t>
            </w:r>
          </w:p>
          <w:p w14:paraId="1EE9C9FC" w14:textId="77777777" w:rsidR="001E0EF5" w:rsidRPr="00AE6C2D" w:rsidRDefault="001E0EF5" w:rsidP="0082612B">
            <w:pPr>
              <w:spacing w:line="240" w:lineRule="auto"/>
              <w:jc w:val="both"/>
              <w:rPr>
                <w:i/>
                <w:color w:val="000000"/>
                <w:sz w:val="18"/>
                <w:szCs w:val="18"/>
              </w:rPr>
            </w:pPr>
            <w:r w:rsidRPr="00AE6C2D">
              <w:rPr>
                <w:i/>
                <w:sz w:val="18"/>
                <w:szCs w:val="18"/>
              </w:rPr>
              <w:t>Aegopodium podagraria, Astrantia major, Caltha palustris, Cardamine amara,, Carex remota, Chaerophylum hirsutum, Chrysosplenium alternifolium, Circaea intermedia, Cirsium oleraceum, Crepis paludosa, Equisetum sylvaticum, Ficaria bulbifera, Filipendula ulmaria, Geum rivale, Glechoma hederacea, Lamium maculatum, Lysimachia nemorum, Myosotis scorpioides agg., Primula elatior, Rubus sp., Stachys sylvatica, Stellaria nemorum, Urtica dioica</w:t>
            </w:r>
          </w:p>
        </w:tc>
      </w:tr>
      <w:tr w:rsidR="001E0EF5" w:rsidRPr="0000010E" w14:paraId="12CA282B" w14:textId="77777777" w:rsidTr="0082612B">
        <w:trPr>
          <w:trHeight w:val="114"/>
          <w:jc w:val="center"/>
        </w:trPr>
        <w:tc>
          <w:tcPr>
            <w:tcW w:w="1838" w:type="dxa"/>
            <w:tcMar>
              <w:top w:w="100" w:type="dxa"/>
              <w:left w:w="100" w:type="dxa"/>
              <w:bottom w:w="100" w:type="dxa"/>
              <w:right w:w="100" w:type="dxa"/>
            </w:tcMar>
            <w:vAlign w:val="bottom"/>
          </w:tcPr>
          <w:p w14:paraId="527367A8" w14:textId="77777777" w:rsidR="001E0EF5" w:rsidRPr="00775056" w:rsidRDefault="001E0EF5" w:rsidP="0082612B">
            <w:pPr>
              <w:spacing w:line="240" w:lineRule="auto"/>
              <w:rPr>
                <w:color w:val="000000"/>
                <w:sz w:val="18"/>
                <w:szCs w:val="18"/>
              </w:rPr>
            </w:pPr>
            <w:r w:rsidRPr="00775056">
              <w:rPr>
                <w:color w:val="000000"/>
                <w:sz w:val="18"/>
                <w:szCs w:val="18"/>
              </w:rPr>
              <w:t>Zastúpenie alochtónnych druhov/inváznych druhov drevín a bylín</w:t>
            </w:r>
          </w:p>
        </w:tc>
        <w:tc>
          <w:tcPr>
            <w:tcW w:w="1276" w:type="dxa"/>
            <w:tcMar>
              <w:top w:w="100" w:type="dxa"/>
              <w:left w:w="100" w:type="dxa"/>
              <w:bottom w:w="100" w:type="dxa"/>
              <w:right w:w="100" w:type="dxa"/>
            </w:tcMar>
            <w:vAlign w:val="bottom"/>
          </w:tcPr>
          <w:p w14:paraId="305C87C0" w14:textId="77777777" w:rsidR="001E0EF5" w:rsidRPr="00775056" w:rsidRDefault="001E0EF5" w:rsidP="0082612B">
            <w:pPr>
              <w:spacing w:line="240" w:lineRule="auto"/>
              <w:rPr>
                <w:color w:val="000000"/>
                <w:sz w:val="18"/>
                <w:szCs w:val="18"/>
              </w:rPr>
            </w:pPr>
            <w:r w:rsidRPr="00775056">
              <w:rPr>
                <w:color w:val="000000"/>
                <w:sz w:val="18"/>
                <w:szCs w:val="18"/>
              </w:rPr>
              <w:t>Percento pokrytia / ha</w:t>
            </w:r>
          </w:p>
        </w:tc>
        <w:tc>
          <w:tcPr>
            <w:tcW w:w="1134" w:type="dxa"/>
            <w:tcMar>
              <w:top w:w="100" w:type="dxa"/>
              <w:left w:w="100" w:type="dxa"/>
              <w:bottom w:w="100" w:type="dxa"/>
              <w:right w:w="100" w:type="dxa"/>
            </w:tcMar>
            <w:vAlign w:val="bottom"/>
          </w:tcPr>
          <w:p w14:paraId="68D0A3EB" w14:textId="77777777" w:rsidR="001E0EF5" w:rsidRPr="00775056" w:rsidRDefault="001E0EF5" w:rsidP="0082612B">
            <w:pPr>
              <w:spacing w:line="240" w:lineRule="auto"/>
              <w:jc w:val="center"/>
              <w:rPr>
                <w:color w:val="000000"/>
                <w:sz w:val="18"/>
                <w:szCs w:val="18"/>
              </w:rPr>
            </w:pPr>
            <w:r w:rsidRPr="00775056">
              <w:rPr>
                <w:color w:val="000000"/>
                <w:sz w:val="18"/>
                <w:szCs w:val="18"/>
              </w:rPr>
              <w:t xml:space="preserve">menej ako </w:t>
            </w:r>
            <w:r>
              <w:rPr>
                <w:color w:val="000000"/>
                <w:sz w:val="18"/>
                <w:szCs w:val="18"/>
              </w:rPr>
              <w:t>1</w:t>
            </w:r>
            <w:r w:rsidRPr="00775056">
              <w:rPr>
                <w:color w:val="000000"/>
                <w:sz w:val="18"/>
                <w:szCs w:val="18"/>
              </w:rPr>
              <w:t xml:space="preserve"> %</w:t>
            </w:r>
          </w:p>
        </w:tc>
        <w:tc>
          <w:tcPr>
            <w:tcW w:w="5128" w:type="dxa"/>
            <w:tcMar>
              <w:top w:w="100" w:type="dxa"/>
              <w:left w:w="100" w:type="dxa"/>
              <w:bottom w:w="100" w:type="dxa"/>
              <w:right w:w="100" w:type="dxa"/>
            </w:tcMar>
            <w:vAlign w:val="bottom"/>
          </w:tcPr>
          <w:p w14:paraId="272D600A" w14:textId="77777777" w:rsidR="001E0EF5" w:rsidRPr="00775056" w:rsidRDefault="001E0EF5" w:rsidP="0082612B">
            <w:pPr>
              <w:spacing w:line="240" w:lineRule="auto"/>
              <w:jc w:val="both"/>
              <w:rPr>
                <w:color w:val="000000"/>
                <w:sz w:val="18"/>
                <w:szCs w:val="18"/>
              </w:rPr>
            </w:pPr>
            <w:r w:rsidRPr="00775056">
              <w:rPr>
                <w:color w:val="000000"/>
                <w:sz w:val="18"/>
                <w:szCs w:val="18"/>
              </w:rPr>
              <w:t>Minimálne zastúpenie alochtónnych/inváznych druhov drevín v biotope (</w:t>
            </w:r>
            <w:r w:rsidRPr="00775056">
              <w:rPr>
                <w:i/>
                <w:color w:val="000000"/>
                <w:sz w:val="18"/>
                <w:szCs w:val="18"/>
              </w:rPr>
              <w:t xml:space="preserve">Negundo </w:t>
            </w:r>
            <w:r>
              <w:rPr>
                <w:i/>
                <w:color w:val="000000"/>
                <w:sz w:val="18"/>
                <w:szCs w:val="18"/>
              </w:rPr>
              <w:t>aceroides, Robinia pseudoacacia</w:t>
            </w:r>
            <w:r>
              <w:rPr>
                <w:color w:val="000000"/>
                <w:sz w:val="18"/>
                <w:szCs w:val="18"/>
              </w:rPr>
              <w:t>)</w:t>
            </w:r>
            <w:r w:rsidRPr="00775056">
              <w:rPr>
                <w:i/>
                <w:color w:val="000000"/>
                <w:sz w:val="18"/>
                <w:szCs w:val="18"/>
              </w:rPr>
              <w:t xml:space="preserve"> </w:t>
            </w:r>
            <w:r w:rsidRPr="00775056">
              <w:rPr>
                <w:color w:val="000000"/>
                <w:sz w:val="18"/>
                <w:szCs w:val="18"/>
              </w:rPr>
              <w:t>a bylín (</w:t>
            </w:r>
            <w:r w:rsidRPr="00775056">
              <w:rPr>
                <w:i/>
                <w:color w:val="000000"/>
                <w:sz w:val="18"/>
                <w:szCs w:val="18"/>
              </w:rPr>
              <w:t>Fallopia sp., Impatiens glandulifera</w:t>
            </w:r>
            <w:r>
              <w:rPr>
                <w:i/>
                <w:color w:val="000000"/>
                <w:sz w:val="18"/>
                <w:szCs w:val="18"/>
              </w:rPr>
              <w:t>, I.parviflora, Heracleum mantegazzianum</w:t>
            </w:r>
            <w:r w:rsidRPr="00775056">
              <w:rPr>
                <w:color w:val="000000"/>
                <w:sz w:val="18"/>
                <w:szCs w:val="18"/>
              </w:rPr>
              <w:t>)</w:t>
            </w:r>
          </w:p>
        </w:tc>
      </w:tr>
      <w:tr w:rsidR="001E0EF5" w:rsidRPr="0000010E" w14:paraId="0BC33B40" w14:textId="77777777" w:rsidTr="0082612B">
        <w:trPr>
          <w:trHeight w:val="114"/>
          <w:jc w:val="center"/>
        </w:trPr>
        <w:tc>
          <w:tcPr>
            <w:tcW w:w="1838" w:type="dxa"/>
            <w:tcMar>
              <w:top w:w="100" w:type="dxa"/>
              <w:left w:w="100" w:type="dxa"/>
              <w:bottom w:w="100" w:type="dxa"/>
              <w:right w:w="100" w:type="dxa"/>
            </w:tcMar>
            <w:vAlign w:val="bottom"/>
          </w:tcPr>
          <w:p w14:paraId="7073A680" w14:textId="77777777" w:rsidR="001E0EF5" w:rsidRPr="00775056" w:rsidRDefault="001E0EF5" w:rsidP="0082612B">
            <w:pPr>
              <w:spacing w:line="240" w:lineRule="auto"/>
              <w:rPr>
                <w:color w:val="000000"/>
                <w:sz w:val="18"/>
                <w:szCs w:val="18"/>
              </w:rPr>
            </w:pPr>
            <w:r w:rsidRPr="00775056">
              <w:rPr>
                <w:color w:val="000000"/>
                <w:sz w:val="18"/>
                <w:szCs w:val="18"/>
              </w:rPr>
              <w:t xml:space="preserve">Mŕtve drevo </w:t>
            </w:r>
          </w:p>
          <w:p w14:paraId="1FC77523" w14:textId="0C957F0B" w:rsidR="001E0EF5" w:rsidRPr="00775056" w:rsidRDefault="001E0EF5" w:rsidP="00171994">
            <w:pPr>
              <w:spacing w:line="240" w:lineRule="auto"/>
              <w:rPr>
                <w:color w:val="000000"/>
                <w:sz w:val="18"/>
                <w:szCs w:val="18"/>
              </w:rPr>
            </w:pPr>
            <w:r w:rsidRPr="00775056">
              <w:rPr>
                <w:color w:val="000000"/>
                <w:sz w:val="18"/>
                <w:szCs w:val="18"/>
              </w:rPr>
              <w:t>(stojace, ležiace kmene stromov hlavnej úrovne s limit</w:t>
            </w:r>
            <w:r w:rsidR="00171994">
              <w:rPr>
                <w:color w:val="000000"/>
                <w:sz w:val="18"/>
                <w:szCs w:val="18"/>
              </w:rPr>
              <w:t>nou hrúbkou d1,3 najmenej 30 cm</w:t>
            </w:r>
            <w:r w:rsidRPr="00775056">
              <w:rPr>
                <w:color w:val="000000"/>
                <w:sz w:val="18"/>
                <w:szCs w:val="18"/>
              </w:rPr>
              <w:t>)</w:t>
            </w:r>
          </w:p>
        </w:tc>
        <w:tc>
          <w:tcPr>
            <w:tcW w:w="1276" w:type="dxa"/>
            <w:tcMar>
              <w:top w:w="100" w:type="dxa"/>
              <w:left w:w="100" w:type="dxa"/>
              <w:bottom w:w="100" w:type="dxa"/>
              <w:right w:w="100" w:type="dxa"/>
            </w:tcMar>
            <w:vAlign w:val="bottom"/>
          </w:tcPr>
          <w:p w14:paraId="41E58446" w14:textId="77777777" w:rsidR="001E0EF5" w:rsidRPr="00775056" w:rsidRDefault="001E0EF5" w:rsidP="0082612B">
            <w:pPr>
              <w:spacing w:line="240" w:lineRule="auto"/>
              <w:rPr>
                <w:color w:val="000000"/>
                <w:sz w:val="18"/>
                <w:szCs w:val="18"/>
              </w:rPr>
            </w:pPr>
            <w:r w:rsidRPr="00775056">
              <w:rPr>
                <w:color w:val="000000"/>
                <w:sz w:val="18"/>
                <w:szCs w:val="18"/>
              </w:rPr>
              <w:t>m</w:t>
            </w:r>
            <w:r w:rsidRPr="00775056">
              <w:rPr>
                <w:color w:val="000000"/>
                <w:sz w:val="18"/>
                <w:szCs w:val="18"/>
                <w:vertAlign w:val="superscript"/>
              </w:rPr>
              <w:t>3</w:t>
            </w:r>
            <w:r w:rsidRPr="00775056">
              <w:rPr>
                <w:color w:val="000000"/>
                <w:sz w:val="18"/>
                <w:szCs w:val="18"/>
              </w:rPr>
              <w:t>/ha</w:t>
            </w:r>
          </w:p>
        </w:tc>
        <w:tc>
          <w:tcPr>
            <w:tcW w:w="1134" w:type="dxa"/>
            <w:tcMar>
              <w:top w:w="100" w:type="dxa"/>
              <w:left w:w="100" w:type="dxa"/>
              <w:bottom w:w="100" w:type="dxa"/>
              <w:right w:w="100" w:type="dxa"/>
            </w:tcMar>
            <w:vAlign w:val="bottom"/>
          </w:tcPr>
          <w:p w14:paraId="1D1052FD" w14:textId="77777777" w:rsidR="001E0EF5" w:rsidRPr="00775056" w:rsidRDefault="001E0EF5" w:rsidP="0082612B">
            <w:pPr>
              <w:spacing w:line="240" w:lineRule="auto"/>
              <w:jc w:val="center"/>
              <w:rPr>
                <w:color w:val="000000"/>
                <w:sz w:val="18"/>
                <w:szCs w:val="18"/>
              </w:rPr>
            </w:pPr>
            <w:r w:rsidRPr="00775056">
              <w:rPr>
                <w:color w:val="000000"/>
                <w:sz w:val="18"/>
                <w:szCs w:val="18"/>
              </w:rPr>
              <w:t>najmenej 20</w:t>
            </w:r>
          </w:p>
          <w:p w14:paraId="164C7A6C" w14:textId="77777777" w:rsidR="001E0EF5" w:rsidRPr="00775056" w:rsidRDefault="001E0EF5" w:rsidP="0082612B">
            <w:pPr>
              <w:spacing w:line="240" w:lineRule="auto"/>
              <w:jc w:val="center"/>
              <w:rPr>
                <w:color w:val="000000"/>
                <w:sz w:val="18"/>
                <w:szCs w:val="18"/>
              </w:rPr>
            </w:pPr>
          </w:p>
          <w:p w14:paraId="0F0131CB" w14:textId="77777777" w:rsidR="001E0EF5" w:rsidRPr="00775056" w:rsidRDefault="001E0EF5" w:rsidP="0082612B">
            <w:pPr>
              <w:spacing w:line="240" w:lineRule="auto"/>
              <w:jc w:val="center"/>
              <w:rPr>
                <w:color w:val="000000"/>
                <w:sz w:val="18"/>
                <w:szCs w:val="18"/>
              </w:rPr>
            </w:pPr>
            <w:r w:rsidRPr="00775056">
              <w:rPr>
                <w:color w:val="000000"/>
                <w:sz w:val="18"/>
                <w:szCs w:val="18"/>
              </w:rPr>
              <w:t>rovnomerne po celej ploche</w:t>
            </w:r>
          </w:p>
        </w:tc>
        <w:tc>
          <w:tcPr>
            <w:tcW w:w="5128" w:type="dxa"/>
            <w:tcMar>
              <w:top w:w="100" w:type="dxa"/>
              <w:left w:w="100" w:type="dxa"/>
              <w:bottom w:w="100" w:type="dxa"/>
              <w:right w:w="100" w:type="dxa"/>
            </w:tcMar>
            <w:vAlign w:val="bottom"/>
          </w:tcPr>
          <w:p w14:paraId="3BDFE0D5" w14:textId="77777777" w:rsidR="001E0EF5" w:rsidRPr="00775056" w:rsidRDefault="001E0EF5" w:rsidP="0082612B">
            <w:pPr>
              <w:spacing w:line="240" w:lineRule="auto"/>
              <w:rPr>
                <w:color w:val="000000"/>
                <w:sz w:val="18"/>
                <w:szCs w:val="18"/>
              </w:rPr>
            </w:pPr>
            <w:r w:rsidRPr="00775056">
              <w:rPr>
                <w:color w:val="000000"/>
                <w:sz w:val="18"/>
                <w:szCs w:val="18"/>
              </w:rPr>
              <w:t>Zabezpečenie prítomnosti odumretého dreva na ploche biotopu v danom objeme.</w:t>
            </w:r>
          </w:p>
          <w:p w14:paraId="16C12C0A" w14:textId="77777777" w:rsidR="001E0EF5" w:rsidRPr="00775056" w:rsidRDefault="001E0EF5" w:rsidP="0082612B">
            <w:pPr>
              <w:spacing w:line="240" w:lineRule="auto"/>
              <w:rPr>
                <w:color w:val="000000"/>
                <w:sz w:val="18"/>
                <w:szCs w:val="18"/>
              </w:rPr>
            </w:pPr>
          </w:p>
        </w:tc>
      </w:tr>
      <w:tr w:rsidR="001E0EF5" w:rsidRPr="0000010E" w14:paraId="096578C6" w14:textId="77777777" w:rsidTr="0082612B">
        <w:trPr>
          <w:trHeight w:val="114"/>
          <w:jc w:val="center"/>
        </w:trPr>
        <w:tc>
          <w:tcPr>
            <w:tcW w:w="1838" w:type="dxa"/>
            <w:tcMar>
              <w:top w:w="100" w:type="dxa"/>
              <w:left w:w="100" w:type="dxa"/>
              <w:bottom w:w="100" w:type="dxa"/>
              <w:right w:w="100" w:type="dxa"/>
            </w:tcMar>
            <w:vAlign w:val="center"/>
          </w:tcPr>
          <w:p w14:paraId="5BC4C1E4" w14:textId="77777777" w:rsidR="001E0EF5" w:rsidRPr="00775056" w:rsidRDefault="001E0EF5" w:rsidP="0082612B">
            <w:pPr>
              <w:spacing w:line="240" w:lineRule="auto"/>
              <w:rPr>
                <w:color w:val="000000"/>
                <w:sz w:val="18"/>
                <w:szCs w:val="18"/>
              </w:rPr>
            </w:pPr>
            <w:r w:rsidRPr="009B7A4C">
              <w:rPr>
                <w:rFonts w:eastAsia="Times New Roman"/>
                <w:sz w:val="20"/>
                <w:szCs w:val="20"/>
              </w:rPr>
              <w:t>Zachovalá prirodzená dynamika toku</w:t>
            </w:r>
          </w:p>
        </w:tc>
        <w:tc>
          <w:tcPr>
            <w:tcW w:w="1276" w:type="dxa"/>
            <w:tcMar>
              <w:top w:w="100" w:type="dxa"/>
              <w:left w:w="100" w:type="dxa"/>
              <w:bottom w:w="100" w:type="dxa"/>
              <w:right w:w="100" w:type="dxa"/>
            </w:tcMar>
            <w:vAlign w:val="center"/>
          </w:tcPr>
          <w:p w14:paraId="264F3826" w14:textId="77777777" w:rsidR="001E0EF5" w:rsidRPr="00775056" w:rsidRDefault="001E0EF5" w:rsidP="0082612B">
            <w:pPr>
              <w:spacing w:line="240" w:lineRule="auto"/>
              <w:rPr>
                <w:color w:val="000000"/>
                <w:sz w:val="18"/>
                <w:szCs w:val="18"/>
              </w:rPr>
            </w:pPr>
            <w:r w:rsidRPr="009B7A4C">
              <w:rPr>
                <w:rFonts w:eastAsia="Times New Roman"/>
                <w:sz w:val="20"/>
                <w:szCs w:val="20"/>
              </w:rPr>
              <w:t> Výskyt prirodzených úsekov tokov</w:t>
            </w:r>
          </w:p>
        </w:tc>
        <w:tc>
          <w:tcPr>
            <w:tcW w:w="1134" w:type="dxa"/>
            <w:tcMar>
              <w:top w:w="100" w:type="dxa"/>
              <w:left w:w="100" w:type="dxa"/>
              <w:bottom w:w="100" w:type="dxa"/>
              <w:right w:w="100" w:type="dxa"/>
            </w:tcMar>
            <w:vAlign w:val="center"/>
          </w:tcPr>
          <w:p w14:paraId="4829C7FF" w14:textId="77777777" w:rsidR="001E0EF5" w:rsidRPr="00E21F33" w:rsidRDefault="001E0EF5" w:rsidP="0082612B">
            <w:pPr>
              <w:spacing w:line="240" w:lineRule="auto"/>
              <w:jc w:val="center"/>
              <w:rPr>
                <w:color w:val="000000"/>
                <w:sz w:val="18"/>
                <w:szCs w:val="18"/>
              </w:rPr>
            </w:pPr>
            <w:r w:rsidRPr="00E21F33">
              <w:rPr>
                <w:rFonts w:eastAsia="Times New Roman"/>
                <w:sz w:val="18"/>
                <w:szCs w:val="18"/>
              </w:rPr>
              <w:t>Na celom toku v UEV a v jeho bezprostrednom okolí</w:t>
            </w:r>
          </w:p>
        </w:tc>
        <w:tc>
          <w:tcPr>
            <w:tcW w:w="5128" w:type="dxa"/>
            <w:tcMar>
              <w:top w:w="100" w:type="dxa"/>
              <w:left w:w="100" w:type="dxa"/>
              <w:bottom w:w="100" w:type="dxa"/>
              <w:right w:w="100" w:type="dxa"/>
            </w:tcMar>
            <w:vAlign w:val="center"/>
          </w:tcPr>
          <w:p w14:paraId="05EA5257" w14:textId="77777777" w:rsidR="001E0EF5" w:rsidRPr="00775056" w:rsidRDefault="001E0EF5" w:rsidP="0082612B">
            <w:pPr>
              <w:spacing w:line="240" w:lineRule="auto"/>
              <w:rPr>
                <w:color w:val="000000"/>
                <w:sz w:val="18"/>
                <w:szCs w:val="18"/>
              </w:rPr>
            </w:pPr>
            <w:r w:rsidRPr="009B7A4C">
              <w:rPr>
                <w:rFonts w:eastAsia="Times New Roman"/>
                <w:sz w:val="20"/>
                <w:szCs w:val="20"/>
              </w:rPr>
              <w:t xml:space="preserve">Tok bez </w:t>
            </w:r>
            <w:r>
              <w:rPr>
                <w:rFonts w:eastAsia="Times New Roman"/>
                <w:sz w:val="20"/>
                <w:szCs w:val="20"/>
              </w:rPr>
              <w:t xml:space="preserve">umelých </w:t>
            </w:r>
            <w:r w:rsidRPr="009B7A4C">
              <w:rPr>
                <w:rFonts w:eastAsia="Times New Roman"/>
                <w:sz w:val="20"/>
                <w:szCs w:val="20"/>
              </w:rPr>
              <w:t>prekážok spôsobujúcich spomalenie vodného toku, odklonenie toku, hrádze, zníženie prietočnosti</w:t>
            </w:r>
            <w:r>
              <w:rPr>
                <w:rFonts w:eastAsia="Times New Roman"/>
                <w:sz w:val="20"/>
                <w:szCs w:val="20"/>
              </w:rPr>
              <w:t>.</w:t>
            </w:r>
          </w:p>
        </w:tc>
      </w:tr>
    </w:tbl>
    <w:p w14:paraId="5E79D871" w14:textId="636C861C" w:rsidR="001E0EF5" w:rsidRDefault="001E0EF5" w:rsidP="009A115E">
      <w:pPr>
        <w:spacing w:line="240" w:lineRule="auto"/>
        <w:jc w:val="both"/>
      </w:pPr>
    </w:p>
    <w:p w14:paraId="053B629C" w14:textId="77777777" w:rsidR="00834852" w:rsidRPr="00626A09" w:rsidRDefault="00834852" w:rsidP="00834852">
      <w:pPr>
        <w:spacing w:line="240" w:lineRule="auto"/>
        <w:jc w:val="both"/>
        <w:rPr>
          <w:rFonts w:eastAsia="Times New Roman"/>
          <w:i/>
          <w:color w:val="000000"/>
        </w:rPr>
      </w:pPr>
      <w:r>
        <w:t xml:space="preserve">Zlepšenie stavu druhu </w:t>
      </w:r>
      <w:r>
        <w:rPr>
          <w:rFonts w:eastAsia="Times New Roman"/>
          <w:b/>
          <w:i/>
          <w:color w:val="000000"/>
        </w:rPr>
        <w:t xml:space="preserve">Lycaena dispar </w:t>
      </w:r>
      <w:r w:rsidRPr="00626A09">
        <w:rPr>
          <w:color w:val="000000"/>
        </w:rPr>
        <w:t xml:space="preserve">v súlade s nasledovnými </w:t>
      </w:r>
      <w:r>
        <w:rPr>
          <w:color w:val="000000"/>
        </w:rPr>
        <w:t>atribútmi a cieľovými hodnotami:</w:t>
      </w:r>
    </w:p>
    <w:tbl>
      <w:tblPr>
        <w:tblW w:w="5045" w:type="pct"/>
        <w:tblInd w:w="66" w:type="dxa"/>
        <w:tblCellMar>
          <w:left w:w="70" w:type="dxa"/>
          <w:right w:w="70" w:type="dxa"/>
        </w:tblCellMar>
        <w:tblLook w:val="04A0" w:firstRow="1" w:lastRow="0" w:firstColumn="1" w:lastColumn="0" w:noHBand="0" w:noVBand="1"/>
      </w:tblPr>
      <w:tblGrid>
        <w:gridCol w:w="1702"/>
        <w:gridCol w:w="2360"/>
        <w:gridCol w:w="1702"/>
        <w:gridCol w:w="3380"/>
      </w:tblGrid>
      <w:tr w:rsidR="00834852" w:rsidRPr="00CF3016" w14:paraId="082144F6" w14:textId="77777777" w:rsidTr="00171994">
        <w:trPr>
          <w:trHeight w:val="31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1149103" w14:textId="77777777" w:rsidR="00834852" w:rsidRPr="00171994" w:rsidRDefault="00834852" w:rsidP="0082612B">
            <w:pPr>
              <w:spacing w:line="240" w:lineRule="auto"/>
              <w:jc w:val="center"/>
              <w:rPr>
                <w:rFonts w:eastAsia="Times New Roman"/>
                <w:b/>
                <w:color w:val="000000"/>
                <w:sz w:val="20"/>
                <w:szCs w:val="20"/>
              </w:rPr>
            </w:pPr>
            <w:r w:rsidRPr="00171994">
              <w:rPr>
                <w:rFonts w:eastAsia="Times New Roman"/>
                <w:b/>
                <w:color w:val="000000"/>
                <w:sz w:val="20"/>
                <w:szCs w:val="20"/>
              </w:rPr>
              <w:t>Parameter</w:t>
            </w:r>
          </w:p>
        </w:tc>
        <w:tc>
          <w:tcPr>
            <w:tcW w:w="2360" w:type="dxa"/>
            <w:tcBorders>
              <w:top w:val="single" w:sz="4" w:space="0" w:color="auto"/>
              <w:left w:val="nil"/>
              <w:bottom w:val="single" w:sz="4" w:space="0" w:color="auto"/>
              <w:right w:val="single" w:sz="4" w:space="0" w:color="auto"/>
            </w:tcBorders>
            <w:noWrap/>
            <w:vAlign w:val="center"/>
            <w:hideMark/>
          </w:tcPr>
          <w:p w14:paraId="6D0C0E9B" w14:textId="77777777" w:rsidR="00834852" w:rsidRPr="00171994" w:rsidRDefault="00834852" w:rsidP="0082612B">
            <w:pPr>
              <w:spacing w:line="240" w:lineRule="auto"/>
              <w:jc w:val="center"/>
              <w:rPr>
                <w:rFonts w:eastAsia="Times New Roman"/>
                <w:b/>
                <w:color w:val="000000"/>
                <w:sz w:val="20"/>
                <w:szCs w:val="20"/>
              </w:rPr>
            </w:pPr>
            <w:r w:rsidRPr="00171994">
              <w:rPr>
                <w:rFonts w:eastAsia="Times New Roman"/>
                <w:b/>
                <w:color w:val="000000"/>
                <w:sz w:val="20"/>
                <w:szCs w:val="20"/>
              </w:rPr>
              <w:t>Merateľnosť</w:t>
            </w:r>
          </w:p>
        </w:tc>
        <w:tc>
          <w:tcPr>
            <w:tcW w:w="1702" w:type="dxa"/>
            <w:tcBorders>
              <w:top w:val="single" w:sz="4" w:space="0" w:color="auto"/>
              <w:left w:val="nil"/>
              <w:bottom w:val="single" w:sz="4" w:space="0" w:color="auto"/>
              <w:right w:val="single" w:sz="4" w:space="0" w:color="auto"/>
            </w:tcBorders>
            <w:noWrap/>
            <w:vAlign w:val="center"/>
            <w:hideMark/>
          </w:tcPr>
          <w:p w14:paraId="02994D71" w14:textId="77777777" w:rsidR="00834852" w:rsidRPr="00171994" w:rsidRDefault="00834852" w:rsidP="0082612B">
            <w:pPr>
              <w:spacing w:line="240" w:lineRule="auto"/>
              <w:jc w:val="center"/>
              <w:rPr>
                <w:rFonts w:eastAsia="Times New Roman"/>
                <w:b/>
                <w:color w:val="000000"/>
                <w:sz w:val="20"/>
                <w:szCs w:val="20"/>
              </w:rPr>
            </w:pPr>
            <w:r w:rsidRPr="00171994">
              <w:rPr>
                <w:rFonts w:eastAsia="Times New Roman"/>
                <w:b/>
                <w:color w:val="000000"/>
                <w:sz w:val="20"/>
                <w:szCs w:val="20"/>
              </w:rPr>
              <w:t>Cieľová hodnota</w:t>
            </w:r>
          </w:p>
        </w:tc>
        <w:tc>
          <w:tcPr>
            <w:tcW w:w="3380" w:type="dxa"/>
            <w:tcBorders>
              <w:top w:val="single" w:sz="4" w:space="0" w:color="auto"/>
              <w:left w:val="nil"/>
              <w:bottom w:val="single" w:sz="4" w:space="0" w:color="auto"/>
              <w:right w:val="single" w:sz="4" w:space="0" w:color="auto"/>
            </w:tcBorders>
            <w:vAlign w:val="center"/>
            <w:hideMark/>
          </w:tcPr>
          <w:p w14:paraId="4E3CA8B7" w14:textId="77777777" w:rsidR="00834852" w:rsidRPr="00171994" w:rsidRDefault="00834852" w:rsidP="0082612B">
            <w:pPr>
              <w:spacing w:line="240" w:lineRule="auto"/>
              <w:jc w:val="center"/>
              <w:rPr>
                <w:rFonts w:eastAsia="Times New Roman"/>
                <w:b/>
                <w:color w:val="000000"/>
                <w:sz w:val="20"/>
                <w:szCs w:val="20"/>
              </w:rPr>
            </w:pPr>
            <w:r w:rsidRPr="00171994">
              <w:rPr>
                <w:rFonts w:eastAsia="Times New Roman"/>
                <w:b/>
                <w:color w:val="000000"/>
                <w:sz w:val="20"/>
                <w:szCs w:val="20"/>
              </w:rPr>
              <w:t>Doplnkové informácie</w:t>
            </w:r>
          </w:p>
        </w:tc>
      </w:tr>
      <w:tr w:rsidR="00834852" w:rsidRPr="00CF3016" w14:paraId="6EABCAC7" w14:textId="77777777" w:rsidTr="00171994">
        <w:trPr>
          <w:trHeight w:val="31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7F5F38A0"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veľkosť populácie</w:t>
            </w:r>
          </w:p>
        </w:tc>
        <w:tc>
          <w:tcPr>
            <w:tcW w:w="2360" w:type="dxa"/>
            <w:tcBorders>
              <w:top w:val="single" w:sz="4" w:space="0" w:color="auto"/>
              <w:left w:val="nil"/>
              <w:bottom w:val="single" w:sz="4" w:space="0" w:color="auto"/>
              <w:right w:val="single" w:sz="4" w:space="0" w:color="auto"/>
            </w:tcBorders>
            <w:noWrap/>
            <w:vAlign w:val="center"/>
            <w:hideMark/>
          </w:tcPr>
          <w:p w14:paraId="030C593A"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počet jedincov (imágo, larva)</w:t>
            </w:r>
          </w:p>
        </w:tc>
        <w:tc>
          <w:tcPr>
            <w:tcW w:w="1702" w:type="dxa"/>
            <w:tcBorders>
              <w:top w:val="single" w:sz="4" w:space="0" w:color="auto"/>
              <w:left w:val="nil"/>
              <w:bottom w:val="single" w:sz="4" w:space="0" w:color="auto"/>
              <w:right w:val="single" w:sz="4" w:space="0" w:color="auto"/>
            </w:tcBorders>
            <w:noWrap/>
            <w:vAlign w:val="center"/>
            <w:hideMark/>
          </w:tcPr>
          <w:p w14:paraId="0BC7A65E" w14:textId="0D5A2B70" w:rsidR="00834852" w:rsidRPr="00CF3016" w:rsidRDefault="00834852" w:rsidP="0082612B">
            <w:pPr>
              <w:spacing w:line="240" w:lineRule="auto"/>
              <w:jc w:val="center"/>
              <w:rPr>
                <w:rFonts w:eastAsia="Times New Roman"/>
                <w:color w:val="000000"/>
                <w:sz w:val="20"/>
                <w:szCs w:val="20"/>
              </w:rPr>
            </w:pPr>
            <w:r>
              <w:rPr>
                <w:rFonts w:eastAsia="Times New Roman"/>
                <w:color w:val="000000"/>
                <w:sz w:val="20"/>
                <w:szCs w:val="20"/>
              </w:rPr>
              <w:t>Min. 2000</w:t>
            </w:r>
          </w:p>
        </w:tc>
        <w:tc>
          <w:tcPr>
            <w:tcW w:w="3380" w:type="dxa"/>
            <w:tcBorders>
              <w:top w:val="single" w:sz="4" w:space="0" w:color="auto"/>
              <w:left w:val="nil"/>
              <w:bottom w:val="single" w:sz="4" w:space="0" w:color="auto"/>
              <w:right w:val="single" w:sz="4" w:space="0" w:color="auto"/>
            </w:tcBorders>
            <w:vAlign w:val="center"/>
            <w:hideMark/>
          </w:tcPr>
          <w:p w14:paraId="054622A5" w14:textId="06B5C687" w:rsidR="00834852" w:rsidRPr="00CF3016" w:rsidRDefault="00834852" w:rsidP="0082612B">
            <w:pPr>
              <w:spacing w:line="240" w:lineRule="auto"/>
              <w:jc w:val="center"/>
              <w:rPr>
                <w:rFonts w:eastAsia="Times New Roman"/>
                <w:color w:val="000000"/>
                <w:sz w:val="20"/>
                <w:szCs w:val="20"/>
              </w:rPr>
            </w:pPr>
            <w:r>
              <w:rPr>
                <w:rFonts w:eastAsia="Times New Roman"/>
                <w:color w:val="000000"/>
                <w:sz w:val="20"/>
                <w:szCs w:val="20"/>
              </w:rPr>
              <w:t>odhaduje sa na  1000 - 3000</w:t>
            </w:r>
            <w:r w:rsidRPr="00CF3016">
              <w:rPr>
                <w:rFonts w:eastAsia="Times New Roman"/>
                <w:color w:val="000000"/>
                <w:sz w:val="20"/>
                <w:szCs w:val="20"/>
              </w:rPr>
              <w:t xml:space="preserve"> jedincov </w:t>
            </w:r>
          </w:p>
        </w:tc>
      </w:tr>
      <w:tr w:rsidR="00834852" w:rsidRPr="00CF3016" w14:paraId="0FE6AB85" w14:textId="77777777" w:rsidTr="00171994">
        <w:trPr>
          <w:trHeight w:val="930"/>
        </w:trPr>
        <w:tc>
          <w:tcPr>
            <w:tcW w:w="1701" w:type="dxa"/>
            <w:tcBorders>
              <w:top w:val="nil"/>
              <w:left w:val="single" w:sz="4" w:space="0" w:color="auto"/>
              <w:bottom w:val="single" w:sz="4" w:space="0" w:color="auto"/>
              <w:right w:val="single" w:sz="4" w:space="0" w:color="auto"/>
            </w:tcBorders>
            <w:noWrap/>
            <w:vAlign w:val="center"/>
            <w:hideMark/>
          </w:tcPr>
          <w:p w14:paraId="4F8F23BD"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rozloha biotopu</w:t>
            </w:r>
          </w:p>
        </w:tc>
        <w:tc>
          <w:tcPr>
            <w:tcW w:w="2360" w:type="dxa"/>
            <w:tcBorders>
              <w:top w:val="nil"/>
              <w:left w:val="nil"/>
              <w:bottom w:val="single" w:sz="4" w:space="0" w:color="auto"/>
              <w:right w:val="single" w:sz="4" w:space="0" w:color="auto"/>
            </w:tcBorders>
            <w:noWrap/>
            <w:vAlign w:val="center"/>
            <w:hideMark/>
          </w:tcPr>
          <w:p w14:paraId="415AEEBD" w14:textId="77777777" w:rsidR="00834852" w:rsidRPr="00CF3016" w:rsidRDefault="00834852" w:rsidP="0082612B">
            <w:pPr>
              <w:spacing w:line="240" w:lineRule="auto"/>
              <w:jc w:val="center"/>
              <w:rPr>
                <w:rFonts w:eastAsia="Times New Roman"/>
                <w:color w:val="000000"/>
                <w:sz w:val="20"/>
                <w:szCs w:val="20"/>
              </w:rPr>
            </w:pPr>
            <w:r>
              <w:rPr>
                <w:rFonts w:eastAsia="Times New Roman"/>
                <w:color w:val="000000"/>
                <w:sz w:val="20"/>
                <w:szCs w:val="20"/>
              </w:rPr>
              <w:t>h</w:t>
            </w:r>
            <w:r w:rsidRPr="00CF3016">
              <w:rPr>
                <w:rFonts w:eastAsia="Times New Roman"/>
                <w:color w:val="000000"/>
                <w:sz w:val="20"/>
                <w:szCs w:val="20"/>
              </w:rPr>
              <w:t>a</w:t>
            </w:r>
          </w:p>
        </w:tc>
        <w:tc>
          <w:tcPr>
            <w:tcW w:w="1702" w:type="dxa"/>
            <w:tcBorders>
              <w:top w:val="nil"/>
              <w:left w:val="nil"/>
              <w:bottom w:val="single" w:sz="4" w:space="0" w:color="auto"/>
              <w:right w:val="single" w:sz="4" w:space="0" w:color="auto"/>
            </w:tcBorders>
            <w:noWrap/>
            <w:vAlign w:val="center"/>
          </w:tcPr>
          <w:p w14:paraId="5885A3C6" w14:textId="561664B3" w:rsidR="00834852" w:rsidRPr="00CF3016" w:rsidRDefault="00384535" w:rsidP="004F5691">
            <w:pPr>
              <w:spacing w:line="240" w:lineRule="auto"/>
              <w:jc w:val="center"/>
              <w:rPr>
                <w:rFonts w:eastAsia="Times New Roman"/>
                <w:color w:val="000000"/>
                <w:sz w:val="20"/>
                <w:szCs w:val="20"/>
              </w:rPr>
            </w:pPr>
            <w:r>
              <w:rPr>
                <w:rFonts w:eastAsia="Times New Roman"/>
                <w:color w:val="000000"/>
                <w:sz w:val="20"/>
                <w:szCs w:val="20"/>
              </w:rPr>
              <w:t>1</w:t>
            </w:r>
            <w:r w:rsidR="004F5691">
              <w:rPr>
                <w:rFonts w:eastAsia="Times New Roman"/>
                <w:color w:val="000000"/>
                <w:sz w:val="20"/>
                <w:szCs w:val="20"/>
              </w:rPr>
              <w:t>5</w:t>
            </w:r>
            <w:r>
              <w:rPr>
                <w:rFonts w:eastAsia="Times New Roman"/>
                <w:color w:val="000000"/>
                <w:sz w:val="20"/>
                <w:szCs w:val="20"/>
              </w:rPr>
              <w:t>0</w:t>
            </w:r>
          </w:p>
        </w:tc>
        <w:tc>
          <w:tcPr>
            <w:tcW w:w="3380" w:type="dxa"/>
            <w:tcBorders>
              <w:top w:val="nil"/>
              <w:left w:val="nil"/>
              <w:bottom w:val="single" w:sz="4" w:space="0" w:color="auto"/>
              <w:right w:val="single" w:sz="4" w:space="0" w:color="auto"/>
            </w:tcBorders>
            <w:vAlign w:val="center"/>
            <w:hideMark/>
          </w:tcPr>
          <w:p w14:paraId="19E8B7FA" w14:textId="77777777" w:rsidR="00834852" w:rsidRPr="00CF3016" w:rsidRDefault="00834852" w:rsidP="0082612B">
            <w:pPr>
              <w:spacing w:line="240" w:lineRule="auto"/>
              <w:rPr>
                <w:rFonts w:eastAsia="Times New Roman"/>
                <w:color w:val="000000"/>
                <w:sz w:val="20"/>
                <w:szCs w:val="20"/>
              </w:rPr>
            </w:pPr>
            <w:r w:rsidRPr="00CF3016">
              <w:rPr>
                <w:rFonts w:eastAsia="Times New Roman"/>
                <w:color w:val="000000"/>
                <w:sz w:val="20"/>
                <w:szCs w:val="20"/>
              </w:rPr>
              <w:t>nižšie a stredné polohy pozdĺž vodných tokov a brehové porasty s výskytom štiavu (</w:t>
            </w:r>
            <w:r w:rsidRPr="00CF3016">
              <w:rPr>
                <w:rFonts w:eastAsia="Times New Roman"/>
                <w:i/>
                <w:iCs/>
                <w:color w:val="000000"/>
                <w:sz w:val="20"/>
                <w:szCs w:val="20"/>
              </w:rPr>
              <w:t>Rumex</w:t>
            </w:r>
            <w:r w:rsidRPr="00CF3016">
              <w:rPr>
                <w:rFonts w:eastAsia="Times New Roman"/>
                <w:color w:val="000000"/>
                <w:sz w:val="20"/>
                <w:szCs w:val="20"/>
              </w:rPr>
              <w:t xml:space="preserve"> sp.)</w:t>
            </w:r>
          </w:p>
        </w:tc>
      </w:tr>
      <w:tr w:rsidR="00834852" w:rsidRPr="00CF3016" w14:paraId="16167D9A" w14:textId="77777777" w:rsidTr="00171994">
        <w:trPr>
          <w:trHeight w:val="1550"/>
        </w:trPr>
        <w:tc>
          <w:tcPr>
            <w:tcW w:w="1701" w:type="dxa"/>
            <w:tcBorders>
              <w:top w:val="nil"/>
              <w:left w:val="single" w:sz="4" w:space="0" w:color="auto"/>
              <w:bottom w:val="single" w:sz="4" w:space="0" w:color="auto"/>
              <w:right w:val="single" w:sz="4" w:space="0" w:color="auto"/>
            </w:tcBorders>
            <w:vAlign w:val="center"/>
            <w:hideMark/>
          </w:tcPr>
          <w:p w14:paraId="1F4EBB8D"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kvalita biotopu druhu - zachovanie lúčnej vegetácie a pobrežných nelesných porastov s živnou rastlinou Rumex sp.</w:t>
            </w:r>
          </w:p>
        </w:tc>
        <w:tc>
          <w:tcPr>
            <w:tcW w:w="2360" w:type="dxa"/>
            <w:tcBorders>
              <w:top w:val="nil"/>
              <w:left w:val="nil"/>
              <w:bottom w:val="single" w:sz="4" w:space="0" w:color="auto"/>
              <w:right w:val="single" w:sz="4" w:space="0" w:color="auto"/>
            </w:tcBorders>
            <w:noWrap/>
            <w:vAlign w:val="center"/>
            <w:hideMark/>
          </w:tcPr>
          <w:p w14:paraId="2A7DC679"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 xml:space="preserve">% výskytu druhu Rumex sp. </w:t>
            </w:r>
          </w:p>
        </w:tc>
        <w:tc>
          <w:tcPr>
            <w:tcW w:w="1702" w:type="dxa"/>
            <w:tcBorders>
              <w:top w:val="nil"/>
              <w:left w:val="nil"/>
              <w:bottom w:val="single" w:sz="4" w:space="0" w:color="auto"/>
              <w:right w:val="single" w:sz="4" w:space="0" w:color="auto"/>
            </w:tcBorders>
            <w:noWrap/>
            <w:vAlign w:val="center"/>
          </w:tcPr>
          <w:p w14:paraId="3633D6EA" w14:textId="77777777" w:rsidR="00834852" w:rsidRPr="00CF3016" w:rsidRDefault="00834852" w:rsidP="0082612B">
            <w:pPr>
              <w:spacing w:line="240" w:lineRule="auto"/>
              <w:jc w:val="center"/>
              <w:rPr>
                <w:rFonts w:eastAsia="Times New Roman"/>
                <w:color w:val="000000"/>
                <w:sz w:val="20"/>
                <w:szCs w:val="20"/>
              </w:rPr>
            </w:pPr>
            <w:r w:rsidRPr="00CF3016">
              <w:rPr>
                <w:rFonts w:eastAsia="Times New Roman"/>
                <w:color w:val="000000"/>
                <w:sz w:val="20"/>
                <w:szCs w:val="20"/>
              </w:rPr>
              <w:t>Min. 20 %</w:t>
            </w:r>
          </w:p>
        </w:tc>
        <w:tc>
          <w:tcPr>
            <w:tcW w:w="3380" w:type="dxa"/>
            <w:tcBorders>
              <w:top w:val="nil"/>
              <w:left w:val="nil"/>
              <w:bottom w:val="single" w:sz="4" w:space="0" w:color="auto"/>
              <w:right w:val="single" w:sz="4" w:space="0" w:color="auto"/>
            </w:tcBorders>
            <w:vAlign w:val="bottom"/>
            <w:hideMark/>
          </w:tcPr>
          <w:p w14:paraId="7DC8A95E" w14:textId="77777777" w:rsidR="00834852" w:rsidRPr="00CF3016" w:rsidRDefault="00834852" w:rsidP="0082612B">
            <w:pPr>
              <w:spacing w:line="240" w:lineRule="auto"/>
              <w:rPr>
                <w:rFonts w:eastAsia="Times New Roman"/>
                <w:color w:val="000000"/>
                <w:sz w:val="20"/>
                <w:szCs w:val="20"/>
              </w:rPr>
            </w:pPr>
            <w:r w:rsidRPr="00CF3016">
              <w:rPr>
                <w:rFonts w:eastAsia="Times New Roman"/>
                <w:color w:val="000000"/>
                <w:sz w:val="20"/>
                <w:szCs w:val="20"/>
              </w:rPr>
              <w:t>Zachovanie</w:t>
            </w:r>
            <w:r>
              <w:rPr>
                <w:rFonts w:eastAsia="Times New Roman"/>
                <w:color w:val="000000"/>
                <w:sz w:val="20"/>
                <w:szCs w:val="20"/>
              </w:rPr>
              <w:t xml:space="preserve"> Podhorských kosných lúk a </w:t>
            </w:r>
            <w:r w:rsidRPr="00CF3016">
              <w:rPr>
                <w:rFonts w:eastAsia="Times New Roman"/>
                <w:color w:val="000000"/>
                <w:sz w:val="20"/>
                <w:szCs w:val="20"/>
              </w:rPr>
              <w:t xml:space="preserve"> lúčnej vegetácie a pobrežných nelesných porastov s hostiteľskou rastlinou Rumex sp. V zastúpení min. 20 %</w:t>
            </w:r>
          </w:p>
        </w:tc>
      </w:tr>
    </w:tbl>
    <w:p w14:paraId="03E86370" w14:textId="77777777" w:rsidR="00834852" w:rsidRDefault="00834852" w:rsidP="009A115E">
      <w:pPr>
        <w:spacing w:line="240" w:lineRule="auto"/>
        <w:jc w:val="both"/>
      </w:pPr>
    </w:p>
    <w:p w14:paraId="208D3475" w14:textId="54926483" w:rsidR="005C53F8" w:rsidRPr="00626A09" w:rsidRDefault="005C53F8" w:rsidP="005C53F8">
      <w:pPr>
        <w:spacing w:line="240" w:lineRule="auto"/>
        <w:jc w:val="both"/>
        <w:rPr>
          <w:rFonts w:eastAsia="Times New Roman"/>
          <w:i/>
          <w:color w:val="000000"/>
        </w:rPr>
      </w:pPr>
      <w:r>
        <w:t xml:space="preserve">Zlepšenie stavu druhu </w:t>
      </w:r>
      <w:r>
        <w:rPr>
          <w:rFonts w:eastAsia="Times New Roman"/>
          <w:b/>
          <w:i/>
          <w:color w:val="000000"/>
        </w:rPr>
        <w:t xml:space="preserve">Callimorpha quadripunctaria </w:t>
      </w:r>
      <w:r w:rsidRPr="00626A09">
        <w:rPr>
          <w:color w:val="000000"/>
        </w:rPr>
        <w:t xml:space="preserve">v súlade s nasledovnými </w:t>
      </w:r>
      <w:r>
        <w:rPr>
          <w:color w:val="000000"/>
        </w:rPr>
        <w:t>atribútmi a cieľovými hodnotami:</w:t>
      </w:r>
    </w:p>
    <w:tbl>
      <w:tblPr>
        <w:tblW w:w="5338" w:type="pct"/>
        <w:tblInd w:w="-239" w:type="dxa"/>
        <w:tblCellMar>
          <w:left w:w="70" w:type="dxa"/>
          <w:right w:w="70" w:type="dxa"/>
        </w:tblCellMar>
        <w:tblLook w:val="04A0" w:firstRow="1" w:lastRow="0" w:firstColumn="1" w:lastColumn="0" w:noHBand="0" w:noVBand="1"/>
      </w:tblPr>
      <w:tblGrid>
        <w:gridCol w:w="1665"/>
        <w:gridCol w:w="1255"/>
        <w:gridCol w:w="2053"/>
        <w:gridCol w:w="4702"/>
      </w:tblGrid>
      <w:tr w:rsidR="005C53F8" w:rsidRPr="00870D1F" w14:paraId="7E1B3BDA" w14:textId="77777777" w:rsidTr="0082612B">
        <w:trPr>
          <w:trHeight w:val="359"/>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0FAF" w14:textId="77777777" w:rsidR="005C53F8" w:rsidRPr="00870D1F" w:rsidRDefault="005C53F8" w:rsidP="0082612B">
            <w:pPr>
              <w:spacing w:line="240" w:lineRule="auto"/>
              <w:rPr>
                <w:rFonts w:eastAsia="Times New Roman"/>
                <w:b/>
                <w:color w:val="000000"/>
                <w:sz w:val="20"/>
                <w:szCs w:val="20"/>
              </w:rPr>
            </w:pPr>
            <w:r w:rsidRPr="00870D1F">
              <w:rPr>
                <w:b/>
                <w:color w:val="000000"/>
                <w:sz w:val="20"/>
                <w:szCs w:val="20"/>
              </w:rPr>
              <w:t>Parameter</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748F8091" w14:textId="77777777" w:rsidR="005C53F8" w:rsidRPr="00870D1F" w:rsidRDefault="005C53F8" w:rsidP="0082612B">
            <w:pPr>
              <w:spacing w:line="240" w:lineRule="auto"/>
              <w:rPr>
                <w:rFonts w:eastAsia="Times New Roman"/>
                <w:b/>
                <w:color w:val="000000"/>
                <w:sz w:val="20"/>
                <w:szCs w:val="20"/>
              </w:rPr>
            </w:pPr>
            <w:r w:rsidRPr="00870D1F">
              <w:rPr>
                <w:b/>
                <w:color w:val="000000"/>
                <w:sz w:val="20"/>
                <w:szCs w:val="20"/>
              </w:rPr>
              <w:t>Merateľnosť</w:t>
            </w:r>
          </w:p>
        </w:tc>
        <w:tc>
          <w:tcPr>
            <w:tcW w:w="2044" w:type="dxa"/>
            <w:tcBorders>
              <w:top w:val="single" w:sz="4" w:space="0" w:color="auto"/>
              <w:left w:val="nil"/>
              <w:bottom w:val="single" w:sz="4" w:space="0" w:color="auto"/>
              <w:right w:val="single" w:sz="4" w:space="0" w:color="auto"/>
            </w:tcBorders>
            <w:shd w:val="clear" w:color="auto" w:fill="auto"/>
            <w:noWrap/>
            <w:vAlign w:val="center"/>
          </w:tcPr>
          <w:p w14:paraId="40442C44" w14:textId="77777777" w:rsidR="005C53F8" w:rsidRPr="00870D1F" w:rsidRDefault="005C53F8" w:rsidP="0082612B">
            <w:pPr>
              <w:spacing w:line="240" w:lineRule="auto"/>
              <w:rPr>
                <w:rFonts w:eastAsia="Times New Roman"/>
                <w:b/>
                <w:color w:val="000000"/>
                <w:sz w:val="20"/>
                <w:szCs w:val="20"/>
              </w:rPr>
            </w:pPr>
            <w:r w:rsidRPr="00870D1F">
              <w:rPr>
                <w:b/>
                <w:color w:val="000000"/>
                <w:sz w:val="20"/>
                <w:szCs w:val="20"/>
              </w:rPr>
              <w:t>Cieľová hodnota</w:t>
            </w:r>
          </w:p>
        </w:tc>
        <w:tc>
          <w:tcPr>
            <w:tcW w:w="4681" w:type="dxa"/>
            <w:tcBorders>
              <w:top w:val="single" w:sz="4" w:space="0" w:color="auto"/>
              <w:left w:val="nil"/>
              <w:bottom w:val="single" w:sz="4" w:space="0" w:color="auto"/>
              <w:right w:val="single" w:sz="4" w:space="0" w:color="auto"/>
            </w:tcBorders>
            <w:shd w:val="clear" w:color="auto" w:fill="auto"/>
            <w:vAlign w:val="center"/>
          </w:tcPr>
          <w:p w14:paraId="126314A2" w14:textId="77777777" w:rsidR="005C53F8" w:rsidRPr="00870D1F" w:rsidRDefault="005C53F8" w:rsidP="0082612B">
            <w:pPr>
              <w:spacing w:line="240" w:lineRule="auto"/>
              <w:rPr>
                <w:rFonts w:eastAsia="Times New Roman"/>
                <w:b/>
                <w:color w:val="000000"/>
                <w:sz w:val="20"/>
                <w:szCs w:val="20"/>
              </w:rPr>
            </w:pPr>
            <w:r w:rsidRPr="00870D1F">
              <w:rPr>
                <w:b/>
                <w:color w:val="000000"/>
                <w:sz w:val="20"/>
                <w:szCs w:val="20"/>
              </w:rPr>
              <w:t>Doplnkové informácie</w:t>
            </w:r>
          </w:p>
        </w:tc>
      </w:tr>
      <w:tr w:rsidR="005C53F8" w:rsidRPr="00870D1F" w14:paraId="6BD672F3" w14:textId="77777777" w:rsidTr="0082612B">
        <w:trPr>
          <w:trHeight w:val="553"/>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41274"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Veľkosť populácie</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63D4DA82"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 xml:space="preserve">počet jedincov </w:t>
            </w:r>
          </w:p>
        </w:tc>
        <w:tc>
          <w:tcPr>
            <w:tcW w:w="2044" w:type="dxa"/>
            <w:tcBorders>
              <w:top w:val="single" w:sz="4" w:space="0" w:color="auto"/>
              <w:left w:val="nil"/>
              <w:bottom w:val="single" w:sz="4" w:space="0" w:color="auto"/>
              <w:right w:val="single" w:sz="4" w:space="0" w:color="auto"/>
            </w:tcBorders>
            <w:shd w:val="clear" w:color="auto" w:fill="auto"/>
            <w:noWrap/>
            <w:vAlign w:val="center"/>
          </w:tcPr>
          <w:p w14:paraId="77CF9C7E" w14:textId="13A1035E" w:rsidR="005C53F8" w:rsidRPr="00870D1F" w:rsidRDefault="00220017" w:rsidP="0082612B">
            <w:pPr>
              <w:spacing w:line="240" w:lineRule="auto"/>
              <w:rPr>
                <w:rFonts w:eastAsia="Times New Roman"/>
                <w:color w:val="000000"/>
                <w:sz w:val="20"/>
                <w:szCs w:val="20"/>
              </w:rPr>
            </w:pPr>
            <w:r>
              <w:rPr>
                <w:rFonts w:eastAsia="Times New Roman"/>
                <w:color w:val="000000"/>
                <w:sz w:val="20"/>
                <w:szCs w:val="20"/>
              </w:rPr>
              <w:t>Min.</w:t>
            </w:r>
            <w:r w:rsidR="00AF18FA">
              <w:rPr>
                <w:rFonts w:eastAsia="Times New Roman"/>
                <w:color w:val="000000"/>
                <w:sz w:val="20"/>
                <w:szCs w:val="20"/>
              </w:rPr>
              <w:t xml:space="preserve"> 1</w:t>
            </w:r>
            <w:r>
              <w:rPr>
                <w:rFonts w:eastAsia="Times New Roman"/>
                <w:color w:val="000000"/>
                <w:sz w:val="20"/>
                <w:szCs w:val="20"/>
              </w:rPr>
              <w:t>00</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14:paraId="72B383DC" w14:textId="0EE15DCC" w:rsidR="005C53F8" w:rsidRPr="00870D1F" w:rsidRDefault="00AF18FA" w:rsidP="0082612B">
            <w:pPr>
              <w:spacing w:line="240" w:lineRule="auto"/>
              <w:rPr>
                <w:rFonts w:eastAsia="Times New Roman"/>
                <w:color w:val="000000"/>
                <w:sz w:val="20"/>
                <w:szCs w:val="20"/>
              </w:rPr>
            </w:pPr>
            <w:r>
              <w:rPr>
                <w:rFonts w:eastAsia="Times New Roman"/>
                <w:color w:val="000000"/>
                <w:sz w:val="20"/>
                <w:szCs w:val="20"/>
              </w:rPr>
              <w:t>Udržanie početnosti na 10 až 1</w:t>
            </w:r>
            <w:r w:rsidR="00220017">
              <w:rPr>
                <w:rFonts w:eastAsia="Times New Roman"/>
                <w:color w:val="000000"/>
                <w:sz w:val="20"/>
                <w:szCs w:val="20"/>
              </w:rPr>
              <w:t>00 jedincov.</w:t>
            </w:r>
          </w:p>
        </w:tc>
      </w:tr>
      <w:tr w:rsidR="005C53F8" w:rsidRPr="00870D1F" w14:paraId="5F94D861" w14:textId="77777777" w:rsidTr="0082612B">
        <w:trPr>
          <w:trHeight w:val="751"/>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4C100"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Rozloha biotopu</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5A6CE60E" w14:textId="5A2AC318" w:rsidR="005C53F8" w:rsidRPr="00870D1F" w:rsidRDefault="00384535" w:rsidP="0082612B">
            <w:pPr>
              <w:spacing w:line="240" w:lineRule="auto"/>
              <w:rPr>
                <w:rFonts w:eastAsia="Times New Roman"/>
                <w:color w:val="000000"/>
                <w:sz w:val="20"/>
                <w:szCs w:val="20"/>
              </w:rPr>
            </w:pPr>
            <w:r>
              <w:rPr>
                <w:rFonts w:eastAsia="Times New Roman"/>
                <w:color w:val="000000"/>
                <w:sz w:val="20"/>
                <w:szCs w:val="20"/>
              </w:rPr>
              <w:t>h</w:t>
            </w:r>
            <w:r w:rsidR="005C53F8" w:rsidRPr="00870D1F">
              <w:rPr>
                <w:rFonts w:eastAsia="Times New Roman"/>
                <w:color w:val="000000"/>
                <w:sz w:val="20"/>
                <w:szCs w:val="20"/>
              </w:rPr>
              <w:t>a</w:t>
            </w:r>
          </w:p>
        </w:tc>
        <w:tc>
          <w:tcPr>
            <w:tcW w:w="2044" w:type="dxa"/>
            <w:tcBorders>
              <w:top w:val="single" w:sz="4" w:space="0" w:color="auto"/>
              <w:left w:val="nil"/>
              <w:bottom w:val="single" w:sz="4" w:space="0" w:color="auto"/>
              <w:right w:val="single" w:sz="4" w:space="0" w:color="auto"/>
            </w:tcBorders>
            <w:shd w:val="clear" w:color="auto" w:fill="auto"/>
            <w:noWrap/>
            <w:vAlign w:val="center"/>
          </w:tcPr>
          <w:p w14:paraId="1EC284C0" w14:textId="761444B7" w:rsidR="005C53F8" w:rsidRPr="00171994" w:rsidRDefault="004F5691" w:rsidP="004F5691">
            <w:pPr>
              <w:spacing w:line="240" w:lineRule="auto"/>
              <w:rPr>
                <w:rFonts w:eastAsia="Times New Roman"/>
                <w:color w:val="000000" w:themeColor="text1"/>
                <w:sz w:val="20"/>
                <w:szCs w:val="20"/>
              </w:rPr>
            </w:pPr>
            <w:r w:rsidRPr="00171994">
              <w:rPr>
                <w:rFonts w:eastAsia="Times New Roman"/>
                <w:color w:val="000000" w:themeColor="text1"/>
                <w:sz w:val="20"/>
                <w:szCs w:val="20"/>
              </w:rPr>
              <w:t>150</w:t>
            </w:r>
            <w:r w:rsidR="00FC04FB" w:rsidRPr="00171994">
              <w:rPr>
                <w:rFonts w:eastAsia="Times New Roman"/>
                <w:color w:val="000000" w:themeColor="text1"/>
                <w:sz w:val="20"/>
                <w:szCs w:val="20"/>
              </w:rPr>
              <w:t xml:space="preserve">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14:paraId="276B6F2D" w14:textId="242FB681"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Riedke lesy, lesné ekotony, lesostepné a krovinaté biotopy; zach</w:t>
            </w:r>
            <w:r w:rsidR="004F5691">
              <w:rPr>
                <w:rFonts w:eastAsia="Times New Roman"/>
                <w:color w:val="000000"/>
                <w:sz w:val="20"/>
                <w:szCs w:val="20"/>
              </w:rPr>
              <w:t>ovať členité  lesné porasty s ní</w:t>
            </w:r>
            <w:r w:rsidRPr="00870D1F">
              <w:rPr>
                <w:rFonts w:eastAsia="Times New Roman"/>
                <w:color w:val="000000"/>
                <w:sz w:val="20"/>
                <w:szCs w:val="20"/>
              </w:rPr>
              <w:t>zkym zápojom  s množstvom lesných lúčok, svetlín, ekotonov, výrub náletových drevín a krov.</w:t>
            </w:r>
          </w:p>
        </w:tc>
      </w:tr>
      <w:tr w:rsidR="005C53F8" w:rsidRPr="00870D1F" w14:paraId="21DA2AB6" w14:textId="77777777" w:rsidTr="0082612B">
        <w:trPr>
          <w:trHeight w:val="950"/>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E291"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 xml:space="preserve">Prítomnosť kvitnúcich medonosných rastlín (napr. </w:t>
            </w:r>
            <w:r w:rsidRPr="00870D1F">
              <w:rPr>
                <w:rFonts w:eastAsia="Times New Roman"/>
                <w:i/>
                <w:color w:val="000000"/>
                <w:sz w:val="20"/>
                <w:szCs w:val="20"/>
              </w:rPr>
              <w:t>Sambucus ebulus, Eupatorium cannabinum, Origanum vulgare</w:t>
            </w:r>
            <w:r w:rsidRPr="00870D1F">
              <w:rPr>
                <w:rFonts w:eastAsia="Times New Roman"/>
                <w:color w:val="000000"/>
                <w:sz w:val="20"/>
                <w:szCs w:val="20"/>
              </w:rPr>
              <w:t xml:space="preserve"> a i.)</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1D29D302"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pokryvnosť v %</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14:paraId="6890B0CA"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min. 5 %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14:paraId="11DB3703" w14:textId="77777777" w:rsidR="005C53F8" w:rsidRPr="00870D1F" w:rsidRDefault="005C53F8" w:rsidP="0082612B">
            <w:pPr>
              <w:spacing w:line="240" w:lineRule="auto"/>
              <w:rPr>
                <w:rFonts w:eastAsia="Times New Roman"/>
                <w:color w:val="000000"/>
                <w:sz w:val="20"/>
                <w:szCs w:val="20"/>
              </w:rPr>
            </w:pPr>
            <w:r w:rsidRPr="00870D1F">
              <w:rPr>
                <w:rFonts w:eastAsia="Times New Roman"/>
                <w:color w:val="000000"/>
                <w:sz w:val="20"/>
                <w:szCs w:val="20"/>
              </w:rPr>
              <w:t>Výskyt medonosných druhov – na pokryvnosti biotopu.</w:t>
            </w:r>
          </w:p>
        </w:tc>
      </w:tr>
    </w:tbl>
    <w:p w14:paraId="06164CCE" w14:textId="77777777" w:rsidR="005C53F8" w:rsidRDefault="005C53F8" w:rsidP="00F506FB">
      <w:pPr>
        <w:spacing w:line="240" w:lineRule="auto"/>
        <w:jc w:val="both"/>
      </w:pPr>
    </w:p>
    <w:p w14:paraId="27F30242" w14:textId="24113786" w:rsidR="00C060D3" w:rsidRPr="00626A09" w:rsidRDefault="00C060D3" w:rsidP="00C060D3">
      <w:pPr>
        <w:spacing w:line="240" w:lineRule="auto"/>
        <w:jc w:val="both"/>
        <w:rPr>
          <w:rFonts w:eastAsia="Times New Roman"/>
          <w:i/>
          <w:color w:val="000000"/>
        </w:rPr>
      </w:pPr>
      <w:r>
        <w:t xml:space="preserve">Zlepšenie stavu druhu </w:t>
      </w:r>
      <w:r w:rsidRPr="00BE2034">
        <w:rPr>
          <w:rFonts w:eastAsia="Times New Roman"/>
          <w:b/>
          <w:i/>
          <w:color w:val="000000"/>
        </w:rPr>
        <w:t>Rosalia alpina</w:t>
      </w:r>
      <w:r>
        <w:rPr>
          <w:rFonts w:eastAsia="Times New Roman"/>
          <w:i/>
          <w:color w:val="000000"/>
        </w:rPr>
        <w:t xml:space="preserve"> </w:t>
      </w:r>
      <w:r w:rsidRPr="00626A09">
        <w:rPr>
          <w:color w:val="000000"/>
        </w:rPr>
        <w:t xml:space="preserve">v súlade s nasledovnými </w:t>
      </w:r>
      <w:r>
        <w:rPr>
          <w:color w:val="000000"/>
        </w:rPr>
        <w:t>atribútmi a cieľovými hodnotami:</w:t>
      </w:r>
    </w:p>
    <w:tbl>
      <w:tblPr>
        <w:tblW w:w="9356" w:type="dxa"/>
        <w:tblInd w:w="70" w:type="dxa"/>
        <w:tblCellMar>
          <w:left w:w="70" w:type="dxa"/>
          <w:right w:w="70" w:type="dxa"/>
        </w:tblCellMar>
        <w:tblLook w:val="04A0" w:firstRow="1" w:lastRow="0" w:firstColumn="1" w:lastColumn="0" w:noHBand="0" w:noVBand="1"/>
      </w:tblPr>
      <w:tblGrid>
        <w:gridCol w:w="2410"/>
        <w:gridCol w:w="1575"/>
        <w:gridCol w:w="1701"/>
        <w:gridCol w:w="3670"/>
      </w:tblGrid>
      <w:tr w:rsidR="00C060D3" w:rsidRPr="00652926" w14:paraId="34A9B7F7" w14:textId="77777777" w:rsidTr="00D2436A">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A5D24" w14:textId="77777777" w:rsidR="00C060D3" w:rsidRPr="00171994" w:rsidRDefault="00C060D3" w:rsidP="00D2436A">
            <w:pPr>
              <w:spacing w:line="240" w:lineRule="auto"/>
              <w:jc w:val="center"/>
              <w:rPr>
                <w:rFonts w:eastAsia="Times New Roman"/>
                <w:b/>
                <w:sz w:val="20"/>
                <w:szCs w:val="20"/>
              </w:rPr>
            </w:pPr>
            <w:r w:rsidRPr="00171994">
              <w:rPr>
                <w:rFonts w:eastAsia="Times New Roman"/>
                <w:b/>
                <w:sz w:val="20"/>
                <w:szCs w:val="20"/>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12C40CA4" w14:textId="77777777" w:rsidR="00C060D3" w:rsidRPr="00171994" w:rsidRDefault="00C060D3" w:rsidP="00D2436A">
            <w:pPr>
              <w:spacing w:line="240" w:lineRule="auto"/>
              <w:jc w:val="center"/>
              <w:rPr>
                <w:rFonts w:eastAsia="Times New Roman"/>
                <w:b/>
                <w:sz w:val="20"/>
                <w:szCs w:val="20"/>
              </w:rPr>
            </w:pPr>
            <w:r w:rsidRPr="00171994">
              <w:rPr>
                <w:rFonts w:eastAsia="Times New Roman"/>
                <w:b/>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25ABE6" w14:textId="77777777" w:rsidR="00C060D3" w:rsidRPr="00171994" w:rsidRDefault="00C060D3" w:rsidP="00D2436A">
            <w:pPr>
              <w:spacing w:line="240" w:lineRule="auto"/>
              <w:jc w:val="center"/>
              <w:rPr>
                <w:rFonts w:eastAsia="Times New Roman"/>
                <w:b/>
                <w:sz w:val="20"/>
                <w:szCs w:val="20"/>
              </w:rPr>
            </w:pPr>
            <w:r w:rsidRPr="00171994">
              <w:rPr>
                <w:rFonts w:eastAsia="Times New Roman"/>
                <w:b/>
                <w:sz w:val="20"/>
                <w:szCs w:val="20"/>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6E40527F" w14:textId="77777777" w:rsidR="00C060D3" w:rsidRPr="00171994" w:rsidRDefault="00C060D3" w:rsidP="00D2436A">
            <w:pPr>
              <w:spacing w:line="240" w:lineRule="auto"/>
              <w:jc w:val="center"/>
              <w:rPr>
                <w:rFonts w:eastAsia="Times New Roman"/>
                <w:b/>
                <w:sz w:val="20"/>
                <w:szCs w:val="20"/>
              </w:rPr>
            </w:pPr>
            <w:r w:rsidRPr="00171994">
              <w:rPr>
                <w:rFonts w:eastAsia="Times New Roman"/>
                <w:b/>
                <w:sz w:val="20"/>
                <w:szCs w:val="20"/>
              </w:rPr>
              <w:t>Doplnkové informácie</w:t>
            </w:r>
          </w:p>
        </w:tc>
      </w:tr>
      <w:tr w:rsidR="00C060D3" w:rsidRPr="00652926" w14:paraId="39BF3FA2" w14:textId="77777777" w:rsidTr="00D2436A">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352DF"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08F348B" w14:textId="77777777" w:rsidR="00C060D3" w:rsidRPr="00652926" w:rsidRDefault="00C060D3" w:rsidP="00D2436A">
            <w:pPr>
              <w:spacing w:line="240" w:lineRule="auto"/>
              <w:jc w:val="center"/>
              <w:rPr>
                <w:rFonts w:eastAsia="Times New Roman"/>
                <w:sz w:val="20"/>
                <w:szCs w:val="20"/>
              </w:rPr>
            </w:pPr>
            <w:r>
              <w:rPr>
                <w:rFonts w:eastAsia="Times New Roman"/>
                <w:sz w:val="20"/>
                <w:szCs w:val="20"/>
              </w:rPr>
              <w:t>Počet jedincov/ha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0DF71F7" w14:textId="77777777" w:rsidR="00C060D3" w:rsidRPr="00652926" w:rsidRDefault="00C060D3" w:rsidP="00D2436A">
            <w:pPr>
              <w:spacing w:line="240" w:lineRule="auto"/>
              <w:jc w:val="center"/>
              <w:rPr>
                <w:rFonts w:eastAsia="Times New Roman"/>
                <w:sz w:val="20"/>
                <w:szCs w:val="20"/>
              </w:rPr>
            </w:pPr>
            <w:r>
              <w:rPr>
                <w:rFonts w:eastAsia="Times New Roman"/>
                <w:sz w:val="20"/>
                <w:szCs w:val="20"/>
              </w:rPr>
              <w:t>min. 1</w:t>
            </w:r>
            <w:r w:rsidRPr="00652926">
              <w:rPr>
                <w:rFonts w:eastAsia="Times New Roman"/>
                <w:sz w:val="20"/>
                <w:szCs w:val="20"/>
              </w:rPr>
              <w:t>/ha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7723F6C8" w14:textId="30A6E7AA" w:rsidR="00C060D3" w:rsidRPr="00652926" w:rsidRDefault="00C060D3" w:rsidP="00C060D3">
            <w:pPr>
              <w:spacing w:line="240" w:lineRule="auto"/>
              <w:jc w:val="center"/>
              <w:rPr>
                <w:rFonts w:eastAsia="Times New Roman"/>
                <w:sz w:val="20"/>
                <w:szCs w:val="20"/>
              </w:rPr>
            </w:pPr>
            <w:r>
              <w:rPr>
                <w:rFonts w:eastAsia="Times New Roman"/>
                <w:sz w:val="20"/>
                <w:szCs w:val="20"/>
              </w:rPr>
              <w:t>Udržiavaná veľkosť populácie, v súčasnosti odhadovaná</w:t>
            </w:r>
            <w:r w:rsidRPr="00652926">
              <w:rPr>
                <w:rFonts w:eastAsia="Times New Roman"/>
                <w:sz w:val="20"/>
                <w:szCs w:val="20"/>
              </w:rPr>
              <w:t xml:space="preserve"> na  </w:t>
            </w:r>
            <w:r w:rsidR="007647C8">
              <w:rPr>
                <w:rFonts w:eastAsia="Times New Roman"/>
                <w:sz w:val="20"/>
                <w:szCs w:val="20"/>
              </w:rPr>
              <w:t>veľ</w:t>
            </w:r>
            <w:r w:rsidR="00AF18FA">
              <w:rPr>
                <w:rFonts w:eastAsia="Times New Roman"/>
                <w:sz w:val="20"/>
                <w:szCs w:val="20"/>
              </w:rPr>
              <w:t>kosť populácie 50 – 1</w:t>
            </w:r>
            <w:r>
              <w:rPr>
                <w:rFonts w:eastAsia="Times New Roman"/>
                <w:sz w:val="20"/>
                <w:szCs w:val="20"/>
              </w:rPr>
              <w:t xml:space="preserve">00 </w:t>
            </w:r>
            <w:r w:rsidRPr="00652926">
              <w:rPr>
                <w:rFonts w:eastAsia="Times New Roman"/>
                <w:sz w:val="20"/>
                <w:szCs w:val="20"/>
              </w:rPr>
              <w:t xml:space="preserve">jedincov </w:t>
            </w:r>
          </w:p>
        </w:tc>
      </w:tr>
      <w:tr w:rsidR="00C060D3" w:rsidRPr="00652926" w14:paraId="179CCC84" w14:textId="77777777" w:rsidTr="00D2436A">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8F8EFC2"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0112D161"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49F718EE" w14:textId="73579B32" w:rsidR="00C060D3" w:rsidRPr="00171994" w:rsidRDefault="00FC04FB" w:rsidP="00D2436A">
            <w:pPr>
              <w:spacing w:line="240" w:lineRule="auto"/>
              <w:jc w:val="center"/>
              <w:rPr>
                <w:rFonts w:eastAsia="Times New Roman"/>
                <w:color w:val="000000" w:themeColor="text1"/>
                <w:sz w:val="20"/>
                <w:szCs w:val="20"/>
              </w:rPr>
            </w:pPr>
            <w:r w:rsidRPr="00171994">
              <w:rPr>
                <w:color w:val="000000" w:themeColor="text1"/>
                <w:sz w:val="20"/>
                <w:szCs w:val="20"/>
              </w:rPr>
              <w:t>200</w:t>
            </w:r>
          </w:p>
        </w:tc>
        <w:tc>
          <w:tcPr>
            <w:tcW w:w="3670" w:type="dxa"/>
            <w:tcBorders>
              <w:top w:val="nil"/>
              <w:left w:val="nil"/>
              <w:bottom w:val="single" w:sz="4" w:space="0" w:color="auto"/>
              <w:right w:val="single" w:sz="4" w:space="0" w:color="auto"/>
            </w:tcBorders>
            <w:shd w:val="clear" w:color="auto" w:fill="auto"/>
            <w:noWrap/>
            <w:vAlign w:val="center"/>
            <w:hideMark/>
          </w:tcPr>
          <w:p w14:paraId="27844020" w14:textId="77777777" w:rsidR="00C060D3" w:rsidRPr="00652926" w:rsidRDefault="00C060D3" w:rsidP="00D2436A">
            <w:pPr>
              <w:spacing w:line="240" w:lineRule="auto"/>
              <w:jc w:val="both"/>
              <w:rPr>
                <w:rFonts w:eastAsia="Times New Roman"/>
                <w:sz w:val="20"/>
                <w:szCs w:val="20"/>
              </w:rPr>
            </w:pPr>
            <w:r>
              <w:rPr>
                <w:rFonts w:eastAsia="Times New Roman"/>
                <w:sz w:val="20"/>
                <w:szCs w:val="20"/>
              </w:rPr>
              <w:t>S</w:t>
            </w:r>
            <w:r w:rsidRPr="00652926">
              <w:rPr>
                <w:rFonts w:eastAsia="Times New Roman"/>
                <w:sz w:val="20"/>
                <w:szCs w:val="20"/>
              </w:rPr>
              <w:t xml:space="preserve">taršie </w:t>
            </w:r>
            <w:r>
              <w:rPr>
                <w:rFonts w:eastAsia="Times New Roman"/>
                <w:sz w:val="20"/>
                <w:szCs w:val="20"/>
              </w:rPr>
              <w:t xml:space="preserve"> bukové </w:t>
            </w:r>
            <w:r w:rsidRPr="00652926">
              <w:rPr>
                <w:rFonts w:eastAsia="Times New Roman"/>
                <w:sz w:val="20"/>
                <w:szCs w:val="20"/>
              </w:rPr>
              <w:t xml:space="preserve">lesy poloprírodného až pralesovitého charakteru. </w:t>
            </w:r>
          </w:p>
        </w:tc>
      </w:tr>
      <w:tr w:rsidR="00C060D3" w:rsidRPr="00652926" w14:paraId="72FCC053" w14:textId="77777777" w:rsidTr="00D2436A">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55EA2F7" w14:textId="77777777" w:rsidR="00C060D3" w:rsidRPr="00652926" w:rsidRDefault="00C060D3" w:rsidP="00D2436A">
            <w:pPr>
              <w:spacing w:line="240" w:lineRule="auto"/>
              <w:jc w:val="both"/>
              <w:rPr>
                <w:rFonts w:eastAsia="Times New Roman"/>
                <w:sz w:val="20"/>
                <w:szCs w:val="20"/>
              </w:rPr>
            </w:pPr>
            <w:r>
              <w:rPr>
                <w:rFonts w:eastAsia="Times New Roman"/>
                <w:sz w:val="20"/>
                <w:szCs w:val="20"/>
              </w:rPr>
              <w:t xml:space="preserve">Kvalita biotopu </w:t>
            </w:r>
          </w:p>
        </w:tc>
        <w:tc>
          <w:tcPr>
            <w:tcW w:w="1575" w:type="dxa"/>
            <w:tcBorders>
              <w:top w:val="nil"/>
              <w:left w:val="nil"/>
              <w:bottom w:val="single" w:sz="4" w:space="0" w:color="auto"/>
              <w:right w:val="single" w:sz="4" w:space="0" w:color="auto"/>
            </w:tcBorders>
            <w:shd w:val="clear" w:color="auto" w:fill="auto"/>
            <w:noWrap/>
            <w:vAlign w:val="center"/>
            <w:hideMark/>
          </w:tcPr>
          <w:p w14:paraId="4A9ED4B7" w14:textId="77777777" w:rsidR="00C060D3" w:rsidRPr="00652926" w:rsidRDefault="00C060D3" w:rsidP="00D2436A">
            <w:pPr>
              <w:spacing w:line="240" w:lineRule="auto"/>
              <w:jc w:val="center"/>
              <w:rPr>
                <w:rFonts w:eastAsia="Times New Roman"/>
                <w:sz w:val="20"/>
                <w:szCs w:val="20"/>
              </w:rPr>
            </w:pPr>
            <w:r w:rsidRPr="00652926">
              <w:rPr>
                <w:rFonts w:eastAsia="Times New Roman"/>
                <w:sz w:val="20"/>
                <w:szCs w:val="20"/>
              </w:rPr>
              <w:t>Počet</w:t>
            </w:r>
            <w:r>
              <w:rPr>
                <w:rFonts w:eastAsia="Times New Roman"/>
                <w:sz w:val="20"/>
                <w:szCs w:val="20"/>
              </w:rPr>
              <w:t xml:space="preserve"> ponechaných starších jedincov drevín nad 80 rokov</w:t>
            </w:r>
            <w:r w:rsidRPr="00652926">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4A535B67" w14:textId="77777777" w:rsidR="00C060D3" w:rsidRPr="00652926" w:rsidRDefault="00C060D3" w:rsidP="00D2436A">
            <w:pPr>
              <w:spacing w:line="240" w:lineRule="auto"/>
              <w:jc w:val="center"/>
              <w:rPr>
                <w:rFonts w:eastAsia="Times New Roman"/>
                <w:sz w:val="20"/>
                <w:szCs w:val="20"/>
              </w:rPr>
            </w:pPr>
            <w:r>
              <w:rPr>
                <w:rFonts w:eastAsia="Times New Roman"/>
                <w:sz w:val="20"/>
                <w:szCs w:val="20"/>
              </w:rPr>
              <w:t>min. 20</w:t>
            </w:r>
            <w:r w:rsidRPr="00652926">
              <w:rPr>
                <w:rFonts w:eastAsia="Times New Roman"/>
                <w:sz w:val="20"/>
                <w:szCs w:val="20"/>
              </w:rPr>
              <w:t xml:space="preserve"> strom</w:t>
            </w:r>
            <w:r>
              <w:rPr>
                <w:rFonts w:eastAsia="Times New Roman"/>
                <w:sz w:val="20"/>
                <w:szCs w:val="20"/>
              </w:rPr>
              <w:t>ov</w:t>
            </w:r>
            <w:r w:rsidRPr="00652926">
              <w:rPr>
                <w:rFonts w:eastAsia="Times New Roman"/>
                <w:sz w:val="20"/>
                <w:szCs w:val="20"/>
              </w:rPr>
              <w:t>/ha</w:t>
            </w:r>
          </w:p>
        </w:tc>
        <w:tc>
          <w:tcPr>
            <w:tcW w:w="3670" w:type="dxa"/>
            <w:tcBorders>
              <w:top w:val="nil"/>
              <w:left w:val="nil"/>
              <w:bottom w:val="single" w:sz="4" w:space="0" w:color="auto"/>
              <w:right w:val="single" w:sz="4" w:space="0" w:color="auto"/>
            </w:tcBorders>
            <w:shd w:val="clear" w:color="auto" w:fill="auto"/>
            <w:vAlign w:val="bottom"/>
            <w:hideMark/>
          </w:tcPr>
          <w:p w14:paraId="7AE65FF9" w14:textId="77777777" w:rsidR="00C060D3" w:rsidRPr="00652926" w:rsidRDefault="00C060D3" w:rsidP="00D2436A">
            <w:pPr>
              <w:spacing w:line="240" w:lineRule="auto"/>
              <w:rPr>
                <w:rFonts w:eastAsia="Times New Roman"/>
                <w:sz w:val="20"/>
                <w:szCs w:val="20"/>
              </w:rPr>
            </w:pPr>
            <w:r>
              <w:rPr>
                <w:rFonts w:eastAsia="Times New Roman"/>
                <w:sz w:val="20"/>
                <w:szCs w:val="20"/>
              </w:rPr>
              <w:t>Zachovať alebo dosiahnuť považovaný počet stromov na ha.</w:t>
            </w:r>
          </w:p>
        </w:tc>
      </w:tr>
    </w:tbl>
    <w:p w14:paraId="52BC96D3" w14:textId="77777777" w:rsidR="00C060D3" w:rsidRDefault="00C060D3" w:rsidP="00EC67A6">
      <w:pPr>
        <w:spacing w:line="240" w:lineRule="auto"/>
      </w:pPr>
    </w:p>
    <w:p w14:paraId="3F774D17" w14:textId="40D0136E" w:rsidR="007647C8" w:rsidRDefault="007647C8" w:rsidP="007647C8">
      <w:pPr>
        <w:spacing w:line="240" w:lineRule="auto"/>
        <w:ind w:left="-284"/>
        <w:rPr>
          <w:color w:val="000000"/>
        </w:rPr>
      </w:pPr>
      <w:r w:rsidRPr="00DC071D">
        <w:rPr>
          <w:color w:val="000000"/>
        </w:rPr>
        <w:t>Zlepšenie stavu druhu</w:t>
      </w:r>
      <w:r w:rsidRPr="00DC071D">
        <w:rPr>
          <w:b/>
          <w:color w:val="000000"/>
        </w:rPr>
        <w:t xml:space="preserve"> </w:t>
      </w:r>
      <w:r>
        <w:rPr>
          <w:rFonts w:eastAsia="Times New Roman"/>
          <w:b/>
          <w:i/>
          <w:color w:val="000000"/>
        </w:rPr>
        <w:t xml:space="preserve">Carabus </w:t>
      </w:r>
      <w:r w:rsidR="00AF18FA">
        <w:rPr>
          <w:rFonts w:eastAsia="Times New Roman"/>
          <w:b/>
          <w:i/>
          <w:color w:val="000000"/>
        </w:rPr>
        <w:t xml:space="preserve">zawadszkii </w:t>
      </w:r>
      <w:r w:rsidRPr="00DC071D">
        <w:rPr>
          <w:color w:val="000000"/>
        </w:rPr>
        <w:t xml:space="preserve">za splnenia nasledovných atribútov: </w:t>
      </w:r>
    </w:p>
    <w:tbl>
      <w:tblPr>
        <w:tblW w:w="5397" w:type="pct"/>
        <w:tblInd w:w="-289" w:type="dxa"/>
        <w:tblCellMar>
          <w:left w:w="70" w:type="dxa"/>
          <w:right w:w="70" w:type="dxa"/>
        </w:tblCellMar>
        <w:tblLook w:val="04A0" w:firstRow="1" w:lastRow="0" w:firstColumn="1" w:lastColumn="0" w:noHBand="0" w:noVBand="1"/>
      </w:tblPr>
      <w:tblGrid>
        <w:gridCol w:w="1560"/>
        <w:gridCol w:w="2648"/>
        <w:gridCol w:w="1633"/>
        <w:gridCol w:w="3941"/>
      </w:tblGrid>
      <w:tr w:rsidR="00AF18FA" w:rsidRPr="00D80300" w14:paraId="2238CA76" w14:textId="77777777" w:rsidTr="00171994">
        <w:trPr>
          <w:trHeight w:val="6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6426D" w14:textId="77777777" w:rsidR="00AF18FA" w:rsidRPr="00171994" w:rsidRDefault="00AF18FA" w:rsidP="0082612B">
            <w:pPr>
              <w:spacing w:line="240" w:lineRule="auto"/>
              <w:jc w:val="center"/>
              <w:rPr>
                <w:rFonts w:eastAsia="Times New Roman"/>
                <w:b/>
                <w:sz w:val="20"/>
                <w:szCs w:val="20"/>
              </w:rPr>
            </w:pPr>
            <w:r w:rsidRPr="00171994">
              <w:rPr>
                <w:rFonts w:eastAsia="Times New Roman"/>
                <w:b/>
                <w:sz w:val="20"/>
                <w:szCs w:val="20"/>
              </w:rPr>
              <w:t>Parameter</w:t>
            </w:r>
          </w:p>
        </w:tc>
        <w:tc>
          <w:tcPr>
            <w:tcW w:w="2648" w:type="dxa"/>
            <w:tcBorders>
              <w:top w:val="single" w:sz="4" w:space="0" w:color="auto"/>
              <w:left w:val="nil"/>
              <w:bottom w:val="single" w:sz="4" w:space="0" w:color="auto"/>
              <w:right w:val="single" w:sz="4" w:space="0" w:color="auto"/>
            </w:tcBorders>
            <w:shd w:val="clear" w:color="auto" w:fill="auto"/>
            <w:noWrap/>
            <w:vAlign w:val="center"/>
          </w:tcPr>
          <w:p w14:paraId="5CEF5737" w14:textId="77777777" w:rsidR="00AF18FA" w:rsidRPr="00171994" w:rsidRDefault="00AF18FA" w:rsidP="0082612B">
            <w:pPr>
              <w:spacing w:line="240" w:lineRule="auto"/>
              <w:jc w:val="center"/>
              <w:rPr>
                <w:rFonts w:eastAsia="Times New Roman"/>
                <w:b/>
                <w:sz w:val="20"/>
                <w:szCs w:val="20"/>
              </w:rPr>
            </w:pPr>
            <w:r w:rsidRPr="00171994">
              <w:rPr>
                <w:rFonts w:eastAsia="Times New Roman"/>
                <w:b/>
                <w:sz w:val="20"/>
                <w:szCs w:val="20"/>
              </w:rPr>
              <w:t>Merateľnosť</w:t>
            </w:r>
          </w:p>
        </w:tc>
        <w:tc>
          <w:tcPr>
            <w:tcW w:w="1633" w:type="dxa"/>
            <w:tcBorders>
              <w:top w:val="single" w:sz="4" w:space="0" w:color="auto"/>
              <w:left w:val="nil"/>
              <w:bottom w:val="single" w:sz="4" w:space="0" w:color="auto"/>
              <w:right w:val="single" w:sz="4" w:space="0" w:color="auto"/>
            </w:tcBorders>
            <w:shd w:val="clear" w:color="auto" w:fill="auto"/>
            <w:noWrap/>
            <w:vAlign w:val="center"/>
          </w:tcPr>
          <w:p w14:paraId="64F1D07D" w14:textId="77777777" w:rsidR="00AF18FA" w:rsidRPr="00171994" w:rsidRDefault="00AF18FA" w:rsidP="0082612B">
            <w:pPr>
              <w:spacing w:line="240" w:lineRule="auto"/>
              <w:jc w:val="center"/>
              <w:rPr>
                <w:rFonts w:eastAsia="Times New Roman"/>
                <w:b/>
                <w:sz w:val="20"/>
                <w:szCs w:val="20"/>
              </w:rPr>
            </w:pPr>
            <w:r w:rsidRPr="00171994">
              <w:rPr>
                <w:rFonts w:eastAsia="Times New Roman"/>
                <w:b/>
                <w:sz w:val="20"/>
                <w:szCs w:val="20"/>
              </w:rPr>
              <w:t>Cieľová hodnota</w:t>
            </w:r>
          </w:p>
        </w:tc>
        <w:tc>
          <w:tcPr>
            <w:tcW w:w="3941" w:type="dxa"/>
            <w:tcBorders>
              <w:top w:val="single" w:sz="4" w:space="0" w:color="auto"/>
              <w:left w:val="nil"/>
              <w:bottom w:val="single" w:sz="4" w:space="0" w:color="auto"/>
              <w:right w:val="single" w:sz="4" w:space="0" w:color="auto"/>
            </w:tcBorders>
            <w:shd w:val="clear" w:color="auto" w:fill="auto"/>
            <w:noWrap/>
            <w:vAlign w:val="center"/>
          </w:tcPr>
          <w:p w14:paraId="2BD840C0" w14:textId="77777777" w:rsidR="00AF18FA" w:rsidRPr="00171994" w:rsidRDefault="00AF18FA" w:rsidP="0082612B">
            <w:pPr>
              <w:spacing w:line="240" w:lineRule="auto"/>
              <w:jc w:val="center"/>
              <w:rPr>
                <w:rFonts w:eastAsia="Times New Roman"/>
                <w:b/>
                <w:sz w:val="20"/>
                <w:szCs w:val="20"/>
              </w:rPr>
            </w:pPr>
            <w:r w:rsidRPr="00171994">
              <w:rPr>
                <w:rFonts w:eastAsia="Times New Roman"/>
                <w:b/>
                <w:sz w:val="20"/>
                <w:szCs w:val="20"/>
              </w:rPr>
              <w:t>Doplnkové informácie</w:t>
            </w:r>
          </w:p>
        </w:tc>
      </w:tr>
      <w:tr w:rsidR="00AF18FA" w:rsidRPr="00652926" w14:paraId="4D7B6DF1" w14:textId="77777777" w:rsidTr="00171994">
        <w:trPr>
          <w:trHeight w:val="6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BD9FE" w14:textId="77777777" w:rsidR="00AF18FA" w:rsidRPr="00652926" w:rsidRDefault="00AF18FA" w:rsidP="0082612B">
            <w:pPr>
              <w:spacing w:line="240" w:lineRule="auto"/>
              <w:jc w:val="center"/>
              <w:rPr>
                <w:rFonts w:eastAsia="Times New Roman"/>
                <w:sz w:val="20"/>
                <w:szCs w:val="20"/>
              </w:rPr>
            </w:pPr>
            <w:r w:rsidRPr="00652926">
              <w:rPr>
                <w:rFonts w:eastAsia="Times New Roman"/>
                <w:sz w:val="20"/>
                <w:szCs w:val="20"/>
              </w:rPr>
              <w:t>veľkosť populácie</w:t>
            </w:r>
          </w:p>
        </w:tc>
        <w:tc>
          <w:tcPr>
            <w:tcW w:w="2648" w:type="dxa"/>
            <w:tcBorders>
              <w:top w:val="single" w:sz="4" w:space="0" w:color="auto"/>
              <w:left w:val="nil"/>
              <w:bottom w:val="single" w:sz="4" w:space="0" w:color="auto"/>
              <w:right w:val="single" w:sz="4" w:space="0" w:color="auto"/>
            </w:tcBorders>
            <w:shd w:val="clear" w:color="auto" w:fill="auto"/>
            <w:noWrap/>
            <w:vAlign w:val="center"/>
          </w:tcPr>
          <w:p w14:paraId="7CA6F043" w14:textId="77777777" w:rsidR="00AF18FA" w:rsidRPr="00652926" w:rsidRDefault="00AF18FA" w:rsidP="0082612B">
            <w:pPr>
              <w:spacing w:line="240" w:lineRule="auto"/>
              <w:jc w:val="center"/>
              <w:rPr>
                <w:rFonts w:eastAsia="Times New Roman"/>
                <w:sz w:val="20"/>
                <w:szCs w:val="20"/>
              </w:rPr>
            </w:pPr>
            <w:r>
              <w:rPr>
                <w:rFonts w:eastAsia="Times New Roman"/>
                <w:sz w:val="20"/>
                <w:szCs w:val="20"/>
              </w:rPr>
              <w:t>Počet jedincov</w:t>
            </w:r>
          </w:p>
        </w:tc>
        <w:tc>
          <w:tcPr>
            <w:tcW w:w="1633" w:type="dxa"/>
            <w:tcBorders>
              <w:top w:val="single" w:sz="4" w:space="0" w:color="auto"/>
              <w:left w:val="nil"/>
              <w:bottom w:val="single" w:sz="4" w:space="0" w:color="auto"/>
              <w:right w:val="single" w:sz="4" w:space="0" w:color="auto"/>
            </w:tcBorders>
            <w:shd w:val="clear" w:color="auto" w:fill="auto"/>
            <w:noWrap/>
            <w:vAlign w:val="center"/>
          </w:tcPr>
          <w:p w14:paraId="2B5C3872" w14:textId="26C74EA0" w:rsidR="00AF18FA" w:rsidRPr="00652926" w:rsidRDefault="00AF18FA" w:rsidP="0082612B">
            <w:pPr>
              <w:spacing w:line="240" w:lineRule="auto"/>
              <w:jc w:val="center"/>
              <w:rPr>
                <w:rFonts w:eastAsia="Times New Roman"/>
                <w:sz w:val="20"/>
                <w:szCs w:val="20"/>
              </w:rPr>
            </w:pPr>
            <w:r>
              <w:rPr>
                <w:rFonts w:eastAsia="Times New Roman"/>
                <w:sz w:val="20"/>
                <w:szCs w:val="20"/>
              </w:rPr>
              <w:t>Neznáma bude definovaná po monitoringu</w:t>
            </w:r>
          </w:p>
        </w:tc>
        <w:tc>
          <w:tcPr>
            <w:tcW w:w="3941" w:type="dxa"/>
            <w:tcBorders>
              <w:top w:val="single" w:sz="4" w:space="0" w:color="auto"/>
              <w:left w:val="nil"/>
              <w:bottom w:val="single" w:sz="4" w:space="0" w:color="auto"/>
              <w:right w:val="single" w:sz="4" w:space="0" w:color="auto"/>
            </w:tcBorders>
            <w:shd w:val="clear" w:color="auto" w:fill="auto"/>
            <w:noWrap/>
            <w:vAlign w:val="center"/>
          </w:tcPr>
          <w:p w14:paraId="0BEE3BDE" w14:textId="4C28B8CC" w:rsidR="00AF18FA" w:rsidRPr="00652926" w:rsidRDefault="00AF18FA" w:rsidP="00AF18FA">
            <w:pPr>
              <w:spacing w:line="240" w:lineRule="auto"/>
              <w:jc w:val="center"/>
              <w:rPr>
                <w:rFonts w:eastAsia="Times New Roman"/>
                <w:sz w:val="20"/>
                <w:szCs w:val="20"/>
              </w:rPr>
            </w:pPr>
            <w:r>
              <w:rPr>
                <w:rFonts w:eastAsia="Times New Roman"/>
                <w:sz w:val="20"/>
                <w:szCs w:val="20"/>
              </w:rPr>
              <w:t>Neznáma bude potrebný  monitoring stavu početnosti populácie</w:t>
            </w:r>
          </w:p>
        </w:tc>
      </w:tr>
      <w:tr w:rsidR="00AF18FA" w:rsidRPr="0002150A" w14:paraId="2C6FB644" w14:textId="77777777" w:rsidTr="00171994">
        <w:trPr>
          <w:trHeight w:val="6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59C88" w14:textId="77777777" w:rsidR="00AF18FA" w:rsidRPr="00652926" w:rsidRDefault="00AF18FA" w:rsidP="00AF18FA">
            <w:pPr>
              <w:spacing w:line="240" w:lineRule="auto"/>
              <w:jc w:val="center"/>
              <w:rPr>
                <w:rFonts w:eastAsia="Times New Roman"/>
                <w:sz w:val="20"/>
                <w:szCs w:val="20"/>
              </w:rPr>
            </w:pPr>
            <w:r w:rsidRPr="00652926">
              <w:rPr>
                <w:rFonts w:eastAsia="Times New Roman"/>
                <w:sz w:val="20"/>
                <w:szCs w:val="20"/>
              </w:rPr>
              <w:t>rozloha biotopu výskytu</w:t>
            </w:r>
          </w:p>
        </w:tc>
        <w:tc>
          <w:tcPr>
            <w:tcW w:w="2648" w:type="dxa"/>
            <w:tcBorders>
              <w:top w:val="single" w:sz="4" w:space="0" w:color="auto"/>
              <w:left w:val="nil"/>
              <w:bottom w:val="single" w:sz="4" w:space="0" w:color="auto"/>
              <w:right w:val="single" w:sz="4" w:space="0" w:color="auto"/>
            </w:tcBorders>
            <w:shd w:val="clear" w:color="auto" w:fill="auto"/>
            <w:noWrap/>
            <w:vAlign w:val="center"/>
          </w:tcPr>
          <w:p w14:paraId="0AC2C90E" w14:textId="77777777" w:rsidR="00AF18FA" w:rsidRPr="00652926" w:rsidRDefault="00AF18FA" w:rsidP="00AF18FA">
            <w:pPr>
              <w:spacing w:line="240" w:lineRule="auto"/>
              <w:jc w:val="center"/>
              <w:rPr>
                <w:rFonts w:eastAsia="Times New Roman"/>
                <w:sz w:val="20"/>
                <w:szCs w:val="20"/>
              </w:rPr>
            </w:pPr>
            <w:r w:rsidRPr="00652926">
              <w:rPr>
                <w:rFonts w:eastAsia="Times New Roman"/>
                <w:sz w:val="20"/>
                <w:szCs w:val="20"/>
              </w:rPr>
              <w:t>ha</w:t>
            </w:r>
          </w:p>
        </w:tc>
        <w:tc>
          <w:tcPr>
            <w:tcW w:w="1633" w:type="dxa"/>
            <w:tcBorders>
              <w:top w:val="single" w:sz="4" w:space="0" w:color="auto"/>
              <w:left w:val="nil"/>
              <w:bottom w:val="single" w:sz="4" w:space="0" w:color="auto"/>
              <w:right w:val="single" w:sz="4" w:space="0" w:color="auto"/>
            </w:tcBorders>
            <w:shd w:val="clear" w:color="auto" w:fill="auto"/>
            <w:noWrap/>
            <w:vAlign w:val="center"/>
          </w:tcPr>
          <w:p w14:paraId="6DA7C1AD" w14:textId="3DB104AF" w:rsidR="00AF18FA" w:rsidRPr="0066146B" w:rsidRDefault="00AF18FA" w:rsidP="00AF18FA">
            <w:pPr>
              <w:spacing w:line="240" w:lineRule="auto"/>
              <w:jc w:val="center"/>
              <w:rPr>
                <w:rFonts w:eastAsia="Times New Roman"/>
                <w:sz w:val="20"/>
                <w:szCs w:val="20"/>
              </w:rPr>
            </w:pPr>
            <w:r>
              <w:rPr>
                <w:rFonts w:eastAsia="Times New Roman"/>
                <w:sz w:val="20"/>
                <w:szCs w:val="20"/>
              </w:rPr>
              <w:t>Neznáma bude definovaná po monitoringu</w:t>
            </w:r>
          </w:p>
        </w:tc>
        <w:tc>
          <w:tcPr>
            <w:tcW w:w="3941" w:type="dxa"/>
            <w:tcBorders>
              <w:top w:val="single" w:sz="4" w:space="0" w:color="auto"/>
              <w:left w:val="nil"/>
              <w:bottom w:val="single" w:sz="4" w:space="0" w:color="auto"/>
              <w:right w:val="single" w:sz="4" w:space="0" w:color="auto"/>
            </w:tcBorders>
            <w:shd w:val="clear" w:color="auto" w:fill="auto"/>
            <w:noWrap/>
            <w:vAlign w:val="center"/>
          </w:tcPr>
          <w:p w14:paraId="57BDEE66" w14:textId="6B0084E7" w:rsidR="00AF18FA" w:rsidRPr="0002150A" w:rsidRDefault="00AF18FA" w:rsidP="00AF18FA">
            <w:pPr>
              <w:spacing w:line="240" w:lineRule="auto"/>
              <w:jc w:val="center"/>
              <w:rPr>
                <w:rFonts w:eastAsia="Times New Roman"/>
                <w:sz w:val="20"/>
                <w:szCs w:val="20"/>
              </w:rPr>
            </w:pPr>
            <w:r w:rsidRPr="00AF18FA">
              <w:rPr>
                <w:rFonts w:eastAsia="Times New Roman"/>
                <w:sz w:val="20"/>
                <w:szCs w:val="20"/>
              </w:rPr>
              <w:t>Podhorské lú</w:t>
            </w:r>
            <w:r>
              <w:rPr>
                <w:rFonts w:eastAsia="Times New Roman"/>
                <w:sz w:val="20"/>
                <w:szCs w:val="20"/>
              </w:rPr>
              <w:t>ky a čistiny, niekedy aj v lese – identifikované po potvrdení populácie</w:t>
            </w:r>
          </w:p>
        </w:tc>
      </w:tr>
      <w:tr w:rsidR="00AF18FA" w:rsidRPr="004D3C34" w14:paraId="62312055" w14:textId="77777777" w:rsidTr="00171994">
        <w:trPr>
          <w:trHeight w:val="6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0282B" w14:textId="77777777" w:rsidR="00AF18FA" w:rsidRPr="00652926" w:rsidRDefault="00AF18FA" w:rsidP="00AF18FA">
            <w:pPr>
              <w:spacing w:line="240" w:lineRule="auto"/>
              <w:jc w:val="center"/>
              <w:rPr>
                <w:rFonts w:eastAsia="Times New Roman"/>
                <w:sz w:val="20"/>
                <w:szCs w:val="20"/>
              </w:rPr>
            </w:pPr>
            <w:r>
              <w:rPr>
                <w:rFonts w:eastAsia="Times New Roman"/>
                <w:sz w:val="20"/>
                <w:szCs w:val="20"/>
              </w:rPr>
              <w:t xml:space="preserve">Kvalita biotopu </w:t>
            </w:r>
          </w:p>
        </w:tc>
        <w:tc>
          <w:tcPr>
            <w:tcW w:w="2648" w:type="dxa"/>
            <w:tcBorders>
              <w:top w:val="single" w:sz="4" w:space="0" w:color="auto"/>
              <w:left w:val="nil"/>
              <w:bottom w:val="single" w:sz="4" w:space="0" w:color="auto"/>
              <w:right w:val="single" w:sz="4" w:space="0" w:color="auto"/>
            </w:tcBorders>
            <w:shd w:val="clear" w:color="auto" w:fill="auto"/>
            <w:noWrap/>
            <w:vAlign w:val="center"/>
          </w:tcPr>
          <w:p w14:paraId="0501CED2" w14:textId="16A4D8FA" w:rsidR="00AF18FA" w:rsidRPr="00652926" w:rsidRDefault="00AF18FA" w:rsidP="00AF18FA">
            <w:pPr>
              <w:spacing w:line="240" w:lineRule="auto"/>
              <w:jc w:val="center"/>
              <w:rPr>
                <w:rFonts w:eastAsia="Times New Roman"/>
                <w:sz w:val="20"/>
                <w:szCs w:val="20"/>
              </w:rPr>
            </w:pPr>
            <w:r>
              <w:rPr>
                <w:rFonts w:eastAsia="Times New Roman"/>
                <w:sz w:val="20"/>
                <w:szCs w:val="20"/>
              </w:rPr>
              <w:t>Percento (%) zastúpenia drevín na lokalite</w:t>
            </w:r>
          </w:p>
        </w:tc>
        <w:tc>
          <w:tcPr>
            <w:tcW w:w="1633" w:type="dxa"/>
            <w:tcBorders>
              <w:top w:val="single" w:sz="4" w:space="0" w:color="auto"/>
              <w:left w:val="nil"/>
              <w:bottom w:val="single" w:sz="4" w:space="0" w:color="auto"/>
              <w:right w:val="single" w:sz="4" w:space="0" w:color="auto"/>
            </w:tcBorders>
            <w:shd w:val="clear" w:color="auto" w:fill="auto"/>
            <w:noWrap/>
            <w:vAlign w:val="center"/>
          </w:tcPr>
          <w:p w14:paraId="3167EF8F" w14:textId="77777777" w:rsidR="00AF18FA" w:rsidRPr="00652926" w:rsidRDefault="00AF18FA" w:rsidP="00AF18FA">
            <w:pPr>
              <w:spacing w:line="240" w:lineRule="auto"/>
              <w:jc w:val="center"/>
              <w:rPr>
                <w:rFonts w:eastAsia="Times New Roman"/>
                <w:sz w:val="20"/>
                <w:szCs w:val="20"/>
              </w:rPr>
            </w:pPr>
            <w:r>
              <w:rPr>
                <w:rFonts w:eastAsia="Times New Roman"/>
                <w:sz w:val="20"/>
                <w:szCs w:val="20"/>
              </w:rPr>
              <w:t>Menej ako 20 %</w:t>
            </w:r>
          </w:p>
        </w:tc>
        <w:tc>
          <w:tcPr>
            <w:tcW w:w="3941" w:type="dxa"/>
            <w:tcBorders>
              <w:top w:val="single" w:sz="4" w:space="0" w:color="auto"/>
              <w:left w:val="nil"/>
              <w:bottom w:val="single" w:sz="4" w:space="0" w:color="auto"/>
              <w:right w:val="single" w:sz="4" w:space="0" w:color="auto"/>
            </w:tcBorders>
            <w:shd w:val="clear" w:color="auto" w:fill="auto"/>
            <w:noWrap/>
            <w:vAlign w:val="center"/>
          </w:tcPr>
          <w:p w14:paraId="7B5E0D4C" w14:textId="77777777" w:rsidR="00AF18FA" w:rsidRPr="004D3C34" w:rsidRDefault="00AF18FA" w:rsidP="00AF18FA">
            <w:pPr>
              <w:spacing w:line="240" w:lineRule="auto"/>
              <w:jc w:val="center"/>
              <w:rPr>
                <w:rFonts w:eastAsia="Times New Roman"/>
                <w:sz w:val="20"/>
                <w:szCs w:val="20"/>
              </w:rPr>
            </w:pPr>
            <w:r w:rsidRPr="00AF18FA">
              <w:rPr>
                <w:rFonts w:eastAsia="Times New Roman"/>
                <w:sz w:val="20"/>
                <w:szCs w:val="20"/>
              </w:rPr>
              <w:t>Druh je ohrozený zarastaním trávnatých lúčkych biotopov drevinami, extenzívne obhospodarovanie trávnych porsatov.</w:t>
            </w:r>
          </w:p>
        </w:tc>
      </w:tr>
    </w:tbl>
    <w:p w14:paraId="2E440DDD" w14:textId="4A84E3A8" w:rsidR="00411608" w:rsidRDefault="00411608" w:rsidP="008C6E2F">
      <w:pPr>
        <w:spacing w:line="240" w:lineRule="auto"/>
        <w:jc w:val="both"/>
      </w:pPr>
    </w:p>
    <w:p w14:paraId="156E411B" w14:textId="77777777" w:rsidR="008345E3" w:rsidRPr="00EF3712" w:rsidRDefault="008345E3" w:rsidP="008345E3">
      <w:pPr>
        <w:spacing w:line="240" w:lineRule="auto"/>
        <w:jc w:val="both"/>
        <w:rPr>
          <w:rFonts w:eastAsia="Times New Roman"/>
          <w:i/>
          <w:color w:val="000000"/>
        </w:rPr>
      </w:pPr>
      <w:r>
        <w:rPr>
          <w:color w:val="000000"/>
        </w:rPr>
        <w:t>Zlepšenie stavu</w:t>
      </w:r>
      <w:r w:rsidRPr="00EF3712">
        <w:rPr>
          <w:color w:val="000000"/>
        </w:rPr>
        <w:t xml:space="preserve"> </w:t>
      </w:r>
      <w:r w:rsidRPr="00EF3712">
        <w:rPr>
          <w:b/>
          <w:color w:val="000000"/>
        </w:rPr>
        <w:t xml:space="preserve">druhu </w:t>
      </w:r>
      <w:r w:rsidRPr="00EF3712">
        <w:rPr>
          <w:rFonts w:eastAsia="Times New Roman"/>
          <w:b/>
          <w:i/>
          <w:color w:val="000000"/>
        </w:rPr>
        <w:t xml:space="preserve">Bombina </w:t>
      </w:r>
      <w:r>
        <w:rPr>
          <w:rFonts w:eastAsia="Times New Roman"/>
          <w:b/>
          <w:i/>
          <w:color w:val="000000"/>
        </w:rPr>
        <w:t xml:space="preserve">variegata </w:t>
      </w:r>
      <w:r>
        <w:rPr>
          <w:color w:val="000000"/>
        </w:rPr>
        <w:t>za splnenia nasledovných atribútov</w:t>
      </w:r>
      <w:r w:rsidRPr="00EF3712">
        <w:rPr>
          <w:color w:val="000000"/>
        </w:rPr>
        <w:t xml:space="preserve">: </w:t>
      </w:r>
    </w:p>
    <w:tbl>
      <w:tblPr>
        <w:tblW w:w="9564" w:type="dxa"/>
        <w:tblInd w:w="70" w:type="dxa"/>
        <w:tblCellMar>
          <w:left w:w="70" w:type="dxa"/>
          <w:right w:w="70" w:type="dxa"/>
        </w:tblCellMar>
        <w:tblLook w:val="04A0" w:firstRow="1" w:lastRow="0" w:firstColumn="1" w:lastColumn="0" w:noHBand="0" w:noVBand="1"/>
      </w:tblPr>
      <w:tblGrid>
        <w:gridCol w:w="1843"/>
        <w:gridCol w:w="1418"/>
        <w:gridCol w:w="1701"/>
        <w:gridCol w:w="4602"/>
      </w:tblGrid>
      <w:tr w:rsidR="008345E3" w:rsidRPr="0000010E" w14:paraId="2FBE6248"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45325" w14:textId="77777777" w:rsidR="008345E3" w:rsidRPr="00171994" w:rsidRDefault="008345E3" w:rsidP="0082612B">
            <w:pPr>
              <w:spacing w:line="240" w:lineRule="auto"/>
              <w:jc w:val="both"/>
              <w:rPr>
                <w:rFonts w:eastAsia="Times New Roman"/>
                <w:b/>
                <w:color w:val="000000"/>
                <w:sz w:val="20"/>
                <w:szCs w:val="20"/>
              </w:rPr>
            </w:pPr>
            <w:r w:rsidRPr="00171994">
              <w:rPr>
                <w:rFonts w:eastAsia="Times New Roman"/>
                <w:b/>
                <w:color w:val="000000"/>
                <w:sz w:val="20"/>
                <w:szCs w:val="20"/>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B67DF9" w14:textId="77777777" w:rsidR="008345E3" w:rsidRPr="00171994" w:rsidRDefault="008345E3" w:rsidP="0082612B">
            <w:pPr>
              <w:spacing w:line="240" w:lineRule="auto"/>
              <w:jc w:val="center"/>
              <w:rPr>
                <w:rFonts w:eastAsia="Times New Roman"/>
                <w:b/>
                <w:color w:val="000000"/>
                <w:sz w:val="20"/>
                <w:szCs w:val="20"/>
              </w:rPr>
            </w:pPr>
            <w:r w:rsidRPr="00171994">
              <w:rPr>
                <w:rFonts w:eastAsia="Times New Roman"/>
                <w:b/>
                <w:color w:val="000000"/>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0B7088" w14:textId="77777777" w:rsidR="008345E3" w:rsidRPr="00171994" w:rsidRDefault="008345E3" w:rsidP="0082612B">
            <w:pPr>
              <w:spacing w:line="240" w:lineRule="auto"/>
              <w:jc w:val="center"/>
              <w:rPr>
                <w:rFonts w:eastAsia="Times New Roman"/>
                <w:b/>
                <w:color w:val="000000"/>
                <w:sz w:val="20"/>
                <w:szCs w:val="20"/>
              </w:rPr>
            </w:pPr>
            <w:r w:rsidRPr="00171994">
              <w:rPr>
                <w:rFonts w:eastAsia="Times New Roman"/>
                <w:b/>
                <w:color w:val="000000"/>
                <w:sz w:val="20"/>
                <w:szCs w:val="20"/>
              </w:rPr>
              <w:t>Cieľová hodnota</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70E8D849" w14:textId="77777777" w:rsidR="008345E3" w:rsidRPr="00171994" w:rsidRDefault="008345E3" w:rsidP="0082612B">
            <w:pPr>
              <w:spacing w:line="240" w:lineRule="auto"/>
              <w:jc w:val="both"/>
              <w:rPr>
                <w:rFonts w:eastAsia="Times New Roman"/>
                <w:b/>
                <w:color w:val="000000"/>
                <w:sz w:val="20"/>
                <w:szCs w:val="20"/>
              </w:rPr>
            </w:pPr>
            <w:r w:rsidRPr="00171994">
              <w:rPr>
                <w:rFonts w:eastAsia="Times New Roman"/>
                <w:b/>
                <w:color w:val="000000"/>
                <w:sz w:val="20"/>
                <w:szCs w:val="20"/>
              </w:rPr>
              <w:t>Doplnkové informácie</w:t>
            </w:r>
          </w:p>
        </w:tc>
      </w:tr>
      <w:tr w:rsidR="008345E3" w:rsidRPr="0000010E" w14:paraId="408F21B1"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1E14" w14:textId="77777777" w:rsidR="008345E3" w:rsidRPr="00EF3712" w:rsidRDefault="008345E3" w:rsidP="0082612B">
            <w:pPr>
              <w:spacing w:line="240" w:lineRule="auto"/>
              <w:jc w:val="both"/>
              <w:rPr>
                <w:rFonts w:eastAsia="Times New Roman"/>
                <w:color w:val="000000"/>
                <w:sz w:val="20"/>
                <w:szCs w:val="20"/>
              </w:rPr>
            </w:pPr>
            <w:r w:rsidRPr="00EF3712">
              <w:rPr>
                <w:rFonts w:eastAsia="Times New Roman"/>
                <w:color w:val="000000"/>
                <w:sz w:val="20"/>
                <w:szCs w:val="20"/>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07A867" w14:textId="77777777" w:rsidR="008345E3" w:rsidRPr="00EF3712" w:rsidRDefault="008345E3" w:rsidP="0082612B">
            <w:pPr>
              <w:spacing w:line="240" w:lineRule="auto"/>
              <w:jc w:val="center"/>
              <w:rPr>
                <w:rFonts w:eastAsia="Times New Roman"/>
                <w:color w:val="000000"/>
                <w:sz w:val="20"/>
                <w:szCs w:val="20"/>
              </w:rPr>
            </w:pPr>
            <w:r w:rsidRPr="00EF3712">
              <w:rPr>
                <w:rFonts w:eastAsia="Times New Roman"/>
                <w:color w:val="000000"/>
                <w:sz w:val="20"/>
                <w:szCs w:val="20"/>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D447AA" w14:textId="6A786608" w:rsidR="008345E3" w:rsidRPr="00EF3712" w:rsidRDefault="008A2E5D" w:rsidP="0082612B">
            <w:pPr>
              <w:spacing w:line="240" w:lineRule="auto"/>
              <w:jc w:val="center"/>
              <w:rPr>
                <w:rFonts w:eastAsia="Times New Roman"/>
                <w:color w:val="000000"/>
                <w:sz w:val="20"/>
                <w:szCs w:val="20"/>
              </w:rPr>
            </w:pPr>
            <w:r>
              <w:rPr>
                <w:rFonts w:eastAsia="Times New Roman"/>
                <w:color w:val="000000"/>
                <w:sz w:val="20"/>
                <w:szCs w:val="20"/>
              </w:rPr>
              <w:t>Min. 3</w:t>
            </w:r>
            <w:r w:rsidR="008345E3">
              <w:rPr>
                <w:rFonts w:eastAsia="Times New Roman"/>
                <w:color w:val="000000"/>
                <w:sz w:val="20"/>
                <w:szCs w:val="20"/>
              </w:rPr>
              <w:t>000</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4BCE3334" w14:textId="63CE6D92" w:rsidR="008345E3" w:rsidRPr="00EF3712" w:rsidRDefault="008345E3" w:rsidP="0082612B">
            <w:pPr>
              <w:spacing w:line="240" w:lineRule="auto"/>
              <w:jc w:val="both"/>
              <w:rPr>
                <w:rFonts w:eastAsia="Times New Roman"/>
                <w:color w:val="000000"/>
                <w:sz w:val="20"/>
                <w:szCs w:val="20"/>
              </w:rPr>
            </w:pPr>
            <w:r w:rsidRPr="00EF3712">
              <w:rPr>
                <w:rFonts w:eastAsia="Times New Roman"/>
                <w:color w:val="000000"/>
                <w:sz w:val="20"/>
                <w:szCs w:val="20"/>
              </w:rPr>
              <w:t xml:space="preserve">Odhaduje sa </w:t>
            </w:r>
            <w:r>
              <w:rPr>
                <w:rFonts w:eastAsia="Times New Roman"/>
                <w:color w:val="000000"/>
                <w:sz w:val="20"/>
                <w:szCs w:val="20"/>
              </w:rPr>
              <w:t xml:space="preserve">interval </w:t>
            </w:r>
            <w:r w:rsidRPr="00EF3712">
              <w:rPr>
                <w:rFonts w:eastAsia="Times New Roman"/>
                <w:color w:val="000000"/>
                <w:sz w:val="20"/>
                <w:szCs w:val="20"/>
              </w:rPr>
              <w:t xml:space="preserve">veľkosti </w:t>
            </w:r>
            <w:r>
              <w:rPr>
                <w:rFonts w:eastAsia="Times New Roman"/>
                <w:color w:val="000000"/>
                <w:sz w:val="20"/>
                <w:szCs w:val="20"/>
              </w:rPr>
              <w:t xml:space="preserve">populácie v území </w:t>
            </w:r>
            <w:r w:rsidR="008A2E5D">
              <w:rPr>
                <w:rFonts w:eastAsia="Times New Roman"/>
                <w:color w:val="000000"/>
                <w:sz w:val="20"/>
                <w:szCs w:val="20"/>
              </w:rPr>
              <w:t>5</w:t>
            </w:r>
            <w:r>
              <w:rPr>
                <w:rFonts w:eastAsia="Times New Roman"/>
                <w:color w:val="000000"/>
                <w:sz w:val="20"/>
                <w:szCs w:val="20"/>
              </w:rPr>
              <w:t>00</w:t>
            </w:r>
            <w:r w:rsidRPr="00EF3712">
              <w:rPr>
                <w:rFonts w:eastAsia="Times New Roman"/>
                <w:color w:val="000000"/>
                <w:sz w:val="20"/>
                <w:szCs w:val="20"/>
              </w:rPr>
              <w:t xml:space="preserve"> </w:t>
            </w:r>
            <w:r>
              <w:rPr>
                <w:rFonts w:eastAsia="Times New Roman"/>
                <w:color w:val="000000"/>
                <w:sz w:val="20"/>
                <w:szCs w:val="20"/>
              </w:rPr>
              <w:t xml:space="preserve">– </w:t>
            </w:r>
            <w:r w:rsidR="008A2E5D">
              <w:rPr>
                <w:rFonts w:eastAsia="Times New Roman"/>
                <w:color w:val="000000"/>
                <w:sz w:val="20"/>
                <w:szCs w:val="20"/>
              </w:rPr>
              <w:t>5</w:t>
            </w:r>
            <w:r>
              <w:rPr>
                <w:rFonts w:eastAsia="Times New Roman"/>
                <w:color w:val="000000"/>
                <w:sz w:val="20"/>
                <w:szCs w:val="20"/>
              </w:rPr>
              <w:t xml:space="preserve">000 </w:t>
            </w:r>
            <w:r w:rsidRPr="00EF3712">
              <w:rPr>
                <w:rFonts w:eastAsia="Times New Roman"/>
                <w:color w:val="000000"/>
                <w:sz w:val="20"/>
                <w:szCs w:val="20"/>
              </w:rPr>
              <w:t>jedincov</w:t>
            </w:r>
            <w:r>
              <w:rPr>
                <w:rFonts w:eastAsia="Times New Roman"/>
                <w:color w:val="000000"/>
                <w:sz w:val="20"/>
                <w:szCs w:val="20"/>
              </w:rPr>
              <w:t xml:space="preserve"> (juvenil aj adult)</w:t>
            </w:r>
            <w:r w:rsidRPr="00EF3712">
              <w:rPr>
                <w:rFonts w:eastAsia="Times New Roman"/>
                <w:color w:val="000000"/>
                <w:sz w:val="20"/>
                <w:szCs w:val="20"/>
              </w:rPr>
              <w:t xml:space="preserve"> </w:t>
            </w:r>
          </w:p>
        </w:tc>
      </w:tr>
      <w:tr w:rsidR="008345E3" w:rsidRPr="0000010E" w14:paraId="1497BFAA" w14:textId="77777777" w:rsidTr="0082612B">
        <w:trPr>
          <w:trHeight w:val="930"/>
        </w:trPr>
        <w:tc>
          <w:tcPr>
            <w:tcW w:w="1843" w:type="dxa"/>
            <w:tcBorders>
              <w:top w:val="nil"/>
              <w:left w:val="single" w:sz="4" w:space="0" w:color="auto"/>
              <w:bottom w:val="single" w:sz="4" w:space="0" w:color="auto"/>
              <w:right w:val="single" w:sz="4" w:space="0" w:color="auto"/>
            </w:tcBorders>
            <w:shd w:val="clear" w:color="auto" w:fill="auto"/>
            <w:vAlign w:val="center"/>
          </w:tcPr>
          <w:p w14:paraId="4E0C47EF"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Počet známych lokalít s výskytom druhu</w:t>
            </w:r>
          </w:p>
        </w:tc>
        <w:tc>
          <w:tcPr>
            <w:tcW w:w="1418" w:type="dxa"/>
            <w:tcBorders>
              <w:top w:val="nil"/>
              <w:left w:val="nil"/>
              <w:bottom w:val="single" w:sz="4" w:space="0" w:color="auto"/>
              <w:right w:val="single" w:sz="4" w:space="0" w:color="auto"/>
            </w:tcBorders>
            <w:shd w:val="clear" w:color="auto" w:fill="auto"/>
            <w:vAlign w:val="center"/>
          </w:tcPr>
          <w:p w14:paraId="48308459"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počet</w:t>
            </w:r>
          </w:p>
        </w:tc>
        <w:tc>
          <w:tcPr>
            <w:tcW w:w="1701" w:type="dxa"/>
            <w:tcBorders>
              <w:top w:val="nil"/>
              <w:left w:val="nil"/>
              <w:bottom w:val="single" w:sz="4" w:space="0" w:color="auto"/>
              <w:right w:val="single" w:sz="4" w:space="0" w:color="auto"/>
            </w:tcBorders>
            <w:shd w:val="clear" w:color="auto" w:fill="auto"/>
            <w:vAlign w:val="center"/>
          </w:tcPr>
          <w:p w14:paraId="08523316" w14:textId="18258450" w:rsidR="008345E3" w:rsidRPr="00171994" w:rsidRDefault="00FC04FB" w:rsidP="0082612B">
            <w:pPr>
              <w:spacing w:line="240" w:lineRule="auto"/>
              <w:rPr>
                <w:rFonts w:eastAsia="Times New Roman"/>
                <w:color w:val="000000" w:themeColor="text1"/>
                <w:sz w:val="20"/>
                <w:szCs w:val="20"/>
              </w:rPr>
            </w:pPr>
            <w:r w:rsidRPr="00171994">
              <w:rPr>
                <w:color w:val="000000" w:themeColor="text1"/>
                <w:sz w:val="20"/>
                <w:szCs w:val="20"/>
              </w:rPr>
              <w:t>30</w:t>
            </w:r>
          </w:p>
        </w:tc>
        <w:tc>
          <w:tcPr>
            <w:tcW w:w="4602" w:type="dxa"/>
            <w:tcBorders>
              <w:top w:val="nil"/>
              <w:left w:val="nil"/>
              <w:bottom w:val="single" w:sz="4" w:space="0" w:color="auto"/>
              <w:right w:val="single" w:sz="4" w:space="0" w:color="auto"/>
            </w:tcBorders>
            <w:shd w:val="clear" w:color="auto" w:fill="auto"/>
            <w:vAlign w:val="center"/>
          </w:tcPr>
          <w:p w14:paraId="547E83EB"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Udržiavaný počet zistených lokalít druhu, príp. zvýšenie počtu vytvorením nových lokalít druhu s vhodnými podmienkami pre reprodukciu</w:t>
            </w:r>
          </w:p>
        </w:tc>
      </w:tr>
      <w:tr w:rsidR="008345E3" w:rsidRPr="0000010E" w14:paraId="5D0624B6" w14:textId="77777777" w:rsidTr="0082612B">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CA0A8D0"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 xml:space="preserve">Podiel </w:t>
            </w:r>
            <w:r w:rsidRPr="00EF3712">
              <w:rPr>
                <w:rFonts w:eastAsia="Times New Roman"/>
                <w:color w:val="000000"/>
                <w:sz w:val="20"/>
                <w:szCs w:val="20"/>
              </w:rPr>
              <w:t xml:space="preserve">potenciálneho reprodukčného biotopu </w:t>
            </w:r>
            <w:r>
              <w:rPr>
                <w:rFonts w:eastAsia="Times New Roman"/>
                <w:color w:val="000000"/>
                <w:sz w:val="20"/>
                <w:szCs w:val="20"/>
              </w:rPr>
              <w:t>v rámci lokality</w:t>
            </w:r>
          </w:p>
        </w:tc>
        <w:tc>
          <w:tcPr>
            <w:tcW w:w="1418" w:type="dxa"/>
            <w:tcBorders>
              <w:top w:val="nil"/>
              <w:left w:val="nil"/>
              <w:bottom w:val="single" w:sz="4" w:space="0" w:color="auto"/>
              <w:right w:val="single" w:sz="4" w:space="0" w:color="auto"/>
            </w:tcBorders>
            <w:shd w:val="clear" w:color="auto" w:fill="auto"/>
            <w:vAlign w:val="center"/>
            <w:hideMark/>
          </w:tcPr>
          <w:p w14:paraId="5A78F50C"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Percento z výmery lokality</w:t>
            </w:r>
          </w:p>
        </w:tc>
        <w:tc>
          <w:tcPr>
            <w:tcW w:w="1701" w:type="dxa"/>
            <w:tcBorders>
              <w:top w:val="nil"/>
              <w:left w:val="nil"/>
              <w:bottom w:val="single" w:sz="4" w:space="0" w:color="auto"/>
              <w:right w:val="single" w:sz="4" w:space="0" w:color="auto"/>
            </w:tcBorders>
            <w:shd w:val="clear" w:color="auto" w:fill="auto"/>
            <w:vAlign w:val="center"/>
            <w:hideMark/>
          </w:tcPr>
          <w:p w14:paraId="6D5DC41E" w14:textId="77777777" w:rsidR="008345E3" w:rsidRPr="00EF3712" w:rsidRDefault="008345E3" w:rsidP="0082612B">
            <w:pPr>
              <w:spacing w:line="240" w:lineRule="auto"/>
              <w:jc w:val="center"/>
              <w:rPr>
                <w:rFonts w:eastAsia="Times New Roman"/>
                <w:color w:val="000000"/>
                <w:sz w:val="20"/>
                <w:szCs w:val="20"/>
              </w:rPr>
            </w:pPr>
            <w:r>
              <w:rPr>
                <w:rFonts w:eastAsia="Times New Roman"/>
                <w:color w:val="000000"/>
                <w:sz w:val="20"/>
                <w:szCs w:val="20"/>
              </w:rPr>
              <w:t>Min. 5 % lokality</w:t>
            </w:r>
          </w:p>
        </w:tc>
        <w:tc>
          <w:tcPr>
            <w:tcW w:w="4602" w:type="dxa"/>
            <w:tcBorders>
              <w:top w:val="nil"/>
              <w:left w:val="nil"/>
              <w:bottom w:val="single" w:sz="4" w:space="0" w:color="auto"/>
              <w:right w:val="single" w:sz="4" w:space="0" w:color="auto"/>
            </w:tcBorders>
            <w:shd w:val="clear" w:color="auto" w:fill="auto"/>
            <w:vAlign w:val="center"/>
            <w:hideMark/>
          </w:tcPr>
          <w:p w14:paraId="4139AF48" w14:textId="77777777" w:rsidR="008345E3" w:rsidRPr="00EF3712" w:rsidRDefault="008345E3" w:rsidP="0082612B">
            <w:pPr>
              <w:spacing w:line="240" w:lineRule="auto"/>
              <w:jc w:val="both"/>
              <w:rPr>
                <w:rFonts w:eastAsia="Times New Roman"/>
                <w:color w:val="000000"/>
                <w:sz w:val="20"/>
                <w:szCs w:val="20"/>
              </w:rPr>
            </w:pPr>
            <w:r>
              <w:rPr>
                <w:rFonts w:eastAsia="Times New Roman"/>
                <w:color w:val="000000"/>
                <w:sz w:val="20"/>
                <w:szCs w:val="20"/>
              </w:rPr>
              <w:t>Podiel reprodukčných plôch v rámci</w:t>
            </w:r>
            <w:r w:rsidRPr="00EF3712">
              <w:rPr>
                <w:rFonts w:eastAsia="Times New Roman"/>
                <w:color w:val="000000"/>
                <w:sz w:val="20"/>
                <w:szCs w:val="20"/>
              </w:rPr>
              <w:t xml:space="preserve"> lokality (v rámci nížinných lúk a lesov v ha) - stojaté vodné plochy s vegetáciou, periodicky zaplavované plochy v alúviu, niekedy aj v koľajách na cestách a mlákach.</w:t>
            </w:r>
          </w:p>
        </w:tc>
      </w:tr>
    </w:tbl>
    <w:p w14:paraId="4FBB45DD" w14:textId="77777777" w:rsidR="008345E3" w:rsidRDefault="008345E3" w:rsidP="008345E3">
      <w:pPr>
        <w:pStyle w:val="Zkladntext"/>
        <w:widowControl w:val="0"/>
        <w:ind w:left="360"/>
        <w:jc w:val="both"/>
        <w:rPr>
          <w:b/>
          <w:i/>
          <w:color w:val="000000"/>
        </w:rPr>
      </w:pPr>
    </w:p>
    <w:p w14:paraId="7B174322" w14:textId="77777777" w:rsidR="008345E3" w:rsidRPr="00EF3712" w:rsidRDefault="008345E3" w:rsidP="008345E3">
      <w:pPr>
        <w:spacing w:line="240" w:lineRule="auto"/>
        <w:jc w:val="both"/>
        <w:rPr>
          <w:rFonts w:eastAsia="Times New Roman"/>
          <w:i/>
          <w:color w:val="000000"/>
        </w:rPr>
      </w:pPr>
      <w:r>
        <w:rPr>
          <w:color w:val="000000"/>
        </w:rPr>
        <w:t>Zlepšenie stavu</w:t>
      </w:r>
      <w:r w:rsidRPr="00EF3712">
        <w:rPr>
          <w:color w:val="000000"/>
        </w:rPr>
        <w:t xml:space="preserve"> </w:t>
      </w:r>
      <w:r w:rsidRPr="00EF3712">
        <w:rPr>
          <w:b/>
          <w:color w:val="000000"/>
        </w:rPr>
        <w:t xml:space="preserve">druhu </w:t>
      </w:r>
      <w:r>
        <w:rPr>
          <w:rFonts w:eastAsia="Times New Roman"/>
          <w:b/>
          <w:i/>
          <w:color w:val="000000"/>
        </w:rPr>
        <w:t xml:space="preserve">Triturus montandoni </w:t>
      </w:r>
      <w:r>
        <w:rPr>
          <w:color w:val="000000"/>
        </w:rPr>
        <w:t>za splnenia nasledovných atribútov</w:t>
      </w:r>
      <w:r w:rsidRPr="00EF3712">
        <w:rPr>
          <w:color w:val="000000"/>
        </w:rPr>
        <w:t xml:space="preserve">: </w:t>
      </w:r>
    </w:p>
    <w:tbl>
      <w:tblPr>
        <w:tblW w:w="5396" w:type="pct"/>
        <w:tblInd w:w="-244" w:type="dxa"/>
        <w:tblCellMar>
          <w:left w:w="70" w:type="dxa"/>
          <w:right w:w="70" w:type="dxa"/>
        </w:tblCellMar>
        <w:tblLook w:val="04A0" w:firstRow="1" w:lastRow="0" w:firstColumn="1" w:lastColumn="0" w:noHBand="0" w:noVBand="1"/>
      </w:tblPr>
      <w:tblGrid>
        <w:gridCol w:w="1385"/>
        <w:gridCol w:w="1370"/>
        <w:gridCol w:w="1778"/>
        <w:gridCol w:w="5247"/>
      </w:tblGrid>
      <w:tr w:rsidR="008345E3" w:rsidRPr="00870D1F" w14:paraId="24030542" w14:textId="77777777" w:rsidTr="0082612B">
        <w:trPr>
          <w:trHeight w:val="310"/>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7ACB" w14:textId="77777777" w:rsidR="008345E3" w:rsidRPr="00870D1F" w:rsidRDefault="008345E3" w:rsidP="0082612B">
            <w:pPr>
              <w:spacing w:line="240" w:lineRule="auto"/>
              <w:rPr>
                <w:rFonts w:eastAsia="Times New Roman"/>
                <w:b/>
                <w:color w:val="000000"/>
                <w:sz w:val="20"/>
                <w:szCs w:val="20"/>
              </w:rPr>
            </w:pPr>
            <w:r w:rsidRPr="00870D1F">
              <w:rPr>
                <w:rFonts w:eastAsia="Times New Roman"/>
                <w:b/>
                <w:color w:val="000000"/>
                <w:sz w:val="20"/>
                <w:szCs w:val="20"/>
              </w:rPr>
              <w:t>Parameter</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0AE98EE" w14:textId="77777777" w:rsidR="008345E3" w:rsidRPr="00870D1F" w:rsidRDefault="008345E3" w:rsidP="0082612B">
            <w:pPr>
              <w:spacing w:line="240" w:lineRule="auto"/>
              <w:rPr>
                <w:rFonts w:eastAsia="Times New Roman"/>
                <w:b/>
                <w:color w:val="000000"/>
                <w:sz w:val="20"/>
                <w:szCs w:val="20"/>
              </w:rPr>
            </w:pPr>
            <w:r w:rsidRPr="00870D1F">
              <w:rPr>
                <w:rFonts w:eastAsia="Times New Roman"/>
                <w:b/>
                <w:color w:val="000000"/>
                <w:sz w:val="20"/>
                <w:szCs w:val="20"/>
              </w:rPr>
              <w:t>Merateľnosť</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752DE4D5" w14:textId="77777777" w:rsidR="008345E3" w:rsidRPr="00870D1F" w:rsidRDefault="008345E3" w:rsidP="0082612B">
            <w:pPr>
              <w:spacing w:line="240" w:lineRule="auto"/>
              <w:rPr>
                <w:rFonts w:eastAsia="Times New Roman"/>
                <w:b/>
                <w:color w:val="000000"/>
                <w:sz w:val="20"/>
                <w:szCs w:val="20"/>
              </w:rPr>
            </w:pPr>
            <w:r w:rsidRPr="00870D1F">
              <w:rPr>
                <w:rFonts w:eastAsia="Times New Roman"/>
                <w:b/>
                <w:color w:val="000000"/>
                <w:sz w:val="20"/>
                <w:szCs w:val="20"/>
              </w:rPr>
              <w:t>Cieľová hodnota</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7CB0C1AD" w14:textId="77777777" w:rsidR="008345E3" w:rsidRPr="00870D1F" w:rsidRDefault="008345E3" w:rsidP="0082612B">
            <w:pPr>
              <w:spacing w:line="240" w:lineRule="auto"/>
              <w:rPr>
                <w:rFonts w:eastAsia="Times New Roman"/>
                <w:b/>
                <w:color w:val="000000"/>
                <w:sz w:val="20"/>
                <w:szCs w:val="20"/>
              </w:rPr>
            </w:pPr>
            <w:r w:rsidRPr="00870D1F">
              <w:rPr>
                <w:rFonts w:eastAsia="Times New Roman"/>
                <w:b/>
                <w:color w:val="000000"/>
                <w:sz w:val="20"/>
                <w:szCs w:val="20"/>
              </w:rPr>
              <w:t>Doplnkové informácie</w:t>
            </w:r>
          </w:p>
        </w:tc>
      </w:tr>
      <w:tr w:rsidR="008345E3" w:rsidRPr="00652926" w14:paraId="7E73EC65" w14:textId="77777777" w:rsidTr="0082612B">
        <w:trPr>
          <w:trHeight w:val="310"/>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D6EC0" w14:textId="77777777" w:rsidR="008345E3" w:rsidRPr="00652926" w:rsidRDefault="008345E3" w:rsidP="0082612B">
            <w:pPr>
              <w:spacing w:line="240" w:lineRule="auto"/>
              <w:rPr>
                <w:rFonts w:eastAsia="Times New Roman"/>
                <w:sz w:val="20"/>
                <w:szCs w:val="20"/>
              </w:rPr>
            </w:pPr>
            <w:r>
              <w:rPr>
                <w:rFonts w:eastAsia="Times New Roman"/>
                <w:sz w:val="20"/>
                <w:szCs w:val="20"/>
              </w:rPr>
              <w:t>V</w:t>
            </w:r>
            <w:r w:rsidRPr="00652926">
              <w:rPr>
                <w:rFonts w:eastAsia="Times New Roman"/>
                <w:sz w:val="20"/>
                <w:szCs w:val="20"/>
              </w:rPr>
              <w:t>eľkosť populácie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9BE70F4"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počet jedincov (adult)</w:t>
            </w:r>
          </w:p>
        </w:tc>
        <w:tc>
          <w:tcPr>
            <w:tcW w:w="1778" w:type="dxa"/>
            <w:tcBorders>
              <w:top w:val="single" w:sz="4" w:space="0" w:color="auto"/>
              <w:left w:val="nil"/>
              <w:bottom w:val="single" w:sz="4" w:space="0" w:color="auto"/>
              <w:right w:val="single" w:sz="4" w:space="0" w:color="auto"/>
            </w:tcBorders>
            <w:shd w:val="clear" w:color="auto" w:fill="auto"/>
            <w:vAlign w:val="center"/>
          </w:tcPr>
          <w:p w14:paraId="69FFF2C4" w14:textId="77777777" w:rsidR="008345E3" w:rsidRPr="00652926" w:rsidRDefault="008345E3" w:rsidP="0082612B">
            <w:pPr>
              <w:spacing w:line="240" w:lineRule="auto"/>
              <w:rPr>
                <w:rFonts w:eastAsia="Times New Roman"/>
                <w:sz w:val="20"/>
                <w:szCs w:val="20"/>
              </w:rPr>
            </w:pPr>
            <w:r>
              <w:rPr>
                <w:rFonts w:eastAsia="Times New Roman"/>
                <w:sz w:val="20"/>
                <w:szCs w:val="20"/>
              </w:rPr>
              <w:t>Min. 500</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1B1136E7" w14:textId="77777777" w:rsidR="008345E3" w:rsidRPr="00652926" w:rsidRDefault="008345E3" w:rsidP="0082612B">
            <w:pPr>
              <w:spacing w:line="240" w:lineRule="auto"/>
              <w:rPr>
                <w:rFonts w:eastAsia="Times New Roman"/>
                <w:sz w:val="20"/>
                <w:szCs w:val="20"/>
              </w:rPr>
            </w:pPr>
            <w:r>
              <w:rPr>
                <w:rFonts w:eastAsia="Times New Roman"/>
                <w:color w:val="000000"/>
                <w:sz w:val="20"/>
                <w:szCs w:val="20"/>
              </w:rPr>
              <w:t>Zvýšenie početnosti populácie na min. 500 jedincov, v súčasnosti je výskyt 100 až 500 jedincov</w:t>
            </w:r>
          </w:p>
        </w:tc>
      </w:tr>
      <w:tr w:rsidR="008345E3" w:rsidRPr="00652926" w14:paraId="24C2EDA9" w14:textId="77777777" w:rsidTr="0082612B">
        <w:trPr>
          <w:trHeight w:val="1307"/>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4040CC89" w14:textId="77777777" w:rsidR="008345E3" w:rsidRPr="00652926" w:rsidRDefault="008345E3" w:rsidP="0082612B">
            <w:pPr>
              <w:spacing w:line="240" w:lineRule="auto"/>
              <w:rPr>
                <w:rFonts w:eastAsia="Times New Roman"/>
                <w:sz w:val="20"/>
                <w:szCs w:val="20"/>
              </w:rPr>
            </w:pPr>
            <w:r>
              <w:rPr>
                <w:rFonts w:eastAsia="Times New Roman"/>
                <w:sz w:val="20"/>
                <w:szCs w:val="20"/>
              </w:rPr>
              <w:t>R</w:t>
            </w:r>
            <w:r w:rsidRPr="00652926">
              <w:rPr>
                <w:rFonts w:eastAsia="Times New Roman"/>
                <w:sz w:val="20"/>
                <w:szCs w:val="20"/>
              </w:rPr>
              <w:t>ozloha potenciálneho reprodukčného biotopu</w:t>
            </w:r>
            <w:r w:rsidRPr="00652926">
              <w:rPr>
                <w:rFonts w:eastAsia="Times New Roman"/>
                <w:color w:val="FF0000"/>
                <w:sz w:val="20"/>
                <w:szCs w:val="20"/>
              </w:rPr>
              <w:t xml:space="preserve"> </w:t>
            </w:r>
          </w:p>
        </w:tc>
        <w:tc>
          <w:tcPr>
            <w:tcW w:w="1370" w:type="dxa"/>
            <w:tcBorders>
              <w:top w:val="nil"/>
              <w:left w:val="nil"/>
              <w:bottom w:val="single" w:sz="4" w:space="0" w:color="auto"/>
              <w:right w:val="single" w:sz="4" w:space="0" w:color="auto"/>
            </w:tcBorders>
            <w:shd w:val="clear" w:color="auto" w:fill="auto"/>
            <w:vAlign w:val="center"/>
            <w:hideMark/>
          </w:tcPr>
          <w:p w14:paraId="10F388B3"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Ha</w:t>
            </w:r>
          </w:p>
        </w:tc>
        <w:tc>
          <w:tcPr>
            <w:tcW w:w="1778" w:type="dxa"/>
            <w:tcBorders>
              <w:top w:val="nil"/>
              <w:left w:val="nil"/>
              <w:bottom w:val="single" w:sz="4" w:space="0" w:color="auto"/>
              <w:right w:val="single" w:sz="4" w:space="0" w:color="auto"/>
            </w:tcBorders>
            <w:shd w:val="clear" w:color="auto" w:fill="auto"/>
            <w:vAlign w:val="center"/>
          </w:tcPr>
          <w:p w14:paraId="69D00834" w14:textId="0935652B" w:rsidR="008345E3" w:rsidRPr="009A5B90" w:rsidRDefault="00171994" w:rsidP="0082612B">
            <w:pPr>
              <w:spacing w:line="240" w:lineRule="auto"/>
              <w:rPr>
                <w:rFonts w:eastAsia="Times New Roman"/>
                <w:sz w:val="20"/>
                <w:szCs w:val="20"/>
              </w:rPr>
            </w:pPr>
            <w:r>
              <w:rPr>
                <w:rFonts w:eastAsia="Times New Roman"/>
                <w:sz w:val="20"/>
                <w:szCs w:val="20"/>
              </w:rPr>
              <w:t>Neznáma, potrebný monitoring</w:t>
            </w:r>
          </w:p>
        </w:tc>
        <w:tc>
          <w:tcPr>
            <w:tcW w:w="5246" w:type="dxa"/>
            <w:tcBorders>
              <w:top w:val="nil"/>
              <w:left w:val="nil"/>
              <w:bottom w:val="single" w:sz="4" w:space="0" w:color="auto"/>
              <w:right w:val="single" w:sz="4" w:space="0" w:color="auto"/>
            </w:tcBorders>
            <w:shd w:val="clear" w:color="auto" w:fill="auto"/>
            <w:noWrap/>
            <w:vAlign w:val="center"/>
            <w:hideMark/>
          </w:tcPr>
          <w:p w14:paraId="6CD7902D" w14:textId="77777777" w:rsidR="008345E3" w:rsidRPr="00652926" w:rsidRDefault="008345E3" w:rsidP="0082612B">
            <w:pPr>
              <w:spacing w:line="240" w:lineRule="auto"/>
              <w:rPr>
                <w:rFonts w:eastAsia="Times New Roman"/>
                <w:sz w:val="20"/>
                <w:szCs w:val="20"/>
              </w:rPr>
            </w:pPr>
            <w:r>
              <w:rPr>
                <w:rFonts w:eastAsia="Times New Roman"/>
                <w:sz w:val="20"/>
                <w:szCs w:val="20"/>
              </w:rPr>
              <w:t>R</w:t>
            </w:r>
            <w:r w:rsidRPr="00652926">
              <w:rPr>
                <w:rFonts w:eastAsia="Times New Roman"/>
                <w:sz w:val="20"/>
                <w:szCs w:val="20"/>
              </w:rPr>
              <w:t>eprodukčné lokality sú stojaté, hlbšie vodné nádrže, jazierka, jamy a pod.. Vyhýba sa zarybneným vodám. Žije v lesoch ale i v odlesnenej krajine, kde v okolí reprodukčnej lokality nachádza dostatok úkrytov pre skrytý spôsob terestrického života.</w:t>
            </w:r>
          </w:p>
        </w:tc>
      </w:tr>
      <w:tr w:rsidR="008345E3" w:rsidRPr="00652926" w14:paraId="2E193D9D" w14:textId="77777777" w:rsidTr="0082612B">
        <w:trPr>
          <w:trHeight w:val="845"/>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652421AB" w14:textId="77777777" w:rsidR="008345E3" w:rsidRPr="00652926" w:rsidRDefault="008345E3" w:rsidP="0082612B">
            <w:pPr>
              <w:spacing w:line="240" w:lineRule="auto"/>
              <w:rPr>
                <w:rFonts w:eastAsia="Times New Roman"/>
                <w:sz w:val="20"/>
                <w:szCs w:val="20"/>
              </w:rPr>
            </w:pPr>
            <w:r>
              <w:rPr>
                <w:rFonts w:eastAsia="Times New Roman"/>
                <w:sz w:val="20"/>
                <w:szCs w:val="20"/>
              </w:rPr>
              <w:t>K</w:t>
            </w:r>
            <w:r w:rsidRPr="00652926">
              <w:rPr>
                <w:rFonts w:eastAsia="Times New Roman"/>
                <w:sz w:val="20"/>
                <w:szCs w:val="20"/>
              </w:rPr>
              <w:t xml:space="preserve">valita reprodukčného  biotopu druhu </w:t>
            </w:r>
          </w:p>
        </w:tc>
        <w:tc>
          <w:tcPr>
            <w:tcW w:w="1370" w:type="dxa"/>
            <w:tcBorders>
              <w:top w:val="nil"/>
              <w:left w:val="nil"/>
              <w:bottom w:val="single" w:sz="4" w:space="0" w:color="auto"/>
              <w:right w:val="single" w:sz="4" w:space="0" w:color="auto"/>
            </w:tcBorders>
            <w:shd w:val="clear" w:color="auto" w:fill="auto"/>
            <w:vAlign w:val="center"/>
            <w:hideMark/>
          </w:tcPr>
          <w:p w14:paraId="362C7C95" w14:textId="77777777" w:rsidR="008345E3" w:rsidRPr="00652926" w:rsidRDefault="008345E3" w:rsidP="0082612B">
            <w:pPr>
              <w:spacing w:line="240" w:lineRule="auto"/>
              <w:rPr>
                <w:rFonts w:eastAsia="Times New Roman"/>
                <w:sz w:val="20"/>
                <w:szCs w:val="20"/>
              </w:rPr>
            </w:pPr>
            <w:r>
              <w:rPr>
                <w:rFonts w:eastAsia="Times New Roman"/>
                <w:sz w:val="20"/>
                <w:szCs w:val="20"/>
              </w:rPr>
              <w:t xml:space="preserve">Hĺbka reprodukčných biotopov  (cm) </w:t>
            </w:r>
          </w:p>
        </w:tc>
        <w:tc>
          <w:tcPr>
            <w:tcW w:w="1778" w:type="dxa"/>
            <w:tcBorders>
              <w:top w:val="nil"/>
              <w:left w:val="nil"/>
              <w:bottom w:val="single" w:sz="4" w:space="0" w:color="auto"/>
              <w:right w:val="single" w:sz="4" w:space="0" w:color="auto"/>
            </w:tcBorders>
            <w:shd w:val="clear" w:color="auto" w:fill="auto"/>
            <w:noWrap/>
            <w:vAlign w:val="center"/>
            <w:hideMark/>
          </w:tcPr>
          <w:p w14:paraId="63B42356" w14:textId="77777777" w:rsidR="008345E3" w:rsidRPr="00652926" w:rsidRDefault="008345E3" w:rsidP="0082612B">
            <w:pPr>
              <w:spacing w:line="240" w:lineRule="auto"/>
              <w:rPr>
                <w:rFonts w:eastAsia="Times New Roman"/>
                <w:sz w:val="20"/>
                <w:szCs w:val="20"/>
              </w:rPr>
            </w:pPr>
            <w:r w:rsidRPr="004F232E">
              <w:rPr>
                <w:rFonts w:eastAsia="Times New Roman"/>
                <w:sz w:val="20"/>
                <w:szCs w:val="20"/>
              </w:rPr>
              <w:t xml:space="preserve">min. 30  </w:t>
            </w:r>
            <w:r>
              <w:rPr>
                <w:rFonts w:eastAsia="Times New Roman"/>
                <w:sz w:val="20"/>
                <w:szCs w:val="20"/>
              </w:rPr>
              <w:t>cm</w:t>
            </w:r>
          </w:p>
        </w:tc>
        <w:tc>
          <w:tcPr>
            <w:tcW w:w="5246" w:type="dxa"/>
            <w:tcBorders>
              <w:top w:val="nil"/>
              <w:left w:val="nil"/>
              <w:bottom w:val="single" w:sz="4" w:space="0" w:color="auto"/>
              <w:right w:val="single" w:sz="4" w:space="0" w:color="auto"/>
            </w:tcBorders>
            <w:shd w:val="clear" w:color="auto" w:fill="auto"/>
            <w:vAlign w:val="center"/>
            <w:hideMark/>
          </w:tcPr>
          <w:p w14:paraId="10BC97D3" w14:textId="77777777" w:rsidR="008345E3" w:rsidRPr="00652926" w:rsidRDefault="008345E3" w:rsidP="0082612B">
            <w:pPr>
              <w:spacing w:line="240" w:lineRule="auto"/>
              <w:rPr>
                <w:rFonts w:eastAsia="Times New Roman"/>
                <w:sz w:val="20"/>
                <w:szCs w:val="20"/>
              </w:rPr>
            </w:pPr>
            <w:r>
              <w:rPr>
                <w:rFonts w:eastAsia="Times New Roman"/>
                <w:sz w:val="20"/>
                <w:szCs w:val="20"/>
              </w:rPr>
              <w:t>Dostatok reprodukčných biotopov s hĺbkou</w:t>
            </w:r>
            <w:r w:rsidRPr="00652926">
              <w:rPr>
                <w:rFonts w:eastAsia="Times New Roman"/>
                <w:sz w:val="20"/>
                <w:szCs w:val="20"/>
              </w:rPr>
              <w:t xml:space="preserve"> min. 30 cm, trvanie zavodnenia </w:t>
            </w:r>
            <w:r>
              <w:rPr>
                <w:rFonts w:eastAsia="Times New Roman"/>
                <w:sz w:val="20"/>
                <w:szCs w:val="20"/>
              </w:rPr>
              <w:t xml:space="preserve">v období </w:t>
            </w:r>
            <w:r w:rsidRPr="00652926">
              <w:rPr>
                <w:rFonts w:eastAsia="Times New Roman"/>
                <w:sz w:val="20"/>
                <w:szCs w:val="20"/>
              </w:rPr>
              <w:t xml:space="preserve">min. 1.3. – 31.7. </w:t>
            </w:r>
          </w:p>
        </w:tc>
      </w:tr>
      <w:tr w:rsidR="008345E3" w:rsidRPr="00652926" w14:paraId="4D1E780C" w14:textId="77777777" w:rsidTr="0082612B">
        <w:trPr>
          <w:trHeight w:val="620"/>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8036" w14:textId="77777777" w:rsidR="008345E3" w:rsidRPr="00652926" w:rsidRDefault="008345E3" w:rsidP="0082612B">
            <w:pPr>
              <w:spacing w:line="240" w:lineRule="auto"/>
              <w:rPr>
                <w:rFonts w:eastAsia="Times New Roman"/>
                <w:sz w:val="20"/>
                <w:szCs w:val="20"/>
              </w:rPr>
            </w:pPr>
            <w:r>
              <w:rPr>
                <w:rFonts w:eastAsia="Times New Roman"/>
                <w:sz w:val="20"/>
                <w:szCs w:val="20"/>
              </w:rPr>
              <w:t>P</w:t>
            </w:r>
            <w:r w:rsidRPr="00652926">
              <w:rPr>
                <w:rFonts w:eastAsia="Times New Roman"/>
                <w:sz w:val="20"/>
                <w:szCs w:val="20"/>
              </w:rPr>
              <w:t>rítomnosť inv</w:t>
            </w:r>
            <w:r>
              <w:rPr>
                <w:rFonts w:eastAsia="Times New Roman"/>
                <w:sz w:val="20"/>
                <w:szCs w:val="20"/>
              </w:rPr>
              <w:t xml:space="preserve">áznych </w:t>
            </w:r>
            <w:r w:rsidRPr="00652926">
              <w:rPr>
                <w:rFonts w:eastAsia="Times New Roman"/>
                <w:sz w:val="20"/>
                <w:szCs w:val="20"/>
              </w:rPr>
              <w:t xml:space="preserve"> druhov (ryby, korytnačky)</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30C58BB"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Ks</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7BB4D1DA"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0</w:t>
            </w:r>
          </w:p>
        </w:tc>
        <w:tc>
          <w:tcPr>
            <w:tcW w:w="5246" w:type="dxa"/>
            <w:tcBorders>
              <w:top w:val="single" w:sz="4" w:space="0" w:color="auto"/>
              <w:left w:val="nil"/>
              <w:bottom w:val="single" w:sz="4" w:space="0" w:color="auto"/>
              <w:right w:val="single" w:sz="4" w:space="0" w:color="auto"/>
            </w:tcBorders>
            <w:shd w:val="clear" w:color="auto" w:fill="auto"/>
            <w:noWrap/>
            <w:vAlign w:val="center"/>
            <w:hideMark/>
          </w:tcPr>
          <w:p w14:paraId="62E382D1"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 </w:t>
            </w:r>
            <w:r>
              <w:rPr>
                <w:rFonts w:eastAsia="Times New Roman"/>
                <w:sz w:val="20"/>
                <w:szCs w:val="20"/>
              </w:rPr>
              <w:t>Bez výskytu týchto druhov.</w:t>
            </w:r>
          </w:p>
        </w:tc>
      </w:tr>
      <w:tr w:rsidR="008345E3" w:rsidRPr="00652926" w14:paraId="05EBE0A2" w14:textId="77777777" w:rsidTr="0082612B">
        <w:trPr>
          <w:trHeight w:val="355"/>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04252" w14:textId="77777777" w:rsidR="008345E3" w:rsidRPr="00652926" w:rsidRDefault="008345E3" w:rsidP="0082612B">
            <w:pPr>
              <w:spacing w:line="240" w:lineRule="auto"/>
              <w:rPr>
                <w:rFonts w:eastAsia="Times New Roman"/>
                <w:sz w:val="20"/>
                <w:szCs w:val="20"/>
              </w:rPr>
            </w:pPr>
            <w:r>
              <w:rPr>
                <w:rFonts w:eastAsia="Times New Roman"/>
                <w:sz w:val="20"/>
                <w:szCs w:val="20"/>
              </w:rPr>
              <w:t>P</w:t>
            </w:r>
            <w:r w:rsidRPr="00652926">
              <w:rPr>
                <w:rFonts w:eastAsia="Times New Roman"/>
                <w:sz w:val="20"/>
                <w:szCs w:val="20"/>
              </w:rPr>
              <w:t>rítomnosť submerznej vegetácie na reprodukčnej lokalite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02D1516"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C8EC9E7"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Min. 50 %</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1CE485C0" w14:textId="77777777" w:rsidR="008345E3" w:rsidRPr="00652926" w:rsidRDefault="008345E3" w:rsidP="0082612B">
            <w:pPr>
              <w:spacing w:line="240" w:lineRule="auto"/>
              <w:rPr>
                <w:rFonts w:eastAsia="Times New Roman"/>
                <w:sz w:val="20"/>
                <w:szCs w:val="20"/>
              </w:rPr>
            </w:pPr>
            <w:r w:rsidRPr="00652926">
              <w:rPr>
                <w:rFonts w:eastAsia="Times New Roman"/>
                <w:sz w:val="20"/>
                <w:szCs w:val="20"/>
              </w:rPr>
              <w:t> </w:t>
            </w:r>
            <w:r>
              <w:rPr>
                <w:rFonts w:eastAsia="Times New Roman"/>
                <w:sz w:val="20"/>
                <w:szCs w:val="20"/>
              </w:rPr>
              <w:t xml:space="preserve">Zachovanie potrebného výskytu submerznej vegetácie v lokalitách. </w:t>
            </w:r>
          </w:p>
        </w:tc>
      </w:tr>
    </w:tbl>
    <w:p w14:paraId="45155E13" w14:textId="1E1E6CE9" w:rsidR="008345E3" w:rsidRDefault="008345E3" w:rsidP="008345E3">
      <w:pPr>
        <w:pStyle w:val="Zkladntext"/>
        <w:widowControl w:val="0"/>
        <w:ind w:left="360"/>
        <w:jc w:val="both"/>
        <w:rPr>
          <w:b/>
          <w:i/>
          <w:color w:val="000000"/>
        </w:rPr>
      </w:pPr>
    </w:p>
    <w:p w14:paraId="3EA12FB7" w14:textId="77777777" w:rsidR="000A07B1" w:rsidRPr="00802A9C" w:rsidRDefault="000A07B1" w:rsidP="000A07B1">
      <w:pPr>
        <w:spacing w:line="240" w:lineRule="auto"/>
        <w:jc w:val="both"/>
        <w:rPr>
          <w:color w:val="000000"/>
        </w:rPr>
      </w:pPr>
      <w:r>
        <w:rPr>
          <w:color w:val="000000"/>
        </w:rPr>
        <w:t xml:space="preserve">Zlepšenie stavu </w:t>
      </w:r>
      <w:r w:rsidRPr="00802A9C">
        <w:rPr>
          <w:color w:val="000000"/>
        </w:rPr>
        <w:t xml:space="preserve">druhu </w:t>
      </w:r>
      <w:r w:rsidRPr="00802A9C">
        <w:rPr>
          <w:b/>
          <w:i/>
          <w:color w:val="000000"/>
        </w:rPr>
        <w:t>Rhinolophus</w:t>
      </w:r>
      <w:r w:rsidRPr="00F60885">
        <w:rPr>
          <w:rFonts w:ascii="Calibri" w:eastAsia="Times New Roman" w:hAnsi="Calibri" w:cs="Calibri"/>
          <w:color w:val="000000"/>
        </w:rPr>
        <w:t xml:space="preserve"> </w:t>
      </w:r>
      <w:r>
        <w:rPr>
          <w:rFonts w:eastAsia="Times New Roman"/>
          <w:b/>
          <w:i/>
          <w:color w:val="000000"/>
        </w:rPr>
        <w:t xml:space="preserve">hipposideros </w:t>
      </w:r>
      <w:r>
        <w:rPr>
          <w:color w:val="000000"/>
        </w:rPr>
        <w:t>za splnenia nasledovných atribútov.</w:t>
      </w:r>
    </w:p>
    <w:tbl>
      <w:tblPr>
        <w:tblW w:w="9214" w:type="dxa"/>
        <w:tblInd w:w="-68" w:type="dxa"/>
        <w:tblCellMar>
          <w:left w:w="70" w:type="dxa"/>
          <w:right w:w="70" w:type="dxa"/>
        </w:tblCellMar>
        <w:tblLook w:val="00A0" w:firstRow="1" w:lastRow="0" w:firstColumn="1" w:lastColumn="0" w:noHBand="0" w:noVBand="0"/>
      </w:tblPr>
      <w:tblGrid>
        <w:gridCol w:w="1843"/>
        <w:gridCol w:w="1418"/>
        <w:gridCol w:w="1701"/>
        <w:gridCol w:w="4252"/>
      </w:tblGrid>
      <w:tr w:rsidR="000A07B1" w:rsidRPr="00626A09" w14:paraId="22565AF5" w14:textId="77777777" w:rsidTr="0082612B">
        <w:trPr>
          <w:trHeight w:val="355"/>
        </w:trPr>
        <w:tc>
          <w:tcPr>
            <w:tcW w:w="1843" w:type="dxa"/>
            <w:tcBorders>
              <w:top w:val="single" w:sz="4" w:space="0" w:color="auto"/>
              <w:left w:val="single" w:sz="4" w:space="0" w:color="auto"/>
              <w:bottom w:val="single" w:sz="4" w:space="0" w:color="auto"/>
              <w:right w:val="single" w:sz="4" w:space="0" w:color="auto"/>
            </w:tcBorders>
            <w:vAlign w:val="center"/>
          </w:tcPr>
          <w:p w14:paraId="309BCDBF" w14:textId="77777777" w:rsidR="000A07B1" w:rsidRPr="00171994" w:rsidRDefault="000A07B1" w:rsidP="0082612B">
            <w:pPr>
              <w:spacing w:line="240" w:lineRule="auto"/>
              <w:jc w:val="both"/>
              <w:rPr>
                <w:b/>
                <w:sz w:val="20"/>
                <w:szCs w:val="20"/>
              </w:rPr>
            </w:pPr>
            <w:r w:rsidRPr="00171994">
              <w:rPr>
                <w:b/>
                <w:sz w:val="20"/>
                <w:szCs w:val="20"/>
              </w:rPr>
              <w:t>Parameter</w:t>
            </w:r>
          </w:p>
        </w:tc>
        <w:tc>
          <w:tcPr>
            <w:tcW w:w="1418" w:type="dxa"/>
            <w:tcBorders>
              <w:top w:val="single" w:sz="4" w:space="0" w:color="auto"/>
              <w:left w:val="nil"/>
              <w:bottom w:val="single" w:sz="4" w:space="0" w:color="auto"/>
              <w:right w:val="single" w:sz="4" w:space="0" w:color="auto"/>
            </w:tcBorders>
            <w:vAlign w:val="center"/>
          </w:tcPr>
          <w:p w14:paraId="6430E7F5" w14:textId="77777777" w:rsidR="000A07B1" w:rsidRPr="00171994" w:rsidRDefault="000A07B1" w:rsidP="0082612B">
            <w:pPr>
              <w:spacing w:line="240" w:lineRule="auto"/>
              <w:jc w:val="center"/>
              <w:rPr>
                <w:b/>
                <w:sz w:val="20"/>
                <w:szCs w:val="20"/>
              </w:rPr>
            </w:pPr>
            <w:r w:rsidRPr="00171994">
              <w:rPr>
                <w:b/>
                <w:sz w:val="20"/>
                <w:szCs w:val="20"/>
              </w:rPr>
              <w:t>Merateľnosť</w:t>
            </w:r>
          </w:p>
        </w:tc>
        <w:tc>
          <w:tcPr>
            <w:tcW w:w="1701" w:type="dxa"/>
            <w:tcBorders>
              <w:top w:val="single" w:sz="4" w:space="0" w:color="auto"/>
              <w:left w:val="nil"/>
              <w:bottom w:val="single" w:sz="4" w:space="0" w:color="auto"/>
              <w:right w:val="single" w:sz="4" w:space="0" w:color="auto"/>
            </w:tcBorders>
            <w:vAlign w:val="center"/>
          </w:tcPr>
          <w:p w14:paraId="433F9E76" w14:textId="77777777" w:rsidR="000A07B1" w:rsidRPr="00171994" w:rsidRDefault="000A07B1" w:rsidP="0082612B">
            <w:pPr>
              <w:spacing w:line="240" w:lineRule="auto"/>
              <w:jc w:val="center"/>
              <w:rPr>
                <w:b/>
                <w:sz w:val="20"/>
                <w:szCs w:val="20"/>
              </w:rPr>
            </w:pPr>
            <w:r w:rsidRPr="00171994">
              <w:rPr>
                <w:b/>
                <w:sz w:val="20"/>
                <w:szCs w:val="20"/>
              </w:rPr>
              <w:t>Cieľová hodnota</w:t>
            </w:r>
          </w:p>
        </w:tc>
        <w:tc>
          <w:tcPr>
            <w:tcW w:w="4252" w:type="dxa"/>
            <w:tcBorders>
              <w:top w:val="single" w:sz="4" w:space="0" w:color="auto"/>
              <w:left w:val="nil"/>
              <w:bottom w:val="single" w:sz="4" w:space="0" w:color="auto"/>
              <w:right w:val="single" w:sz="4" w:space="0" w:color="auto"/>
            </w:tcBorders>
            <w:vAlign w:val="center"/>
          </w:tcPr>
          <w:p w14:paraId="7AAEE364" w14:textId="77777777" w:rsidR="000A07B1" w:rsidRPr="00171994" w:rsidRDefault="000A07B1" w:rsidP="0082612B">
            <w:pPr>
              <w:spacing w:line="240" w:lineRule="auto"/>
              <w:jc w:val="both"/>
              <w:rPr>
                <w:b/>
                <w:sz w:val="20"/>
                <w:szCs w:val="20"/>
              </w:rPr>
            </w:pPr>
            <w:r w:rsidRPr="00171994">
              <w:rPr>
                <w:b/>
                <w:sz w:val="20"/>
                <w:szCs w:val="20"/>
              </w:rPr>
              <w:t>Doplnkové informácie</w:t>
            </w:r>
          </w:p>
        </w:tc>
      </w:tr>
      <w:tr w:rsidR="000A07B1" w:rsidRPr="00B14339" w14:paraId="7647E7F7"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65EC2492" w14:textId="77777777" w:rsidR="000A07B1" w:rsidRPr="00B14339" w:rsidRDefault="000A07B1" w:rsidP="0082612B">
            <w:pPr>
              <w:spacing w:line="240" w:lineRule="auto"/>
              <w:jc w:val="both"/>
              <w:rPr>
                <w:sz w:val="20"/>
                <w:szCs w:val="20"/>
              </w:rPr>
            </w:pPr>
            <w:r w:rsidRPr="00B14339">
              <w:rPr>
                <w:sz w:val="20"/>
                <w:szCs w:val="20"/>
              </w:rPr>
              <w:t>veľkosť populácie</w:t>
            </w:r>
          </w:p>
        </w:tc>
        <w:tc>
          <w:tcPr>
            <w:tcW w:w="1418" w:type="dxa"/>
            <w:tcBorders>
              <w:top w:val="single" w:sz="4" w:space="0" w:color="auto"/>
              <w:left w:val="nil"/>
              <w:bottom w:val="single" w:sz="4" w:space="0" w:color="auto"/>
              <w:right w:val="single" w:sz="4" w:space="0" w:color="auto"/>
            </w:tcBorders>
            <w:vAlign w:val="center"/>
          </w:tcPr>
          <w:p w14:paraId="2F43DE64" w14:textId="77777777" w:rsidR="000A07B1" w:rsidRPr="00B14339" w:rsidRDefault="000A07B1" w:rsidP="0082612B">
            <w:pPr>
              <w:spacing w:line="240" w:lineRule="auto"/>
              <w:jc w:val="center"/>
              <w:rPr>
                <w:sz w:val="20"/>
                <w:szCs w:val="20"/>
              </w:rPr>
            </w:pPr>
            <w:r>
              <w:rPr>
                <w:sz w:val="20"/>
                <w:szCs w:val="20"/>
              </w:rPr>
              <w:t>počet jedincov</w:t>
            </w:r>
          </w:p>
        </w:tc>
        <w:tc>
          <w:tcPr>
            <w:tcW w:w="1701" w:type="dxa"/>
            <w:tcBorders>
              <w:top w:val="single" w:sz="4" w:space="0" w:color="auto"/>
              <w:left w:val="nil"/>
              <w:bottom w:val="single" w:sz="4" w:space="0" w:color="auto"/>
              <w:right w:val="single" w:sz="4" w:space="0" w:color="auto"/>
            </w:tcBorders>
            <w:vAlign w:val="center"/>
          </w:tcPr>
          <w:p w14:paraId="59B764A3" w14:textId="6A0519AC" w:rsidR="000A07B1" w:rsidRPr="00802A9C" w:rsidRDefault="000A07B1" w:rsidP="0082612B">
            <w:pPr>
              <w:spacing w:line="240" w:lineRule="auto"/>
              <w:jc w:val="center"/>
              <w:rPr>
                <w:color w:val="000000"/>
                <w:sz w:val="20"/>
                <w:szCs w:val="20"/>
              </w:rPr>
            </w:pPr>
            <w:r>
              <w:rPr>
                <w:color w:val="000000"/>
                <w:sz w:val="20"/>
                <w:szCs w:val="20"/>
              </w:rPr>
              <w:t>Min. 50</w:t>
            </w:r>
          </w:p>
        </w:tc>
        <w:tc>
          <w:tcPr>
            <w:tcW w:w="4252" w:type="dxa"/>
            <w:tcBorders>
              <w:top w:val="single" w:sz="4" w:space="0" w:color="auto"/>
              <w:left w:val="nil"/>
              <w:bottom w:val="single" w:sz="4" w:space="0" w:color="auto"/>
              <w:right w:val="single" w:sz="4" w:space="0" w:color="auto"/>
            </w:tcBorders>
            <w:vAlign w:val="center"/>
          </w:tcPr>
          <w:p w14:paraId="6B9CB7E6" w14:textId="3A684939" w:rsidR="000A07B1" w:rsidRPr="00B14339" w:rsidRDefault="000A07B1" w:rsidP="000A07B1">
            <w:pPr>
              <w:spacing w:line="240" w:lineRule="auto"/>
              <w:jc w:val="both"/>
              <w:rPr>
                <w:sz w:val="20"/>
                <w:szCs w:val="20"/>
              </w:rPr>
            </w:pPr>
            <w:r>
              <w:rPr>
                <w:sz w:val="20"/>
                <w:szCs w:val="20"/>
              </w:rPr>
              <w:t>výskyt (zaznamenanie do 50 jedincov v rámci celého ÚEV na zimoviskách).</w:t>
            </w:r>
          </w:p>
        </w:tc>
      </w:tr>
      <w:tr w:rsidR="00171994" w:rsidRPr="00B14339" w14:paraId="08A777BB" w14:textId="77777777" w:rsidTr="0082612B">
        <w:trPr>
          <w:trHeight w:val="930"/>
        </w:trPr>
        <w:tc>
          <w:tcPr>
            <w:tcW w:w="1843" w:type="dxa"/>
            <w:tcBorders>
              <w:top w:val="nil"/>
              <w:left w:val="single" w:sz="4" w:space="0" w:color="auto"/>
              <w:bottom w:val="single" w:sz="4" w:space="0" w:color="auto"/>
              <w:right w:val="single" w:sz="4" w:space="0" w:color="auto"/>
            </w:tcBorders>
            <w:vAlign w:val="center"/>
          </w:tcPr>
          <w:p w14:paraId="783C6139" w14:textId="77777777" w:rsidR="00171994" w:rsidRPr="00B14339" w:rsidRDefault="00171994" w:rsidP="00171994">
            <w:pPr>
              <w:spacing w:line="240" w:lineRule="auto"/>
              <w:jc w:val="both"/>
              <w:rPr>
                <w:sz w:val="20"/>
                <w:szCs w:val="20"/>
              </w:rPr>
            </w:pPr>
            <w:r w:rsidRPr="00B14339">
              <w:rPr>
                <w:sz w:val="20"/>
                <w:szCs w:val="20"/>
              </w:rPr>
              <w:t>Rozl</w:t>
            </w:r>
            <w:r>
              <w:rPr>
                <w:sz w:val="20"/>
                <w:szCs w:val="20"/>
              </w:rPr>
              <w:t xml:space="preserve">oha potenciálneho potravného </w:t>
            </w:r>
            <w:r w:rsidRPr="00B14339">
              <w:rPr>
                <w:sz w:val="20"/>
                <w:szCs w:val="20"/>
              </w:rPr>
              <w:t>biotopu</w:t>
            </w:r>
            <w:r w:rsidRPr="00B14339">
              <w:rPr>
                <w:color w:val="FF0000"/>
                <w:sz w:val="20"/>
                <w:szCs w:val="20"/>
              </w:rPr>
              <w:t xml:space="preserve"> </w:t>
            </w:r>
          </w:p>
        </w:tc>
        <w:tc>
          <w:tcPr>
            <w:tcW w:w="1418" w:type="dxa"/>
            <w:tcBorders>
              <w:top w:val="nil"/>
              <w:left w:val="nil"/>
              <w:bottom w:val="single" w:sz="4" w:space="0" w:color="auto"/>
              <w:right w:val="single" w:sz="4" w:space="0" w:color="auto"/>
            </w:tcBorders>
            <w:vAlign w:val="center"/>
          </w:tcPr>
          <w:p w14:paraId="3F6AB374" w14:textId="77777777" w:rsidR="00171994" w:rsidRPr="00B14339" w:rsidRDefault="00171994" w:rsidP="00171994">
            <w:pPr>
              <w:spacing w:line="240" w:lineRule="auto"/>
              <w:jc w:val="center"/>
              <w:rPr>
                <w:sz w:val="20"/>
                <w:szCs w:val="20"/>
              </w:rPr>
            </w:pPr>
            <w:r w:rsidRPr="00B14339">
              <w:rPr>
                <w:sz w:val="20"/>
                <w:szCs w:val="20"/>
              </w:rPr>
              <w:t>ha</w:t>
            </w:r>
          </w:p>
        </w:tc>
        <w:tc>
          <w:tcPr>
            <w:tcW w:w="1701" w:type="dxa"/>
            <w:tcBorders>
              <w:top w:val="nil"/>
              <w:left w:val="nil"/>
              <w:bottom w:val="single" w:sz="4" w:space="0" w:color="auto"/>
              <w:right w:val="single" w:sz="4" w:space="0" w:color="auto"/>
            </w:tcBorders>
            <w:vAlign w:val="center"/>
          </w:tcPr>
          <w:p w14:paraId="7B734AC5" w14:textId="1E7B1904" w:rsidR="00171994" w:rsidRPr="00B14339" w:rsidRDefault="00171994" w:rsidP="00171994">
            <w:pPr>
              <w:spacing w:line="240" w:lineRule="auto"/>
              <w:jc w:val="center"/>
              <w:rPr>
                <w:sz w:val="20"/>
                <w:szCs w:val="20"/>
              </w:rPr>
            </w:pPr>
            <w:r>
              <w:rPr>
                <w:rFonts w:eastAsia="Times New Roman"/>
                <w:sz w:val="20"/>
                <w:szCs w:val="20"/>
              </w:rPr>
              <w:t>Neznáma, potrebný monitoring</w:t>
            </w:r>
          </w:p>
        </w:tc>
        <w:tc>
          <w:tcPr>
            <w:tcW w:w="4252" w:type="dxa"/>
            <w:tcBorders>
              <w:top w:val="nil"/>
              <w:left w:val="nil"/>
              <w:bottom w:val="single" w:sz="4" w:space="0" w:color="auto"/>
              <w:right w:val="single" w:sz="4" w:space="0" w:color="auto"/>
            </w:tcBorders>
            <w:vAlign w:val="center"/>
          </w:tcPr>
          <w:p w14:paraId="11085B69" w14:textId="77777777" w:rsidR="00171994" w:rsidRPr="00B14339" w:rsidRDefault="00171994" w:rsidP="00171994">
            <w:pPr>
              <w:spacing w:line="240" w:lineRule="auto"/>
              <w:jc w:val="both"/>
              <w:rPr>
                <w:sz w:val="20"/>
                <w:szCs w:val="20"/>
              </w:rPr>
            </w:pPr>
            <w:r>
              <w:rPr>
                <w:sz w:val="20"/>
                <w:szCs w:val="20"/>
              </w:rPr>
              <w:t>Lesné biotopy v území – poskytujú lokality na rozmnožovanie, potravné biotopy a úkrytové biotopy. Využíva aj lesné okraje a mozaikovitú  časť krajiny.</w:t>
            </w:r>
          </w:p>
        </w:tc>
      </w:tr>
    </w:tbl>
    <w:p w14:paraId="1044E8BC" w14:textId="77777777" w:rsidR="000A07B1" w:rsidRDefault="000A07B1" w:rsidP="008345E3">
      <w:pPr>
        <w:pStyle w:val="Zkladntext"/>
        <w:widowControl w:val="0"/>
        <w:ind w:left="360"/>
        <w:jc w:val="both"/>
        <w:rPr>
          <w:b/>
          <w:i/>
          <w:color w:val="000000"/>
        </w:rPr>
      </w:pPr>
    </w:p>
    <w:p w14:paraId="4BDB6935" w14:textId="7259D05E" w:rsidR="003B5E22" w:rsidRPr="00802A9C" w:rsidRDefault="003B5E22" w:rsidP="003B5E22">
      <w:pPr>
        <w:spacing w:line="240" w:lineRule="auto"/>
        <w:jc w:val="both"/>
        <w:rPr>
          <w:color w:val="000000"/>
        </w:rPr>
      </w:pPr>
      <w:r>
        <w:rPr>
          <w:color w:val="000000"/>
        </w:rPr>
        <w:t xml:space="preserve">Zlepšenie stavu </w:t>
      </w:r>
      <w:r w:rsidRPr="00802A9C">
        <w:rPr>
          <w:color w:val="000000"/>
        </w:rPr>
        <w:t xml:space="preserve">druhu </w:t>
      </w:r>
      <w:r>
        <w:rPr>
          <w:b/>
          <w:i/>
          <w:color w:val="000000"/>
        </w:rPr>
        <w:t xml:space="preserve">Barbastella barbastellus </w:t>
      </w:r>
      <w:r>
        <w:rPr>
          <w:color w:val="000000"/>
        </w:rPr>
        <w:t>za splnenia nasledovných atribútov.</w:t>
      </w:r>
    </w:p>
    <w:tbl>
      <w:tblPr>
        <w:tblW w:w="9214" w:type="dxa"/>
        <w:tblInd w:w="-68" w:type="dxa"/>
        <w:tblCellMar>
          <w:left w:w="70" w:type="dxa"/>
          <w:right w:w="70" w:type="dxa"/>
        </w:tblCellMar>
        <w:tblLook w:val="00A0" w:firstRow="1" w:lastRow="0" w:firstColumn="1" w:lastColumn="0" w:noHBand="0" w:noVBand="0"/>
      </w:tblPr>
      <w:tblGrid>
        <w:gridCol w:w="1843"/>
        <w:gridCol w:w="1418"/>
        <w:gridCol w:w="1701"/>
        <w:gridCol w:w="4252"/>
      </w:tblGrid>
      <w:tr w:rsidR="003B5E22" w:rsidRPr="00626A09" w14:paraId="76ED9731" w14:textId="77777777" w:rsidTr="0082612B">
        <w:trPr>
          <w:trHeight w:val="355"/>
        </w:trPr>
        <w:tc>
          <w:tcPr>
            <w:tcW w:w="1843" w:type="dxa"/>
            <w:tcBorders>
              <w:top w:val="single" w:sz="4" w:space="0" w:color="auto"/>
              <w:left w:val="single" w:sz="4" w:space="0" w:color="auto"/>
              <w:bottom w:val="single" w:sz="4" w:space="0" w:color="auto"/>
              <w:right w:val="single" w:sz="4" w:space="0" w:color="auto"/>
            </w:tcBorders>
            <w:vAlign w:val="center"/>
          </w:tcPr>
          <w:p w14:paraId="3B5FEA88" w14:textId="77777777" w:rsidR="003B5E22" w:rsidRPr="00171994" w:rsidRDefault="003B5E22" w:rsidP="0082612B">
            <w:pPr>
              <w:spacing w:line="240" w:lineRule="auto"/>
              <w:jc w:val="both"/>
              <w:rPr>
                <w:b/>
                <w:sz w:val="20"/>
                <w:szCs w:val="20"/>
              </w:rPr>
            </w:pPr>
            <w:r w:rsidRPr="00171994">
              <w:rPr>
                <w:b/>
                <w:sz w:val="20"/>
                <w:szCs w:val="20"/>
              </w:rPr>
              <w:t>Parameter</w:t>
            </w:r>
          </w:p>
        </w:tc>
        <w:tc>
          <w:tcPr>
            <w:tcW w:w="1418" w:type="dxa"/>
            <w:tcBorders>
              <w:top w:val="single" w:sz="4" w:space="0" w:color="auto"/>
              <w:left w:val="nil"/>
              <w:bottom w:val="single" w:sz="4" w:space="0" w:color="auto"/>
              <w:right w:val="single" w:sz="4" w:space="0" w:color="auto"/>
            </w:tcBorders>
            <w:vAlign w:val="center"/>
          </w:tcPr>
          <w:p w14:paraId="69B52C02" w14:textId="77777777" w:rsidR="003B5E22" w:rsidRPr="00171994" w:rsidRDefault="003B5E22" w:rsidP="0082612B">
            <w:pPr>
              <w:spacing w:line="240" w:lineRule="auto"/>
              <w:jc w:val="center"/>
              <w:rPr>
                <w:b/>
                <w:sz w:val="20"/>
                <w:szCs w:val="20"/>
              </w:rPr>
            </w:pPr>
            <w:r w:rsidRPr="00171994">
              <w:rPr>
                <w:b/>
                <w:sz w:val="20"/>
                <w:szCs w:val="20"/>
              </w:rPr>
              <w:t>Merateľnosť</w:t>
            </w:r>
          </w:p>
        </w:tc>
        <w:tc>
          <w:tcPr>
            <w:tcW w:w="1701" w:type="dxa"/>
            <w:tcBorders>
              <w:top w:val="single" w:sz="4" w:space="0" w:color="auto"/>
              <w:left w:val="nil"/>
              <w:bottom w:val="single" w:sz="4" w:space="0" w:color="auto"/>
              <w:right w:val="single" w:sz="4" w:space="0" w:color="auto"/>
            </w:tcBorders>
            <w:vAlign w:val="center"/>
          </w:tcPr>
          <w:p w14:paraId="6666494D" w14:textId="77777777" w:rsidR="003B5E22" w:rsidRPr="00171994" w:rsidRDefault="003B5E22" w:rsidP="0082612B">
            <w:pPr>
              <w:spacing w:line="240" w:lineRule="auto"/>
              <w:jc w:val="center"/>
              <w:rPr>
                <w:b/>
                <w:sz w:val="20"/>
                <w:szCs w:val="20"/>
              </w:rPr>
            </w:pPr>
            <w:r w:rsidRPr="00171994">
              <w:rPr>
                <w:b/>
                <w:sz w:val="20"/>
                <w:szCs w:val="20"/>
              </w:rPr>
              <w:t>Cieľová hodnota</w:t>
            </w:r>
          </w:p>
        </w:tc>
        <w:tc>
          <w:tcPr>
            <w:tcW w:w="4252" w:type="dxa"/>
            <w:tcBorders>
              <w:top w:val="single" w:sz="4" w:space="0" w:color="auto"/>
              <w:left w:val="nil"/>
              <w:bottom w:val="single" w:sz="4" w:space="0" w:color="auto"/>
              <w:right w:val="single" w:sz="4" w:space="0" w:color="auto"/>
            </w:tcBorders>
            <w:vAlign w:val="center"/>
          </w:tcPr>
          <w:p w14:paraId="7D17037C" w14:textId="77777777" w:rsidR="003B5E22" w:rsidRPr="00171994" w:rsidRDefault="003B5E22" w:rsidP="0082612B">
            <w:pPr>
              <w:spacing w:line="240" w:lineRule="auto"/>
              <w:jc w:val="both"/>
              <w:rPr>
                <w:b/>
                <w:sz w:val="20"/>
                <w:szCs w:val="20"/>
              </w:rPr>
            </w:pPr>
            <w:r w:rsidRPr="00171994">
              <w:rPr>
                <w:b/>
                <w:sz w:val="20"/>
                <w:szCs w:val="20"/>
              </w:rPr>
              <w:t>Doplnkové informácie</w:t>
            </w:r>
          </w:p>
        </w:tc>
      </w:tr>
      <w:tr w:rsidR="003B5E22" w:rsidRPr="00B14339" w14:paraId="6DB1FA7C" w14:textId="77777777" w:rsidTr="0082612B">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13CE296A" w14:textId="77777777" w:rsidR="003B5E22" w:rsidRPr="00B14339" w:rsidRDefault="003B5E22" w:rsidP="0082612B">
            <w:pPr>
              <w:spacing w:line="240" w:lineRule="auto"/>
              <w:jc w:val="both"/>
              <w:rPr>
                <w:sz w:val="20"/>
                <w:szCs w:val="20"/>
              </w:rPr>
            </w:pPr>
            <w:r w:rsidRPr="00B14339">
              <w:rPr>
                <w:sz w:val="20"/>
                <w:szCs w:val="20"/>
              </w:rPr>
              <w:t>veľkosť populácie</w:t>
            </w:r>
          </w:p>
        </w:tc>
        <w:tc>
          <w:tcPr>
            <w:tcW w:w="1418" w:type="dxa"/>
            <w:tcBorders>
              <w:top w:val="single" w:sz="4" w:space="0" w:color="auto"/>
              <w:left w:val="nil"/>
              <w:bottom w:val="single" w:sz="4" w:space="0" w:color="auto"/>
              <w:right w:val="single" w:sz="4" w:space="0" w:color="auto"/>
            </w:tcBorders>
            <w:vAlign w:val="center"/>
          </w:tcPr>
          <w:p w14:paraId="67178FA9" w14:textId="77777777" w:rsidR="003B5E22" w:rsidRPr="00B14339" w:rsidRDefault="003B5E22" w:rsidP="0082612B">
            <w:pPr>
              <w:spacing w:line="240" w:lineRule="auto"/>
              <w:jc w:val="center"/>
              <w:rPr>
                <w:sz w:val="20"/>
                <w:szCs w:val="20"/>
              </w:rPr>
            </w:pPr>
            <w:r>
              <w:rPr>
                <w:sz w:val="20"/>
                <w:szCs w:val="20"/>
              </w:rPr>
              <w:t>počet jedincov</w:t>
            </w:r>
          </w:p>
        </w:tc>
        <w:tc>
          <w:tcPr>
            <w:tcW w:w="1701" w:type="dxa"/>
            <w:tcBorders>
              <w:top w:val="single" w:sz="4" w:space="0" w:color="auto"/>
              <w:left w:val="nil"/>
              <w:bottom w:val="single" w:sz="4" w:space="0" w:color="auto"/>
              <w:right w:val="single" w:sz="4" w:space="0" w:color="auto"/>
            </w:tcBorders>
            <w:vAlign w:val="center"/>
          </w:tcPr>
          <w:p w14:paraId="0DEF4387" w14:textId="0A1C94E6" w:rsidR="003B5E22" w:rsidRPr="00802A9C" w:rsidRDefault="007B7113" w:rsidP="0082612B">
            <w:pPr>
              <w:spacing w:line="240" w:lineRule="auto"/>
              <w:jc w:val="center"/>
              <w:rPr>
                <w:color w:val="000000"/>
                <w:sz w:val="20"/>
                <w:szCs w:val="20"/>
              </w:rPr>
            </w:pPr>
            <w:r>
              <w:rPr>
                <w:color w:val="000000"/>
                <w:sz w:val="20"/>
                <w:szCs w:val="20"/>
              </w:rPr>
              <w:t>Min.</w:t>
            </w:r>
            <w:r w:rsidR="00EE22E0">
              <w:rPr>
                <w:color w:val="000000"/>
                <w:sz w:val="20"/>
                <w:szCs w:val="20"/>
              </w:rPr>
              <w:t xml:space="preserve"> 1</w:t>
            </w:r>
            <w:r w:rsidR="003B5E22">
              <w:rPr>
                <w:color w:val="000000"/>
                <w:sz w:val="20"/>
                <w:szCs w:val="20"/>
              </w:rPr>
              <w:t>0</w:t>
            </w:r>
          </w:p>
        </w:tc>
        <w:tc>
          <w:tcPr>
            <w:tcW w:w="4252" w:type="dxa"/>
            <w:tcBorders>
              <w:top w:val="single" w:sz="4" w:space="0" w:color="auto"/>
              <w:left w:val="nil"/>
              <w:bottom w:val="single" w:sz="4" w:space="0" w:color="auto"/>
              <w:right w:val="single" w:sz="4" w:space="0" w:color="auto"/>
            </w:tcBorders>
            <w:vAlign w:val="center"/>
          </w:tcPr>
          <w:p w14:paraId="2EFE528F" w14:textId="4AC975A5" w:rsidR="003B5E22" w:rsidRPr="00B14339" w:rsidRDefault="003B5E22" w:rsidP="00EE22E0">
            <w:pPr>
              <w:spacing w:line="240" w:lineRule="auto"/>
              <w:jc w:val="both"/>
              <w:rPr>
                <w:sz w:val="20"/>
                <w:szCs w:val="20"/>
              </w:rPr>
            </w:pPr>
            <w:r>
              <w:rPr>
                <w:sz w:val="20"/>
                <w:szCs w:val="20"/>
              </w:rPr>
              <w:t xml:space="preserve">Potrebné zvýšenie početnosti populácie, súčasný výskyt (zaznamenanie </w:t>
            </w:r>
            <w:r w:rsidR="00EE22E0">
              <w:rPr>
                <w:sz w:val="20"/>
                <w:szCs w:val="20"/>
              </w:rPr>
              <w:t xml:space="preserve">do </w:t>
            </w:r>
            <w:r>
              <w:rPr>
                <w:sz w:val="20"/>
                <w:szCs w:val="20"/>
              </w:rPr>
              <w:t>10 jedincov v rámci celého ÚEV na zimoviskách).</w:t>
            </w:r>
          </w:p>
        </w:tc>
      </w:tr>
      <w:tr w:rsidR="00171994" w:rsidRPr="00B14339" w14:paraId="507B1993" w14:textId="77777777" w:rsidTr="0082612B">
        <w:trPr>
          <w:trHeight w:val="930"/>
        </w:trPr>
        <w:tc>
          <w:tcPr>
            <w:tcW w:w="1843" w:type="dxa"/>
            <w:tcBorders>
              <w:top w:val="nil"/>
              <w:left w:val="single" w:sz="4" w:space="0" w:color="auto"/>
              <w:bottom w:val="single" w:sz="4" w:space="0" w:color="auto"/>
              <w:right w:val="single" w:sz="4" w:space="0" w:color="auto"/>
            </w:tcBorders>
            <w:vAlign w:val="center"/>
          </w:tcPr>
          <w:p w14:paraId="47084C4E" w14:textId="77777777" w:rsidR="00171994" w:rsidRPr="00B14339" w:rsidRDefault="00171994" w:rsidP="00171994">
            <w:pPr>
              <w:spacing w:line="240" w:lineRule="auto"/>
              <w:jc w:val="both"/>
              <w:rPr>
                <w:sz w:val="20"/>
                <w:szCs w:val="20"/>
              </w:rPr>
            </w:pPr>
            <w:r w:rsidRPr="00B14339">
              <w:rPr>
                <w:sz w:val="20"/>
                <w:szCs w:val="20"/>
              </w:rPr>
              <w:t>Rozl</w:t>
            </w:r>
            <w:r>
              <w:rPr>
                <w:sz w:val="20"/>
                <w:szCs w:val="20"/>
              </w:rPr>
              <w:t xml:space="preserve">oha potenciálneho potravného </w:t>
            </w:r>
            <w:r w:rsidRPr="00B14339">
              <w:rPr>
                <w:sz w:val="20"/>
                <w:szCs w:val="20"/>
              </w:rPr>
              <w:t>biotopu</w:t>
            </w:r>
            <w:r w:rsidRPr="00B14339">
              <w:rPr>
                <w:color w:val="FF0000"/>
                <w:sz w:val="20"/>
                <w:szCs w:val="20"/>
              </w:rPr>
              <w:t xml:space="preserve"> </w:t>
            </w:r>
          </w:p>
        </w:tc>
        <w:tc>
          <w:tcPr>
            <w:tcW w:w="1418" w:type="dxa"/>
            <w:tcBorders>
              <w:top w:val="nil"/>
              <w:left w:val="nil"/>
              <w:bottom w:val="single" w:sz="4" w:space="0" w:color="auto"/>
              <w:right w:val="single" w:sz="4" w:space="0" w:color="auto"/>
            </w:tcBorders>
            <w:vAlign w:val="center"/>
          </w:tcPr>
          <w:p w14:paraId="246428CD" w14:textId="77777777" w:rsidR="00171994" w:rsidRPr="00B14339" w:rsidRDefault="00171994" w:rsidP="00171994">
            <w:pPr>
              <w:spacing w:line="240" w:lineRule="auto"/>
              <w:jc w:val="center"/>
              <w:rPr>
                <w:sz w:val="20"/>
                <w:szCs w:val="20"/>
              </w:rPr>
            </w:pPr>
            <w:r w:rsidRPr="00B14339">
              <w:rPr>
                <w:sz w:val="20"/>
                <w:szCs w:val="20"/>
              </w:rPr>
              <w:t>ha</w:t>
            </w:r>
          </w:p>
        </w:tc>
        <w:tc>
          <w:tcPr>
            <w:tcW w:w="1701" w:type="dxa"/>
            <w:tcBorders>
              <w:top w:val="nil"/>
              <w:left w:val="nil"/>
              <w:bottom w:val="single" w:sz="4" w:space="0" w:color="auto"/>
              <w:right w:val="single" w:sz="4" w:space="0" w:color="auto"/>
            </w:tcBorders>
            <w:vAlign w:val="center"/>
          </w:tcPr>
          <w:p w14:paraId="317DF97F" w14:textId="3EB36EAE" w:rsidR="00171994" w:rsidRPr="00B14339" w:rsidRDefault="00171994" w:rsidP="00171994">
            <w:pPr>
              <w:spacing w:line="240" w:lineRule="auto"/>
              <w:jc w:val="center"/>
              <w:rPr>
                <w:sz w:val="20"/>
                <w:szCs w:val="20"/>
              </w:rPr>
            </w:pPr>
            <w:r>
              <w:rPr>
                <w:rFonts w:eastAsia="Times New Roman"/>
                <w:sz w:val="20"/>
                <w:szCs w:val="20"/>
              </w:rPr>
              <w:t>Neznáma, potrebný monitoring</w:t>
            </w:r>
          </w:p>
        </w:tc>
        <w:tc>
          <w:tcPr>
            <w:tcW w:w="4252" w:type="dxa"/>
            <w:tcBorders>
              <w:top w:val="nil"/>
              <w:left w:val="nil"/>
              <w:bottom w:val="single" w:sz="4" w:space="0" w:color="auto"/>
              <w:right w:val="single" w:sz="4" w:space="0" w:color="auto"/>
            </w:tcBorders>
            <w:vAlign w:val="center"/>
          </w:tcPr>
          <w:p w14:paraId="48D93961" w14:textId="77777777" w:rsidR="00171994" w:rsidRPr="00B14339" w:rsidRDefault="00171994" w:rsidP="00171994">
            <w:pPr>
              <w:spacing w:line="240" w:lineRule="auto"/>
              <w:jc w:val="both"/>
              <w:rPr>
                <w:sz w:val="20"/>
                <w:szCs w:val="20"/>
              </w:rPr>
            </w:pPr>
            <w:r>
              <w:rPr>
                <w:sz w:val="20"/>
                <w:szCs w:val="20"/>
              </w:rPr>
              <w:t>Lesné biotopy v území – poskytujú lokality na rozmnožovanie, potravné biotopy a úkrytové biotopy. Využíva aj lesné okraje a mozaikovitú  časť krajiny.</w:t>
            </w:r>
          </w:p>
        </w:tc>
      </w:tr>
    </w:tbl>
    <w:p w14:paraId="0902CF67" w14:textId="77777777" w:rsidR="003B5E22" w:rsidRDefault="003B5E22" w:rsidP="008C6E2F">
      <w:pPr>
        <w:spacing w:line="240" w:lineRule="auto"/>
        <w:jc w:val="both"/>
        <w:rPr>
          <w:color w:val="000000"/>
        </w:rPr>
      </w:pPr>
    </w:p>
    <w:p w14:paraId="6F78BF24" w14:textId="5AFD5766" w:rsidR="008C6E2F" w:rsidRPr="00802A9C" w:rsidRDefault="008C6E2F" w:rsidP="008C6E2F">
      <w:pPr>
        <w:spacing w:line="240" w:lineRule="auto"/>
        <w:jc w:val="both"/>
        <w:rPr>
          <w:color w:val="000000"/>
        </w:rPr>
      </w:pPr>
      <w:r>
        <w:rPr>
          <w:color w:val="000000"/>
        </w:rPr>
        <w:t xml:space="preserve">Zlepšenie stavu </w:t>
      </w:r>
      <w:r w:rsidRPr="00802A9C">
        <w:rPr>
          <w:color w:val="000000"/>
        </w:rPr>
        <w:t xml:space="preserve">druhu </w:t>
      </w:r>
      <w:r>
        <w:rPr>
          <w:b/>
          <w:i/>
          <w:color w:val="000000"/>
        </w:rPr>
        <w:t xml:space="preserve">Myotis myotis </w:t>
      </w:r>
      <w:r>
        <w:rPr>
          <w:color w:val="000000"/>
        </w:rPr>
        <w:t>za splnenia nasledovných atribútov.</w:t>
      </w:r>
    </w:p>
    <w:tbl>
      <w:tblPr>
        <w:tblW w:w="9561" w:type="dxa"/>
        <w:tblInd w:w="-68" w:type="dxa"/>
        <w:tblCellMar>
          <w:left w:w="70" w:type="dxa"/>
          <w:right w:w="70" w:type="dxa"/>
        </w:tblCellMar>
        <w:tblLook w:val="00A0" w:firstRow="1" w:lastRow="0" w:firstColumn="1" w:lastColumn="0" w:noHBand="0" w:noVBand="0"/>
      </w:tblPr>
      <w:tblGrid>
        <w:gridCol w:w="1843"/>
        <w:gridCol w:w="1418"/>
        <w:gridCol w:w="2331"/>
        <w:gridCol w:w="3969"/>
      </w:tblGrid>
      <w:tr w:rsidR="008C6E2F" w14:paraId="2AC69A52" w14:textId="77777777" w:rsidTr="00D2436A">
        <w:trPr>
          <w:trHeight w:val="355"/>
        </w:trPr>
        <w:tc>
          <w:tcPr>
            <w:tcW w:w="1843" w:type="dxa"/>
            <w:tcBorders>
              <w:top w:val="single" w:sz="4" w:space="0" w:color="auto"/>
              <w:left w:val="single" w:sz="4" w:space="0" w:color="auto"/>
              <w:bottom w:val="single" w:sz="4" w:space="0" w:color="auto"/>
              <w:right w:val="single" w:sz="4" w:space="0" w:color="auto"/>
            </w:tcBorders>
            <w:vAlign w:val="center"/>
            <w:hideMark/>
          </w:tcPr>
          <w:p w14:paraId="0649AD9C" w14:textId="77777777" w:rsidR="008C6E2F" w:rsidRPr="00171994" w:rsidRDefault="008C6E2F" w:rsidP="00D2436A">
            <w:pPr>
              <w:spacing w:line="240" w:lineRule="auto"/>
              <w:jc w:val="both"/>
              <w:rPr>
                <w:b/>
                <w:sz w:val="20"/>
                <w:szCs w:val="20"/>
              </w:rPr>
            </w:pPr>
            <w:r w:rsidRPr="00171994">
              <w:rPr>
                <w:b/>
                <w:sz w:val="20"/>
                <w:szCs w:val="20"/>
              </w:rPr>
              <w:t>Parameter</w:t>
            </w:r>
          </w:p>
        </w:tc>
        <w:tc>
          <w:tcPr>
            <w:tcW w:w="1418" w:type="dxa"/>
            <w:tcBorders>
              <w:top w:val="single" w:sz="4" w:space="0" w:color="auto"/>
              <w:left w:val="nil"/>
              <w:bottom w:val="single" w:sz="4" w:space="0" w:color="auto"/>
              <w:right w:val="single" w:sz="4" w:space="0" w:color="auto"/>
            </w:tcBorders>
            <w:vAlign w:val="center"/>
            <w:hideMark/>
          </w:tcPr>
          <w:p w14:paraId="5395F1F1" w14:textId="77777777" w:rsidR="008C6E2F" w:rsidRPr="00171994" w:rsidRDefault="008C6E2F" w:rsidP="00D2436A">
            <w:pPr>
              <w:spacing w:line="240" w:lineRule="auto"/>
              <w:jc w:val="center"/>
              <w:rPr>
                <w:b/>
                <w:sz w:val="20"/>
                <w:szCs w:val="20"/>
              </w:rPr>
            </w:pPr>
            <w:r w:rsidRPr="00171994">
              <w:rPr>
                <w:b/>
                <w:sz w:val="20"/>
                <w:szCs w:val="20"/>
              </w:rPr>
              <w:t>Merateľnosť</w:t>
            </w:r>
          </w:p>
        </w:tc>
        <w:tc>
          <w:tcPr>
            <w:tcW w:w="2331" w:type="dxa"/>
            <w:tcBorders>
              <w:top w:val="single" w:sz="4" w:space="0" w:color="auto"/>
              <w:left w:val="nil"/>
              <w:bottom w:val="single" w:sz="4" w:space="0" w:color="auto"/>
              <w:right w:val="single" w:sz="4" w:space="0" w:color="auto"/>
            </w:tcBorders>
            <w:vAlign w:val="center"/>
            <w:hideMark/>
          </w:tcPr>
          <w:p w14:paraId="3A6F9433" w14:textId="77777777" w:rsidR="008C6E2F" w:rsidRPr="00171994" w:rsidRDefault="008C6E2F" w:rsidP="00D2436A">
            <w:pPr>
              <w:spacing w:line="240" w:lineRule="auto"/>
              <w:jc w:val="center"/>
              <w:rPr>
                <w:b/>
                <w:sz w:val="20"/>
                <w:szCs w:val="20"/>
              </w:rPr>
            </w:pPr>
            <w:r w:rsidRPr="00171994">
              <w:rPr>
                <w:b/>
                <w:sz w:val="20"/>
                <w:szCs w:val="20"/>
              </w:rPr>
              <w:t>Cieľová hodnota</w:t>
            </w:r>
          </w:p>
        </w:tc>
        <w:tc>
          <w:tcPr>
            <w:tcW w:w="3969" w:type="dxa"/>
            <w:tcBorders>
              <w:top w:val="single" w:sz="4" w:space="0" w:color="auto"/>
              <w:left w:val="nil"/>
              <w:bottom w:val="single" w:sz="4" w:space="0" w:color="auto"/>
              <w:right w:val="single" w:sz="4" w:space="0" w:color="auto"/>
            </w:tcBorders>
            <w:vAlign w:val="center"/>
            <w:hideMark/>
          </w:tcPr>
          <w:p w14:paraId="659546B6" w14:textId="77777777" w:rsidR="008C6E2F" w:rsidRPr="00171994" w:rsidRDefault="008C6E2F" w:rsidP="00D2436A">
            <w:pPr>
              <w:spacing w:line="240" w:lineRule="auto"/>
              <w:jc w:val="both"/>
              <w:rPr>
                <w:b/>
                <w:sz w:val="20"/>
                <w:szCs w:val="20"/>
              </w:rPr>
            </w:pPr>
            <w:r w:rsidRPr="00171994">
              <w:rPr>
                <w:b/>
                <w:sz w:val="20"/>
                <w:szCs w:val="20"/>
              </w:rPr>
              <w:t>Doplnkové informácie</w:t>
            </w:r>
          </w:p>
        </w:tc>
      </w:tr>
      <w:tr w:rsidR="008C6E2F" w14:paraId="22DC6C63" w14:textId="77777777" w:rsidTr="00D2436A">
        <w:trPr>
          <w:trHeight w:val="274"/>
        </w:trPr>
        <w:tc>
          <w:tcPr>
            <w:tcW w:w="1843" w:type="dxa"/>
            <w:tcBorders>
              <w:top w:val="single" w:sz="4" w:space="0" w:color="auto"/>
              <w:left w:val="single" w:sz="4" w:space="0" w:color="auto"/>
              <w:bottom w:val="single" w:sz="4" w:space="0" w:color="auto"/>
              <w:right w:val="single" w:sz="4" w:space="0" w:color="auto"/>
            </w:tcBorders>
            <w:vAlign w:val="center"/>
            <w:hideMark/>
          </w:tcPr>
          <w:p w14:paraId="201B0C57" w14:textId="77777777" w:rsidR="008C6E2F" w:rsidRDefault="008C6E2F" w:rsidP="00D2436A">
            <w:pPr>
              <w:spacing w:line="240" w:lineRule="auto"/>
              <w:jc w:val="both"/>
              <w:rPr>
                <w:sz w:val="20"/>
                <w:szCs w:val="20"/>
              </w:rPr>
            </w:pPr>
            <w:r>
              <w:rPr>
                <w:sz w:val="20"/>
                <w:szCs w:val="20"/>
              </w:rPr>
              <w:t>veľkosť populácie</w:t>
            </w:r>
          </w:p>
        </w:tc>
        <w:tc>
          <w:tcPr>
            <w:tcW w:w="1418" w:type="dxa"/>
            <w:tcBorders>
              <w:top w:val="single" w:sz="4" w:space="0" w:color="auto"/>
              <w:left w:val="nil"/>
              <w:bottom w:val="single" w:sz="4" w:space="0" w:color="auto"/>
              <w:right w:val="single" w:sz="4" w:space="0" w:color="auto"/>
            </w:tcBorders>
            <w:vAlign w:val="center"/>
            <w:hideMark/>
          </w:tcPr>
          <w:p w14:paraId="48B52332" w14:textId="77777777" w:rsidR="008C6E2F" w:rsidRDefault="008C6E2F" w:rsidP="00D2436A">
            <w:pPr>
              <w:spacing w:line="240" w:lineRule="auto"/>
              <w:jc w:val="center"/>
              <w:rPr>
                <w:sz w:val="20"/>
                <w:szCs w:val="20"/>
              </w:rPr>
            </w:pPr>
            <w:r>
              <w:rPr>
                <w:sz w:val="20"/>
                <w:szCs w:val="20"/>
              </w:rPr>
              <w:t>počet jedincov</w:t>
            </w:r>
          </w:p>
        </w:tc>
        <w:tc>
          <w:tcPr>
            <w:tcW w:w="2331" w:type="dxa"/>
            <w:tcBorders>
              <w:top w:val="single" w:sz="4" w:space="0" w:color="auto"/>
              <w:left w:val="nil"/>
              <w:bottom w:val="single" w:sz="4" w:space="0" w:color="auto"/>
              <w:right w:val="single" w:sz="4" w:space="0" w:color="auto"/>
            </w:tcBorders>
            <w:vAlign w:val="center"/>
            <w:hideMark/>
          </w:tcPr>
          <w:p w14:paraId="68141AD7" w14:textId="7DE8E72B" w:rsidR="008C6E2F" w:rsidRDefault="00EE22E0" w:rsidP="00EE22E0">
            <w:pPr>
              <w:spacing w:line="240" w:lineRule="auto"/>
              <w:jc w:val="center"/>
              <w:rPr>
                <w:color w:val="000000"/>
                <w:sz w:val="20"/>
                <w:szCs w:val="20"/>
              </w:rPr>
            </w:pPr>
            <w:r>
              <w:rPr>
                <w:color w:val="000000"/>
                <w:sz w:val="20"/>
                <w:szCs w:val="20"/>
              </w:rPr>
              <w:t>Min. 5</w:t>
            </w:r>
            <w:r w:rsidR="008C6E2F">
              <w:rPr>
                <w:color w:val="000000"/>
                <w:sz w:val="20"/>
                <w:szCs w:val="20"/>
              </w:rPr>
              <w:t>0</w:t>
            </w:r>
          </w:p>
        </w:tc>
        <w:tc>
          <w:tcPr>
            <w:tcW w:w="3969" w:type="dxa"/>
            <w:tcBorders>
              <w:top w:val="single" w:sz="4" w:space="0" w:color="auto"/>
              <w:left w:val="nil"/>
              <w:bottom w:val="single" w:sz="4" w:space="0" w:color="auto"/>
              <w:right w:val="single" w:sz="4" w:space="0" w:color="auto"/>
            </w:tcBorders>
            <w:vAlign w:val="center"/>
            <w:hideMark/>
          </w:tcPr>
          <w:p w14:paraId="6656969A" w14:textId="6CD01D13" w:rsidR="008C6E2F" w:rsidRDefault="008C6E2F" w:rsidP="00EE22E0">
            <w:pPr>
              <w:spacing w:line="240" w:lineRule="auto"/>
              <w:jc w:val="both"/>
              <w:rPr>
                <w:sz w:val="20"/>
                <w:szCs w:val="20"/>
              </w:rPr>
            </w:pPr>
            <w:r>
              <w:rPr>
                <w:sz w:val="20"/>
                <w:szCs w:val="20"/>
              </w:rPr>
              <w:t xml:space="preserve">Odhaduje sa výskyt (zaznamenanie </w:t>
            </w:r>
            <w:r w:rsidR="007B7113">
              <w:rPr>
                <w:sz w:val="20"/>
                <w:szCs w:val="20"/>
              </w:rPr>
              <w:t xml:space="preserve">od </w:t>
            </w:r>
            <w:r w:rsidR="00EE22E0">
              <w:rPr>
                <w:sz w:val="20"/>
                <w:szCs w:val="20"/>
              </w:rPr>
              <w:t>1</w:t>
            </w:r>
            <w:r w:rsidR="00D21FC8">
              <w:rPr>
                <w:sz w:val="20"/>
                <w:szCs w:val="20"/>
              </w:rPr>
              <w:t xml:space="preserve">0 </w:t>
            </w:r>
            <w:r>
              <w:rPr>
                <w:sz w:val="20"/>
                <w:szCs w:val="20"/>
              </w:rPr>
              <w:t xml:space="preserve">do </w:t>
            </w:r>
            <w:r w:rsidR="00EE22E0">
              <w:rPr>
                <w:sz w:val="20"/>
                <w:szCs w:val="20"/>
              </w:rPr>
              <w:t>5</w:t>
            </w:r>
            <w:r>
              <w:rPr>
                <w:sz w:val="20"/>
                <w:szCs w:val="20"/>
              </w:rPr>
              <w:t>0 jedincov v rámci celého ÚEV na zimoviskách), je potrebný monitoring stavu populácie druhu.</w:t>
            </w:r>
          </w:p>
        </w:tc>
      </w:tr>
      <w:tr w:rsidR="008C6E2F" w14:paraId="1CF660A8" w14:textId="77777777" w:rsidTr="00D2436A">
        <w:trPr>
          <w:trHeight w:val="930"/>
        </w:trPr>
        <w:tc>
          <w:tcPr>
            <w:tcW w:w="1843" w:type="dxa"/>
            <w:tcBorders>
              <w:top w:val="nil"/>
              <w:left w:val="single" w:sz="4" w:space="0" w:color="auto"/>
              <w:bottom w:val="single" w:sz="4" w:space="0" w:color="auto"/>
              <w:right w:val="single" w:sz="4" w:space="0" w:color="auto"/>
            </w:tcBorders>
            <w:vAlign w:val="center"/>
            <w:hideMark/>
          </w:tcPr>
          <w:p w14:paraId="324C3050" w14:textId="77777777" w:rsidR="008C6E2F" w:rsidRDefault="008C6E2F" w:rsidP="00D2436A">
            <w:pPr>
              <w:spacing w:line="240" w:lineRule="auto"/>
              <w:jc w:val="both"/>
              <w:rPr>
                <w:sz w:val="20"/>
                <w:szCs w:val="20"/>
              </w:rPr>
            </w:pPr>
            <w:r>
              <w:rPr>
                <w:sz w:val="20"/>
                <w:szCs w:val="20"/>
              </w:rPr>
              <w:t>Rozloha potenciálneho potravného biotopu</w:t>
            </w:r>
            <w:r>
              <w:rPr>
                <w:color w:val="FF0000"/>
                <w:sz w:val="20"/>
                <w:szCs w:val="20"/>
              </w:rPr>
              <w:t xml:space="preserve"> </w:t>
            </w:r>
          </w:p>
        </w:tc>
        <w:tc>
          <w:tcPr>
            <w:tcW w:w="1418" w:type="dxa"/>
            <w:tcBorders>
              <w:top w:val="nil"/>
              <w:left w:val="nil"/>
              <w:bottom w:val="single" w:sz="4" w:space="0" w:color="auto"/>
              <w:right w:val="single" w:sz="4" w:space="0" w:color="auto"/>
            </w:tcBorders>
            <w:vAlign w:val="center"/>
            <w:hideMark/>
          </w:tcPr>
          <w:p w14:paraId="2FE64ACD" w14:textId="77777777" w:rsidR="008C6E2F" w:rsidRDefault="008C6E2F" w:rsidP="00D2436A">
            <w:pPr>
              <w:spacing w:line="240" w:lineRule="auto"/>
              <w:jc w:val="center"/>
              <w:rPr>
                <w:sz w:val="20"/>
                <w:szCs w:val="20"/>
              </w:rPr>
            </w:pPr>
            <w:r>
              <w:rPr>
                <w:sz w:val="20"/>
                <w:szCs w:val="20"/>
              </w:rPr>
              <w:t>ha</w:t>
            </w:r>
          </w:p>
        </w:tc>
        <w:tc>
          <w:tcPr>
            <w:tcW w:w="2331" w:type="dxa"/>
            <w:tcBorders>
              <w:top w:val="nil"/>
              <w:left w:val="nil"/>
              <w:bottom w:val="single" w:sz="4" w:space="0" w:color="auto"/>
              <w:right w:val="single" w:sz="4" w:space="0" w:color="auto"/>
            </w:tcBorders>
            <w:vAlign w:val="center"/>
            <w:hideMark/>
          </w:tcPr>
          <w:p w14:paraId="30D056DE" w14:textId="5064CCCD" w:rsidR="008C6E2F" w:rsidRDefault="00D87E71" w:rsidP="00D87E71">
            <w:pPr>
              <w:spacing w:line="240" w:lineRule="auto"/>
              <w:jc w:val="center"/>
              <w:rPr>
                <w:sz w:val="20"/>
                <w:szCs w:val="20"/>
              </w:rPr>
            </w:pPr>
            <w:r>
              <w:rPr>
                <w:sz w:val="20"/>
                <w:szCs w:val="20"/>
              </w:rPr>
              <w:t>300</w:t>
            </w:r>
          </w:p>
        </w:tc>
        <w:tc>
          <w:tcPr>
            <w:tcW w:w="3969" w:type="dxa"/>
            <w:tcBorders>
              <w:top w:val="nil"/>
              <w:left w:val="nil"/>
              <w:bottom w:val="single" w:sz="4" w:space="0" w:color="auto"/>
              <w:right w:val="single" w:sz="4" w:space="0" w:color="auto"/>
            </w:tcBorders>
            <w:vAlign w:val="center"/>
            <w:hideMark/>
          </w:tcPr>
          <w:p w14:paraId="43A1458F" w14:textId="40FD746F" w:rsidR="008C6E2F" w:rsidRDefault="00171994" w:rsidP="00D2436A">
            <w:pPr>
              <w:spacing w:line="240" w:lineRule="auto"/>
              <w:jc w:val="both"/>
              <w:rPr>
                <w:sz w:val="20"/>
                <w:szCs w:val="20"/>
              </w:rPr>
            </w:pPr>
            <w:r>
              <w:rPr>
                <w:sz w:val="20"/>
                <w:szCs w:val="20"/>
              </w:rPr>
              <w:t>P</w:t>
            </w:r>
            <w:r w:rsidR="008C6E2F">
              <w:rPr>
                <w:sz w:val="20"/>
                <w:szCs w:val="20"/>
              </w:rPr>
              <w:t>otravné biotopy a úkrytové biotopy. Využíva aj lesné okraje a mozaikovitú  časť krajiny.</w:t>
            </w:r>
          </w:p>
        </w:tc>
      </w:tr>
    </w:tbl>
    <w:p w14:paraId="254A1A3B" w14:textId="47B9B3FB" w:rsidR="00C9571F" w:rsidRDefault="00C9571F"/>
    <w:p w14:paraId="35023ECC" w14:textId="77777777" w:rsidR="005A3CA0" w:rsidRDefault="005A3CA0" w:rsidP="005A3CA0">
      <w:pPr>
        <w:pStyle w:val="Zkladntext"/>
        <w:widowControl w:val="0"/>
        <w:jc w:val="both"/>
        <w:rPr>
          <w:i/>
          <w:sz w:val="20"/>
          <w:szCs w:val="20"/>
        </w:rPr>
      </w:pPr>
      <w:r w:rsidRPr="005A3CA0">
        <w:t xml:space="preserve">Zachovanie </w:t>
      </w:r>
      <w:r>
        <w:t xml:space="preserve">stavu druhu </w:t>
      </w:r>
      <w:r w:rsidRPr="005A3CA0">
        <w:rPr>
          <w:b/>
          <w:i/>
        </w:rPr>
        <w:t>Canis lupus</w:t>
      </w:r>
      <w:r>
        <w:rPr>
          <w:i/>
        </w:rPr>
        <w:t xml:space="preserve"> </w:t>
      </w:r>
      <w:r w:rsidRPr="000362A0">
        <w:t>za splnenia nasledovných atribútov</w:t>
      </w:r>
      <w: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402"/>
      </w:tblGrid>
      <w:tr w:rsidR="005A3CA0" w:rsidRPr="000362A0" w14:paraId="1F381842" w14:textId="77777777" w:rsidTr="00171994">
        <w:trPr>
          <w:trHeight w:val="455"/>
        </w:trPr>
        <w:tc>
          <w:tcPr>
            <w:tcW w:w="1738" w:type="dxa"/>
            <w:tcMar>
              <w:top w:w="100" w:type="dxa"/>
              <w:left w:w="100" w:type="dxa"/>
              <w:bottom w:w="100" w:type="dxa"/>
              <w:right w:w="100" w:type="dxa"/>
            </w:tcMar>
            <w:hideMark/>
          </w:tcPr>
          <w:p w14:paraId="322FDB79" w14:textId="208B7E78" w:rsidR="005A3CA0" w:rsidRPr="000362A0" w:rsidRDefault="00171994" w:rsidP="0082612B">
            <w:pPr>
              <w:widowControl w:val="0"/>
              <w:spacing w:line="240" w:lineRule="auto"/>
              <w:jc w:val="center"/>
              <w:rPr>
                <w:b/>
                <w:sz w:val="18"/>
                <w:szCs w:val="18"/>
              </w:rPr>
            </w:pPr>
            <w:r w:rsidRPr="00171994">
              <w:rPr>
                <w:b/>
                <w:sz w:val="20"/>
                <w:szCs w:val="20"/>
              </w:rPr>
              <w:t>Parameter</w:t>
            </w:r>
          </w:p>
        </w:tc>
        <w:tc>
          <w:tcPr>
            <w:tcW w:w="1867" w:type="dxa"/>
            <w:tcMar>
              <w:top w:w="100" w:type="dxa"/>
              <w:left w:w="100" w:type="dxa"/>
              <w:bottom w:w="100" w:type="dxa"/>
              <w:right w:w="100" w:type="dxa"/>
            </w:tcMar>
            <w:hideMark/>
          </w:tcPr>
          <w:p w14:paraId="71036FBF" w14:textId="77777777" w:rsidR="005A3CA0" w:rsidRPr="000362A0" w:rsidRDefault="005A3CA0" w:rsidP="0082612B">
            <w:pPr>
              <w:widowControl w:val="0"/>
              <w:spacing w:line="240" w:lineRule="auto"/>
              <w:jc w:val="center"/>
              <w:rPr>
                <w:b/>
                <w:sz w:val="18"/>
                <w:szCs w:val="18"/>
              </w:rPr>
            </w:pPr>
            <w:r w:rsidRPr="000362A0">
              <w:rPr>
                <w:b/>
                <w:sz w:val="18"/>
                <w:szCs w:val="18"/>
              </w:rPr>
              <w:t>Merateľný ukazovateľ</w:t>
            </w:r>
          </w:p>
        </w:tc>
        <w:tc>
          <w:tcPr>
            <w:tcW w:w="2207" w:type="dxa"/>
            <w:tcMar>
              <w:top w:w="100" w:type="dxa"/>
              <w:left w:w="100" w:type="dxa"/>
              <w:bottom w:w="100" w:type="dxa"/>
              <w:right w:w="100" w:type="dxa"/>
            </w:tcMar>
            <w:hideMark/>
          </w:tcPr>
          <w:p w14:paraId="2BE2D478" w14:textId="77777777" w:rsidR="005A3CA0" w:rsidRPr="000362A0" w:rsidRDefault="005A3CA0" w:rsidP="0082612B">
            <w:pPr>
              <w:widowControl w:val="0"/>
              <w:spacing w:line="240" w:lineRule="auto"/>
              <w:jc w:val="center"/>
              <w:rPr>
                <w:b/>
                <w:sz w:val="18"/>
                <w:szCs w:val="18"/>
              </w:rPr>
            </w:pPr>
            <w:r w:rsidRPr="000362A0">
              <w:rPr>
                <w:b/>
                <w:sz w:val="18"/>
                <w:szCs w:val="18"/>
              </w:rPr>
              <w:t>Cieľová hodnota</w:t>
            </w:r>
          </w:p>
        </w:tc>
        <w:tc>
          <w:tcPr>
            <w:tcW w:w="3402" w:type="dxa"/>
            <w:tcMar>
              <w:top w:w="100" w:type="dxa"/>
              <w:left w:w="100" w:type="dxa"/>
              <w:bottom w:w="100" w:type="dxa"/>
              <w:right w:w="100" w:type="dxa"/>
            </w:tcMar>
            <w:hideMark/>
          </w:tcPr>
          <w:p w14:paraId="37FDD098" w14:textId="77777777" w:rsidR="005A3CA0" w:rsidRPr="000362A0" w:rsidRDefault="005A3CA0" w:rsidP="0082612B">
            <w:pPr>
              <w:widowControl w:val="0"/>
              <w:spacing w:line="240" w:lineRule="auto"/>
              <w:jc w:val="center"/>
              <w:rPr>
                <w:b/>
                <w:sz w:val="18"/>
                <w:szCs w:val="18"/>
              </w:rPr>
            </w:pPr>
            <w:r w:rsidRPr="000362A0">
              <w:rPr>
                <w:b/>
                <w:sz w:val="18"/>
                <w:szCs w:val="18"/>
              </w:rPr>
              <w:t>Doplňujúce informácie</w:t>
            </w:r>
          </w:p>
        </w:tc>
      </w:tr>
      <w:tr w:rsidR="005A3CA0" w:rsidRPr="000362A0" w14:paraId="1361E1DD" w14:textId="77777777" w:rsidTr="0082612B">
        <w:trPr>
          <w:trHeight w:val="435"/>
        </w:trPr>
        <w:tc>
          <w:tcPr>
            <w:tcW w:w="1738" w:type="dxa"/>
            <w:tcMar>
              <w:top w:w="100" w:type="dxa"/>
              <w:left w:w="100" w:type="dxa"/>
              <w:bottom w:w="100" w:type="dxa"/>
              <w:right w:w="100" w:type="dxa"/>
            </w:tcMar>
            <w:hideMark/>
          </w:tcPr>
          <w:p w14:paraId="460768EE" w14:textId="77777777" w:rsidR="005A3CA0" w:rsidRPr="000362A0" w:rsidRDefault="005A3CA0" w:rsidP="0082612B">
            <w:pPr>
              <w:rPr>
                <w:sz w:val="18"/>
                <w:szCs w:val="18"/>
              </w:rPr>
            </w:pPr>
            <w:r>
              <w:rPr>
                <w:sz w:val="18"/>
                <w:szCs w:val="18"/>
              </w:rPr>
              <w:t>Veľkosť populácie</w:t>
            </w:r>
          </w:p>
        </w:tc>
        <w:tc>
          <w:tcPr>
            <w:tcW w:w="1867" w:type="dxa"/>
            <w:tcMar>
              <w:top w:w="100" w:type="dxa"/>
              <w:left w:w="100" w:type="dxa"/>
              <w:bottom w:w="100" w:type="dxa"/>
              <w:right w:w="100" w:type="dxa"/>
            </w:tcMar>
            <w:hideMark/>
          </w:tcPr>
          <w:p w14:paraId="25513AD8" w14:textId="77777777" w:rsidR="005A3CA0" w:rsidRPr="000362A0" w:rsidRDefault="005A3CA0" w:rsidP="0082612B">
            <w:pPr>
              <w:widowControl w:val="0"/>
              <w:spacing w:line="240" w:lineRule="auto"/>
              <w:jc w:val="center"/>
              <w:rPr>
                <w:sz w:val="18"/>
                <w:szCs w:val="18"/>
              </w:rPr>
            </w:pPr>
            <w:r w:rsidRPr="000362A0">
              <w:rPr>
                <w:sz w:val="18"/>
                <w:szCs w:val="18"/>
              </w:rPr>
              <w:t>Počet rezidentných jedincov</w:t>
            </w:r>
          </w:p>
        </w:tc>
        <w:tc>
          <w:tcPr>
            <w:tcW w:w="2207" w:type="dxa"/>
            <w:tcMar>
              <w:top w:w="100" w:type="dxa"/>
              <w:left w:w="100" w:type="dxa"/>
              <w:bottom w:w="100" w:type="dxa"/>
              <w:right w:w="100" w:type="dxa"/>
            </w:tcMar>
            <w:hideMark/>
          </w:tcPr>
          <w:p w14:paraId="384B35C7" w14:textId="38E087A5" w:rsidR="005A3CA0" w:rsidRPr="000362A0" w:rsidRDefault="005A3CA0" w:rsidP="0082612B">
            <w:pPr>
              <w:widowControl w:val="0"/>
              <w:spacing w:line="240" w:lineRule="auto"/>
              <w:rPr>
                <w:sz w:val="18"/>
                <w:szCs w:val="18"/>
                <w:vertAlign w:val="superscript"/>
              </w:rPr>
            </w:pPr>
            <w:r>
              <w:rPr>
                <w:sz w:val="18"/>
                <w:szCs w:val="18"/>
              </w:rPr>
              <w:t>Min. 5</w:t>
            </w:r>
          </w:p>
        </w:tc>
        <w:tc>
          <w:tcPr>
            <w:tcW w:w="3402" w:type="dxa"/>
            <w:tcMar>
              <w:top w:w="100" w:type="dxa"/>
              <w:left w:w="100" w:type="dxa"/>
              <w:bottom w:w="100" w:type="dxa"/>
              <w:right w:w="100" w:type="dxa"/>
            </w:tcMar>
            <w:hideMark/>
          </w:tcPr>
          <w:p w14:paraId="385AEDCF" w14:textId="7E9BC9BA" w:rsidR="005A3CA0" w:rsidRPr="000362A0" w:rsidRDefault="005A3CA0" w:rsidP="005A3CA0">
            <w:pPr>
              <w:widowControl w:val="0"/>
              <w:spacing w:line="240" w:lineRule="auto"/>
              <w:rPr>
                <w:sz w:val="18"/>
                <w:szCs w:val="18"/>
              </w:rPr>
            </w:pPr>
            <w:r>
              <w:rPr>
                <w:sz w:val="18"/>
                <w:szCs w:val="18"/>
              </w:rPr>
              <w:t>Odhadnutý počet jedincov v súčasnosti 1 až 5 jedincov, potrebné zvýšenie početnosti populácie. Populácia využíva priestor aj mimo UEV.</w:t>
            </w:r>
          </w:p>
        </w:tc>
      </w:tr>
      <w:tr w:rsidR="005A3CA0" w:rsidRPr="000362A0" w14:paraId="2BC491F5" w14:textId="77777777" w:rsidTr="0082612B">
        <w:tc>
          <w:tcPr>
            <w:tcW w:w="1738" w:type="dxa"/>
            <w:tcMar>
              <w:top w:w="100" w:type="dxa"/>
              <w:left w:w="100" w:type="dxa"/>
              <w:bottom w:w="100" w:type="dxa"/>
              <w:right w:w="100" w:type="dxa"/>
            </w:tcMar>
            <w:hideMark/>
          </w:tcPr>
          <w:p w14:paraId="2D228F96" w14:textId="77777777" w:rsidR="005A3CA0" w:rsidRPr="000362A0" w:rsidRDefault="005A3CA0" w:rsidP="0082612B">
            <w:pPr>
              <w:widowControl w:val="0"/>
              <w:spacing w:line="240" w:lineRule="auto"/>
              <w:rPr>
                <w:sz w:val="18"/>
                <w:szCs w:val="18"/>
                <w:vertAlign w:val="superscript"/>
              </w:rPr>
            </w:pPr>
            <w:r w:rsidRPr="000362A0">
              <w:rPr>
                <w:sz w:val="18"/>
                <w:szCs w:val="18"/>
              </w:rPr>
              <w:t>Veľkosť biotopu</w:t>
            </w:r>
          </w:p>
        </w:tc>
        <w:tc>
          <w:tcPr>
            <w:tcW w:w="1867" w:type="dxa"/>
            <w:tcMar>
              <w:top w:w="100" w:type="dxa"/>
              <w:left w:w="100" w:type="dxa"/>
              <w:bottom w:w="100" w:type="dxa"/>
              <w:right w:w="100" w:type="dxa"/>
            </w:tcMar>
            <w:hideMark/>
          </w:tcPr>
          <w:p w14:paraId="21EB3F17" w14:textId="77777777" w:rsidR="005A3CA0" w:rsidRPr="006E2639" w:rsidRDefault="005A3CA0" w:rsidP="0082612B">
            <w:pPr>
              <w:widowControl w:val="0"/>
              <w:spacing w:line="240" w:lineRule="auto"/>
              <w:jc w:val="center"/>
              <w:rPr>
                <w:sz w:val="18"/>
                <w:szCs w:val="18"/>
                <w:lang w:val="en"/>
              </w:rPr>
            </w:pPr>
            <w:r w:rsidRPr="006E2639">
              <w:rPr>
                <w:sz w:val="18"/>
                <w:szCs w:val="18"/>
              </w:rPr>
              <w:t>ha</w:t>
            </w:r>
          </w:p>
        </w:tc>
        <w:tc>
          <w:tcPr>
            <w:tcW w:w="2207" w:type="dxa"/>
            <w:tcMar>
              <w:top w:w="100" w:type="dxa"/>
              <w:left w:w="100" w:type="dxa"/>
              <w:bottom w:w="100" w:type="dxa"/>
              <w:right w:w="100" w:type="dxa"/>
            </w:tcMar>
            <w:hideMark/>
          </w:tcPr>
          <w:p w14:paraId="58E027C7" w14:textId="5989B715" w:rsidR="005A3CA0" w:rsidRPr="00171994" w:rsidRDefault="00635B38" w:rsidP="0082612B">
            <w:pPr>
              <w:widowControl w:val="0"/>
              <w:spacing w:line="240" w:lineRule="auto"/>
              <w:rPr>
                <w:color w:val="000000" w:themeColor="text1"/>
                <w:sz w:val="18"/>
                <w:szCs w:val="18"/>
              </w:rPr>
            </w:pPr>
            <w:r w:rsidRPr="00171994">
              <w:rPr>
                <w:color w:val="000000" w:themeColor="text1"/>
                <w:sz w:val="18"/>
                <w:szCs w:val="18"/>
              </w:rPr>
              <w:t>602,6</w:t>
            </w:r>
          </w:p>
        </w:tc>
        <w:tc>
          <w:tcPr>
            <w:tcW w:w="3402" w:type="dxa"/>
            <w:tcMar>
              <w:top w:w="100" w:type="dxa"/>
              <w:left w:w="100" w:type="dxa"/>
              <w:bottom w:w="100" w:type="dxa"/>
              <w:right w:w="100" w:type="dxa"/>
            </w:tcMar>
            <w:hideMark/>
          </w:tcPr>
          <w:p w14:paraId="2A62CFA4" w14:textId="77777777" w:rsidR="005A3CA0" w:rsidRPr="000362A0" w:rsidRDefault="005A3CA0" w:rsidP="0082612B">
            <w:pPr>
              <w:widowControl w:val="0"/>
              <w:spacing w:line="240" w:lineRule="auto"/>
              <w:rPr>
                <w:sz w:val="18"/>
                <w:szCs w:val="18"/>
                <w:vertAlign w:val="superscript"/>
              </w:rPr>
            </w:pPr>
            <w:r w:rsidRPr="000362A0">
              <w:rPr>
                <w:sz w:val="18"/>
                <w:szCs w:val="18"/>
              </w:rPr>
              <w:t>Výmera potenciálneho biotopu je určená</w:t>
            </w:r>
            <w:r>
              <w:rPr>
                <w:sz w:val="18"/>
                <w:szCs w:val="18"/>
              </w:rPr>
              <w:t xml:space="preserve"> takmer </w:t>
            </w:r>
            <w:r w:rsidRPr="000362A0">
              <w:rPr>
                <w:sz w:val="18"/>
                <w:szCs w:val="18"/>
              </w:rPr>
              <w:t xml:space="preserve"> na </w:t>
            </w:r>
            <w:r>
              <w:rPr>
                <w:sz w:val="18"/>
                <w:szCs w:val="18"/>
              </w:rPr>
              <w:t>celé územie ÚEV</w:t>
            </w:r>
            <w:r w:rsidRPr="000362A0">
              <w:rPr>
                <w:sz w:val="18"/>
                <w:szCs w:val="18"/>
              </w:rPr>
              <w:t xml:space="preserve">. </w:t>
            </w:r>
          </w:p>
        </w:tc>
      </w:tr>
      <w:tr w:rsidR="005A3CA0" w:rsidRPr="000362A0" w14:paraId="7F7AEB2C" w14:textId="77777777" w:rsidTr="0082612B">
        <w:trPr>
          <w:trHeight w:val="371"/>
        </w:trPr>
        <w:tc>
          <w:tcPr>
            <w:tcW w:w="1738" w:type="dxa"/>
            <w:tcMar>
              <w:top w:w="100" w:type="dxa"/>
              <w:left w:w="100" w:type="dxa"/>
              <w:bottom w:w="100" w:type="dxa"/>
              <w:right w:w="100" w:type="dxa"/>
            </w:tcMar>
          </w:tcPr>
          <w:p w14:paraId="2F203381" w14:textId="77777777" w:rsidR="005A3CA0" w:rsidRPr="002104EF" w:rsidRDefault="005A3CA0" w:rsidP="0082612B">
            <w:pPr>
              <w:widowControl w:val="0"/>
              <w:spacing w:line="240" w:lineRule="auto"/>
              <w:rPr>
                <w:sz w:val="18"/>
                <w:szCs w:val="18"/>
              </w:rPr>
            </w:pPr>
            <w:r w:rsidRPr="000362A0">
              <w:rPr>
                <w:sz w:val="18"/>
                <w:szCs w:val="18"/>
              </w:rPr>
              <w:t xml:space="preserve">Podiel </w:t>
            </w:r>
            <w:r>
              <w:rPr>
                <w:sz w:val="18"/>
                <w:szCs w:val="18"/>
              </w:rPr>
              <w:t>lesov starších ako 60 rokov</w:t>
            </w:r>
          </w:p>
        </w:tc>
        <w:tc>
          <w:tcPr>
            <w:tcW w:w="1867" w:type="dxa"/>
            <w:tcMar>
              <w:top w:w="100" w:type="dxa"/>
              <w:left w:w="100" w:type="dxa"/>
              <w:bottom w:w="100" w:type="dxa"/>
              <w:right w:w="100" w:type="dxa"/>
            </w:tcMar>
          </w:tcPr>
          <w:p w14:paraId="0164AAFE" w14:textId="77777777" w:rsidR="005A3CA0" w:rsidRPr="000362A0" w:rsidRDefault="005A3CA0" w:rsidP="0082612B">
            <w:pPr>
              <w:widowControl w:val="0"/>
              <w:spacing w:line="240" w:lineRule="auto"/>
              <w:jc w:val="center"/>
              <w:rPr>
                <w:sz w:val="18"/>
                <w:szCs w:val="18"/>
              </w:rPr>
            </w:pPr>
            <w:r>
              <w:rPr>
                <w:sz w:val="18"/>
                <w:szCs w:val="18"/>
              </w:rPr>
              <w:t xml:space="preserve">% </w:t>
            </w:r>
          </w:p>
        </w:tc>
        <w:tc>
          <w:tcPr>
            <w:tcW w:w="2207" w:type="dxa"/>
            <w:tcMar>
              <w:top w:w="100" w:type="dxa"/>
              <w:left w:w="100" w:type="dxa"/>
              <w:bottom w:w="100" w:type="dxa"/>
              <w:right w:w="100" w:type="dxa"/>
            </w:tcMar>
          </w:tcPr>
          <w:p w14:paraId="0E007E8F" w14:textId="77777777" w:rsidR="005A3CA0" w:rsidRPr="00171994" w:rsidRDefault="005A3CA0" w:rsidP="0082612B">
            <w:pPr>
              <w:widowControl w:val="0"/>
              <w:spacing w:line="240" w:lineRule="auto"/>
              <w:rPr>
                <w:color w:val="000000" w:themeColor="text1"/>
                <w:sz w:val="18"/>
                <w:szCs w:val="18"/>
              </w:rPr>
            </w:pPr>
            <w:r w:rsidRPr="00171994">
              <w:rPr>
                <w:color w:val="000000" w:themeColor="text1"/>
                <w:sz w:val="18"/>
                <w:szCs w:val="18"/>
              </w:rPr>
              <w:t xml:space="preserve">Minimálny podiel 70% </w:t>
            </w:r>
          </w:p>
          <w:p w14:paraId="4403F4D7" w14:textId="77777777" w:rsidR="005A3CA0" w:rsidRPr="00171994" w:rsidRDefault="005A3CA0" w:rsidP="0082612B">
            <w:pPr>
              <w:widowControl w:val="0"/>
              <w:spacing w:line="240" w:lineRule="auto"/>
              <w:rPr>
                <w:color w:val="000000" w:themeColor="text1"/>
                <w:sz w:val="18"/>
                <w:szCs w:val="18"/>
                <w:lang w:val="en"/>
              </w:rPr>
            </w:pPr>
          </w:p>
        </w:tc>
        <w:tc>
          <w:tcPr>
            <w:tcW w:w="3402" w:type="dxa"/>
            <w:tcMar>
              <w:top w:w="100" w:type="dxa"/>
              <w:left w:w="100" w:type="dxa"/>
              <w:bottom w:w="100" w:type="dxa"/>
              <w:right w:w="100" w:type="dxa"/>
            </w:tcMar>
          </w:tcPr>
          <w:p w14:paraId="66D4A69F" w14:textId="77777777" w:rsidR="005A3CA0" w:rsidRPr="000362A0" w:rsidRDefault="005A3CA0" w:rsidP="0082612B">
            <w:pPr>
              <w:widowControl w:val="0"/>
              <w:spacing w:line="240" w:lineRule="auto"/>
              <w:rPr>
                <w:sz w:val="18"/>
                <w:szCs w:val="18"/>
              </w:rPr>
            </w:pPr>
            <w:r w:rsidRPr="000362A0">
              <w:rPr>
                <w:sz w:val="18"/>
                <w:szCs w:val="18"/>
              </w:rPr>
              <w:t>Lesy dôležité pre trvalú existenciu druhu.</w:t>
            </w:r>
          </w:p>
          <w:p w14:paraId="07090113" w14:textId="77777777" w:rsidR="005A3CA0" w:rsidRPr="000362A0" w:rsidRDefault="005A3CA0" w:rsidP="0082612B">
            <w:pPr>
              <w:widowControl w:val="0"/>
              <w:spacing w:line="240" w:lineRule="auto"/>
              <w:rPr>
                <w:sz w:val="18"/>
                <w:szCs w:val="18"/>
              </w:rPr>
            </w:pPr>
          </w:p>
        </w:tc>
      </w:tr>
      <w:tr w:rsidR="005A3CA0" w:rsidRPr="000362A0" w14:paraId="36A625F7" w14:textId="77777777" w:rsidTr="0082612B">
        <w:trPr>
          <w:trHeight w:val="371"/>
        </w:trPr>
        <w:tc>
          <w:tcPr>
            <w:tcW w:w="1738" w:type="dxa"/>
            <w:tcMar>
              <w:top w:w="100" w:type="dxa"/>
              <w:left w:w="100" w:type="dxa"/>
              <w:bottom w:w="100" w:type="dxa"/>
              <w:right w:w="100" w:type="dxa"/>
            </w:tcMar>
          </w:tcPr>
          <w:p w14:paraId="299CFCCF" w14:textId="77777777" w:rsidR="005A3CA0" w:rsidRPr="000362A0" w:rsidRDefault="005A3CA0" w:rsidP="0082612B">
            <w:pPr>
              <w:widowControl w:val="0"/>
              <w:spacing w:line="240" w:lineRule="auto"/>
              <w:rPr>
                <w:sz w:val="18"/>
                <w:szCs w:val="18"/>
              </w:rPr>
            </w:pPr>
            <w:r>
              <w:rPr>
                <w:sz w:val="18"/>
                <w:szCs w:val="18"/>
              </w:rPr>
              <w:t>Prepojenosť populácií (migrácia)</w:t>
            </w:r>
          </w:p>
        </w:tc>
        <w:tc>
          <w:tcPr>
            <w:tcW w:w="1867" w:type="dxa"/>
            <w:tcMar>
              <w:top w:w="100" w:type="dxa"/>
              <w:left w:w="100" w:type="dxa"/>
              <w:bottom w:w="100" w:type="dxa"/>
              <w:right w:w="100" w:type="dxa"/>
            </w:tcMar>
          </w:tcPr>
          <w:p w14:paraId="069B5490" w14:textId="77777777" w:rsidR="005A3CA0" w:rsidRDefault="005A3CA0" w:rsidP="0082612B">
            <w:pPr>
              <w:widowControl w:val="0"/>
              <w:spacing w:line="240" w:lineRule="auto"/>
              <w:jc w:val="center"/>
              <w:rPr>
                <w:sz w:val="18"/>
                <w:szCs w:val="18"/>
              </w:rPr>
            </w:pPr>
            <w:r>
              <w:rPr>
                <w:sz w:val="18"/>
                <w:szCs w:val="18"/>
              </w:rPr>
              <w:t xml:space="preserve">Existencia migračných koridorov </w:t>
            </w:r>
          </w:p>
        </w:tc>
        <w:tc>
          <w:tcPr>
            <w:tcW w:w="2207" w:type="dxa"/>
            <w:tcMar>
              <w:top w:w="100" w:type="dxa"/>
              <w:left w:w="100" w:type="dxa"/>
              <w:bottom w:w="100" w:type="dxa"/>
              <w:right w:w="100" w:type="dxa"/>
            </w:tcMar>
          </w:tcPr>
          <w:p w14:paraId="1007D71B" w14:textId="76178E3B" w:rsidR="005A3CA0" w:rsidRPr="000362A0" w:rsidRDefault="005A3CA0" w:rsidP="00EC6ED6">
            <w:pPr>
              <w:widowControl w:val="0"/>
              <w:spacing w:line="240" w:lineRule="auto"/>
              <w:rPr>
                <w:sz w:val="18"/>
                <w:szCs w:val="18"/>
              </w:rPr>
            </w:pPr>
            <w:r>
              <w:rPr>
                <w:sz w:val="18"/>
                <w:szCs w:val="18"/>
              </w:rPr>
              <w:t xml:space="preserve">Zachované všetky migračné koridory </w:t>
            </w:r>
          </w:p>
        </w:tc>
        <w:tc>
          <w:tcPr>
            <w:tcW w:w="3402" w:type="dxa"/>
            <w:tcMar>
              <w:top w:w="100" w:type="dxa"/>
              <w:left w:w="100" w:type="dxa"/>
              <w:bottom w:w="100" w:type="dxa"/>
              <w:right w:w="100" w:type="dxa"/>
            </w:tcMar>
          </w:tcPr>
          <w:p w14:paraId="17D3E287" w14:textId="1FE3122D" w:rsidR="005A3CA0" w:rsidRPr="000362A0" w:rsidRDefault="005A3CA0" w:rsidP="0082612B">
            <w:pPr>
              <w:widowControl w:val="0"/>
              <w:spacing w:line="240" w:lineRule="auto"/>
              <w:rPr>
                <w:sz w:val="18"/>
                <w:szCs w:val="18"/>
              </w:rPr>
            </w:pPr>
            <w:r>
              <w:rPr>
                <w:sz w:val="18"/>
                <w:szCs w:val="18"/>
              </w:rPr>
              <w:t>Nevyhnutné je zabezpečiť funkčné prepojenie populácií s UEV</w:t>
            </w:r>
            <w:r w:rsidR="00EC6ED6">
              <w:rPr>
                <w:sz w:val="18"/>
                <w:szCs w:val="18"/>
              </w:rPr>
              <w:t xml:space="preserve"> Dukla a UEV Beskyd</w:t>
            </w:r>
          </w:p>
        </w:tc>
      </w:tr>
    </w:tbl>
    <w:p w14:paraId="1F0B552A" w14:textId="420F590C" w:rsidR="005A3CA0" w:rsidRDefault="005A3CA0" w:rsidP="005A3CA0">
      <w:pPr>
        <w:pStyle w:val="Zkladntext"/>
        <w:widowControl w:val="0"/>
        <w:jc w:val="both"/>
        <w:rPr>
          <w:b/>
          <w:i/>
        </w:rPr>
      </w:pPr>
    </w:p>
    <w:p w14:paraId="4C34BD67" w14:textId="77777777" w:rsidR="00171994" w:rsidRDefault="00171994" w:rsidP="00125D96">
      <w:pPr>
        <w:pStyle w:val="Zkladntext"/>
        <w:widowControl w:val="0"/>
        <w:ind w:left="360"/>
        <w:jc w:val="both"/>
      </w:pPr>
    </w:p>
    <w:p w14:paraId="713E2776" w14:textId="77777777" w:rsidR="00171994" w:rsidRDefault="00171994" w:rsidP="00125D96">
      <w:pPr>
        <w:pStyle w:val="Zkladntext"/>
        <w:widowControl w:val="0"/>
        <w:ind w:left="360"/>
        <w:jc w:val="both"/>
      </w:pPr>
    </w:p>
    <w:p w14:paraId="34EF4F29" w14:textId="1E530045" w:rsidR="00125D96" w:rsidRPr="00125D96" w:rsidRDefault="00125D96" w:rsidP="00125D96">
      <w:pPr>
        <w:pStyle w:val="Zkladntext"/>
        <w:widowControl w:val="0"/>
        <w:ind w:left="360"/>
        <w:jc w:val="both"/>
      </w:pPr>
      <w:r w:rsidRPr="00125D96">
        <w:t xml:space="preserve">Zlepšenie stavu druhu </w:t>
      </w:r>
      <w:r w:rsidRPr="00125D96">
        <w:rPr>
          <w:b/>
          <w:i/>
        </w:rPr>
        <w:t>Lutra lutra</w:t>
      </w:r>
      <w:r w:rsidRPr="00125D96">
        <w:rPr>
          <w:i/>
        </w:rPr>
        <w:t xml:space="preserve"> </w:t>
      </w:r>
      <w:r w:rsidRPr="00125D96">
        <w:rPr>
          <w:bCs/>
          <w:shd w:val="clear" w:color="auto" w:fill="FFFFFF"/>
        </w:rPr>
        <w:t>za splnenia nasledovných atribútov.</w:t>
      </w:r>
    </w:p>
    <w:tbl>
      <w:tblPr>
        <w:tblW w:w="910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13"/>
        <w:gridCol w:w="2546"/>
        <w:gridCol w:w="1706"/>
        <w:gridCol w:w="3544"/>
      </w:tblGrid>
      <w:tr w:rsidR="00125D96" w:rsidRPr="00652926" w14:paraId="564AF413" w14:textId="77777777" w:rsidTr="00171994">
        <w:tc>
          <w:tcPr>
            <w:tcW w:w="1313" w:type="dxa"/>
            <w:tcMar>
              <w:top w:w="100" w:type="dxa"/>
              <w:left w:w="100" w:type="dxa"/>
              <w:bottom w:w="100" w:type="dxa"/>
              <w:right w:w="100" w:type="dxa"/>
            </w:tcMar>
            <w:hideMark/>
          </w:tcPr>
          <w:p w14:paraId="5BBC9556" w14:textId="77777777" w:rsidR="00125D96" w:rsidRPr="00287AE7" w:rsidRDefault="00125D96" w:rsidP="0082612B">
            <w:pPr>
              <w:widowControl w:val="0"/>
              <w:spacing w:line="240" w:lineRule="auto"/>
              <w:jc w:val="both"/>
              <w:rPr>
                <w:b/>
                <w:sz w:val="18"/>
                <w:szCs w:val="18"/>
              </w:rPr>
            </w:pPr>
            <w:r w:rsidRPr="00287AE7">
              <w:rPr>
                <w:b/>
                <w:color w:val="000000"/>
                <w:sz w:val="20"/>
                <w:szCs w:val="20"/>
              </w:rPr>
              <w:t>Parameter</w:t>
            </w:r>
          </w:p>
        </w:tc>
        <w:tc>
          <w:tcPr>
            <w:tcW w:w="2546" w:type="dxa"/>
            <w:tcMar>
              <w:top w:w="100" w:type="dxa"/>
              <w:left w:w="100" w:type="dxa"/>
              <w:bottom w:w="100" w:type="dxa"/>
              <w:right w:w="100" w:type="dxa"/>
            </w:tcMar>
            <w:hideMark/>
          </w:tcPr>
          <w:p w14:paraId="6CB9DBFB" w14:textId="77777777" w:rsidR="00125D96" w:rsidRPr="00287AE7" w:rsidRDefault="00125D96" w:rsidP="0082612B">
            <w:pPr>
              <w:widowControl w:val="0"/>
              <w:spacing w:line="240" w:lineRule="auto"/>
              <w:jc w:val="both"/>
              <w:rPr>
                <w:b/>
                <w:sz w:val="18"/>
                <w:szCs w:val="18"/>
              </w:rPr>
            </w:pPr>
            <w:r w:rsidRPr="00287AE7">
              <w:rPr>
                <w:b/>
                <w:color w:val="000000"/>
                <w:sz w:val="20"/>
                <w:szCs w:val="20"/>
              </w:rPr>
              <w:t xml:space="preserve">Merateľnosť </w:t>
            </w:r>
          </w:p>
        </w:tc>
        <w:tc>
          <w:tcPr>
            <w:tcW w:w="1706" w:type="dxa"/>
            <w:tcMar>
              <w:top w:w="100" w:type="dxa"/>
              <w:left w:w="100" w:type="dxa"/>
              <w:bottom w:w="100" w:type="dxa"/>
              <w:right w:w="100" w:type="dxa"/>
            </w:tcMar>
            <w:hideMark/>
          </w:tcPr>
          <w:p w14:paraId="313920EC" w14:textId="77777777" w:rsidR="00125D96" w:rsidRPr="00287AE7" w:rsidRDefault="00125D96" w:rsidP="0082612B">
            <w:pPr>
              <w:widowControl w:val="0"/>
              <w:spacing w:line="240" w:lineRule="auto"/>
              <w:jc w:val="both"/>
              <w:rPr>
                <w:b/>
                <w:sz w:val="18"/>
                <w:szCs w:val="18"/>
              </w:rPr>
            </w:pPr>
            <w:r w:rsidRPr="00287AE7">
              <w:rPr>
                <w:b/>
                <w:color w:val="000000"/>
                <w:sz w:val="20"/>
                <w:szCs w:val="20"/>
              </w:rPr>
              <w:t>Cieľová hodnota</w:t>
            </w:r>
          </w:p>
        </w:tc>
        <w:tc>
          <w:tcPr>
            <w:tcW w:w="3544" w:type="dxa"/>
            <w:tcMar>
              <w:top w:w="100" w:type="dxa"/>
              <w:left w:w="100" w:type="dxa"/>
              <w:bottom w:w="100" w:type="dxa"/>
              <w:right w:w="100" w:type="dxa"/>
            </w:tcMar>
            <w:hideMark/>
          </w:tcPr>
          <w:p w14:paraId="77B0D792" w14:textId="77777777" w:rsidR="00125D96" w:rsidRPr="00287AE7" w:rsidRDefault="00125D96" w:rsidP="0082612B">
            <w:pPr>
              <w:widowControl w:val="0"/>
              <w:spacing w:line="240" w:lineRule="auto"/>
              <w:jc w:val="both"/>
              <w:rPr>
                <w:b/>
                <w:sz w:val="18"/>
                <w:szCs w:val="18"/>
              </w:rPr>
            </w:pPr>
            <w:r w:rsidRPr="00287AE7">
              <w:rPr>
                <w:b/>
                <w:color w:val="000000"/>
                <w:sz w:val="20"/>
                <w:szCs w:val="20"/>
              </w:rPr>
              <w:t>Poznámky/Doplňujúce informácie</w:t>
            </w:r>
          </w:p>
        </w:tc>
      </w:tr>
      <w:tr w:rsidR="00125D96" w:rsidRPr="00652926" w14:paraId="3BE03457" w14:textId="77777777" w:rsidTr="00171994">
        <w:trPr>
          <w:trHeight w:val="435"/>
        </w:trPr>
        <w:tc>
          <w:tcPr>
            <w:tcW w:w="1313" w:type="dxa"/>
            <w:tcMar>
              <w:top w:w="100" w:type="dxa"/>
              <w:left w:w="100" w:type="dxa"/>
              <w:bottom w:w="100" w:type="dxa"/>
              <w:right w:w="100" w:type="dxa"/>
            </w:tcMar>
            <w:hideMark/>
          </w:tcPr>
          <w:p w14:paraId="14825672" w14:textId="77777777" w:rsidR="00125D96" w:rsidRPr="00652926" w:rsidRDefault="00125D96" w:rsidP="0082612B">
            <w:pPr>
              <w:jc w:val="both"/>
              <w:rPr>
                <w:sz w:val="18"/>
                <w:szCs w:val="18"/>
              </w:rPr>
            </w:pPr>
            <w:r>
              <w:rPr>
                <w:sz w:val="18"/>
                <w:szCs w:val="18"/>
              </w:rPr>
              <w:t>Kvalita</w:t>
            </w:r>
            <w:r w:rsidRPr="00652926">
              <w:rPr>
                <w:sz w:val="18"/>
                <w:szCs w:val="18"/>
              </w:rPr>
              <w:t xml:space="preserve"> populácie </w:t>
            </w:r>
          </w:p>
        </w:tc>
        <w:tc>
          <w:tcPr>
            <w:tcW w:w="2546" w:type="dxa"/>
            <w:tcMar>
              <w:top w:w="100" w:type="dxa"/>
              <w:left w:w="100" w:type="dxa"/>
              <w:bottom w:w="100" w:type="dxa"/>
              <w:right w:w="100" w:type="dxa"/>
            </w:tcMar>
            <w:hideMark/>
          </w:tcPr>
          <w:p w14:paraId="673B0936" w14:textId="77777777" w:rsidR="00125D96" w:rsidRPr="00652926" w:rsidRDefault="00125D96" w:rsidP="0082612B">
            <w:pPr>
              <w:widowControl w:val="0"/>
              <w:spacing w:line="240" w:lineRule="auto"/>
              <w:jc w:val="both"/>
              <w:rPr>
                <w:sz w:val="18"/>
                <w:szCs w:val="18"/>
              </w:rPr>
            </w:pPr>
            <w:r w:rsidRPr="00652926">
              <w:rPr>
                <w:sz w:val="18"/>
                <w:szCs w:val="18"/>
              </w:rPr>
              <w:t>Počet jedincov</w:t>
            </w:r>
            <w:r>
              <w:rPr>
                <w:sz w:val="18"/>
                <w:szCs w:val="18"/>
              </w:rPr>
              <w:t xml:space="preserve"> (cez evidenciu pobytových znakov)</w:t>
            </w:r>
          </w:p>
        </w:tc>
        <w:tc>
          <w:tcPr>
            <w:tcW w:w="1706" w:type="dxa"/>
            <w:tcMar>
              <w:top w:w="100" w:type="dxa"/>
              <w:left w:w="100" w:type="dxa"/>
              <w:bottom w:w="100" w:type="dxa"/>
              <w:right w:w="100" w:type="dxa"/>
            </w:tcMar>
            <w:hideMark/>
          </w:tcPr>
          <w:p w14:paraId="5EDD467D" w14:textId="77777777" w:rsidR="00125D96" w:rsidRPr="00652926" w:rsidRDefault="00125D96" w:rsidP="0082612B">
            <w:pPr>
              <w:widowControl w:val="0"/>
              <w:spacing w:line="240" w:lineRule="auto"/>
              <w:jc w:val="both"/>
              <w:rPr>
                <w:sz w:val="18"/>
                <w:szCs w:val="18"/>
              </w:rPr>
            </w:pPr>
            <w:r>
              <w:rPr>
                <w:sz w:val="18"/>
                <w:szCs w:val="18"/>
              </w:rPr>
              <w:t>Viac ako 2 zaznamenané pobytové znaky na 1 km úseku toku</w:t>
            </w:r>
          </w:p>
        </w:tc>
        <w:tc>
          <w:tcPr>
            <w:tcW w:w="3544" w:type="dxa"/>
            <w:tcMar>
              <w:top w:w="100" w:type="dxa"/>
              <w:left w:w="100" w:type="dxa"/>
              <w:bottom w:w="100" w:type="dxa"/>
              <w:right w:w="100" w:type="dxa"/>
            </w:tcMar>
            <w:hideMark/>
          </w:tcPr>
          <w:p w14:paraId="69E61C7F" w14:textId="41BF1138" w:rsidR="00125D96" w:rsidRPr="00652926" w:rsidRDefault="00125D96" w:rsidP="0082612B">
            <w:pPr>
              <w:pStyle w:val="PredformtovanHTML"/>
              <w:spacing w:line="256" w:lineRule="auto"/>
              <w:rPr>
                <w:rFonts w:ascii="Times New Roman" w:hAnsi="Times New Roman" w:cs="Times New Roman"/>
                <w:sz w:val="18"/>
                <w:szCs w:val="18"/>
                <w:lang w:eastAsia="en-US"/>
              </w:rPr>
            </w:pPr>
            <w:r w:rsidRPr="00652926">
              <w:rPr>
                <w:rFonts w:ascii="Times New Roman" w:eastAsia="Calibri" w:hAnsi="Times New Roman" w:cs="Times New Roman"/>
                <w:sz w:val="18"/>
                <w:szCs w:val="18"/>
                <w:lang w:eastAsia="en-US"/>
              </w:rPr>
              <w:t xml:space="preserve">Podľa údajov je výskyt druhu marginálny, populácia v SDF je odhadovaná </w:t>
            </w:r>
            <w:r>
              <w:rPr>
                <w:rFonts w:ascii="Times New Roman" w:eastAsia="Calibri" w:hAnsi="Times New Roman" w:cs="Times New Roman"/>
                <w:sz w:val="18"/>
                <w:szCs w:val="18"/>
                <w:lang w:eastAsia="en-US"/>
              </w:rPr>
              <w:t xml:space="preserve">do 2 </w:t>
            </w:r>
            <w:r w:rsidRPr="00652926">
              <w:rPr>
                <w:rFonts w:ascii="Times New Roman" w:eastAsia="Calibri" w:hAnsi="Times New Roman" w:cs="Times New Roman"/>
                <w:sz w:val="18"/>
                <w:szCs w:val="18"/>
                <w:lang w:eastAsia="en-US"/>
              </w:rPr>
              <w:t xml:space="preserve">jedincov. </w:t>
            </w:r>
          </w:p>
        </w:tc>
      </w:tr>
      <w:tr w:rsidR="00125D96" w:rsidRPr="00652926" w14:paraId="1C7E4D8D" w14:textId="77777777" w:rsidTr="00171994">
        <w:tc>
          <w:tcPr>
            <w:tcW w:w="1313" w:type="dxa"/>
            <w:tcMar>
              <w:top w:w="100" w:type="dxa"/>
              <w:left w:w="100" w:type="dxa"/>
              <w:bottom w:w="100" w:type="dxa"/>
              <w:right w:w="100" w:type="dxa"/>
            </w:tcMar>
            <w:hideMark/>
          </w:tcPr>
          <w:p w14:paraId="2344BF48" w14:textId="77777777" w:rsidR="00125D96" w:rsidRPr="00652926" w:rsidRDefault="00125D96" w:rsidP="0082612B">
            <w:pPr>
              <w:widowControl w:val="0"/>
              <w:spacing w:line="240" w:lineRule="auto"/>
              <w:jc w:val="both"/>
              <w:rPr>
                <w:sz w:val="18"/>
                <w:szCs w:val="18"/>
              </w:rPr>
            </w:pPr>
            <w:r>
              <w:rPr>
                <w:sz w:val="18"/>
                <w:szCs w:val="18"/>
              </w:rPr>
              <w:t>Biotop druhu</w:t>
            </w:r>
          </w:p>
        </w:tc>
        <w:tc>
          <w:tcPr>
            <w:tcW w:w="2546" w:type="dxa"/>
            <w:tcMar>
              <w:top w:w="100" w:type="dxa"/>
              <w:left w:w="100" w:type="dxa"/>
              <w:bottom w:w="100" w:type="dxa"/>
              <w:right w:w="100" w:type="dxa"/>
            </w:tcMar>
            <w:hideMark/>
          </w:tcPr>
          <w:p w14:paraId="1F6AE02F" w14:textId="77777777" w:rsidR="00125D96" w:rsidRPr="00652926" w:rsidRDefault="00125D96" w:rsidP="0082612B">
            <w:pPr>
              <w:widowControl w:val="0"/>
              <w:spacing w:line="240" w:lineRule="auto"/>
              <w:jc w:val="both"/>
              <w:rPr>
                <w:sz w:val="18"/>
                <w:szCs w:val="18"/>
              </w:rPr>
            </w:pPr>
            <w:r>
              <w:rPr>
                <w:sz w:val="18"/>
                <w:szCs w:val="18"/>
              </w:rPr>
              <w:t>Počet km úseku vodného toku s výskytom biotopu druhu</w:t>
            </w:r>
          </w:p>
        </w:tc>
        <w:tc>
          <w:tcPr>
            <w:tcW w:w="1706" w:type="dxa"/>
            <w:tcMar>
              <w:top w:w="100" w:type="dxa"/>
              <w:left w:w="100" w:type="dxa"/>
              <w:bottom w:w="100" w:type="dxa"/>
              <w:right w:w="100" w:type="dxa"/>
            </w:tcMar>
          </w:tcPr>
          <w:p w14:paraId="6227394C" w14:textId="15AB3147" w:rsidR="00125D96" w:rsidRPr="00171994" w:rsidRDefault="00DF309E" w:rsidP="0082612B">
            <w:pPr>
              <w:widowControl w:val="0"/>
              <w:spacing w:line="240" w:lineRule="auto"/>
              <w:jc w:val="both"/>
              <w:rPr>
                <w:color w:val="000000" w:themeColor="text1"/>
                <w:sz w:val="18"/>
                <w:szCs w:val="18"/>
              </w:rPr>
            </w:pPr>
            <w:r w:rsidRPr="00171994">
              <w:rPr>
                <w:color w:val="000000" w:themeColor="text1"/>
                <w:sz w:val="18"/>
                <w:szCs w:val="18"/>
              </w:rPr>
              <w:t>17</w:t>
            </w:r>
            <w:r w:rsidR="00125D96" w:rsidRPr="00171994">
              <w:rPr>
                <w:color w:val="000000" w:themeColor="text1"/>
                <w:sz w:val="18"/>
                <w:szCs w:val="18"/>
              </w:rPr>
              <w:t xml:space="preserve"> km</w:t>
            </w:r>
          </w:p>
        </w:tc>
        <w:tc>
          <w:tcPr>
            <w:tcW w:w="3544" w:type="dxa"/>
            <w:tcMar>
              <w:top w:w="100" w:type="dxa"/>
              <w:left w:w="100" w:type="dxa"/>
              <w:bottom w:w="100" w:type="dxa"/>
              <w:right w:w="100" w:type="dxa"/>
            </w:tcMar>
            <w:hideMark/>
          </w:tcPr>
          <w:p w14:paraId="15CE0ABA" w14:textId="77777777" w:rsidR="00125D96" w:rsidRPr="00652926" w:rsidRDefault="00125D96" w:rsidP="0082612B">
            <w:pPr>
              <w:widowControl w:val="0"/>
              <w:spacing w:line="240" w:lineRule="auto"/>
              <w:jc w:val="both"/>
              <w:rPr>
                <w:sz w:val="18"/>
                <w:szCs w:val="18"/>
              </w:rPr>
            </w:pPr>
            <w:r w:rsidRPr="00652926">
              <w:rPr>
                <w:sz w:val="18"/>
                <w:szCs w:val="18"/>
              </w:rPr>
              <w:t>Lokalita poskytuje pomerne veľký počet bohato štr</w:t>
            </w:r>
            <w:r>
              <w:rPr>
                <w:sz w:val="18"/>
                <w:szCs w:val="18"/>
              </w:rPr>
              <w:t>uktúrovaných brehových porastov</w:t>
            </w:r>
            <w:r w:rsidRPr="00652926">
              <w:rPr>
                <w:sz w:val="18"/>
                <w:szCs w:val="18"/>
              </w:rPr>
              <w:t>.</w:t>
            </w:r>
          </w:p>
        </w:tc>
      </w:tr>
      <w:tr w:rsidR="00125D96" w:rsidRPr="00652926" w14:paraId="01EF57AD" w14:textId="77777777" w:rsidTr="00171994">
        <w:tc>
          <w:tcPr>
            <w:tcW w:w="1313" w:type="dxa"/>
            <w:tcMar>
              <w:top w:w="100" w:type="dxa"/>
              <w:left w:w="100" w:type="dxa"/>
              <w:bottom w:w="100" w:type="dxa"/>
              <w:right w:w="100" w:type="dxa"/>
            </w:tcMar>
          </w:tcPr>
          <w:p w14:paraId="3471D4BE" w14:textId="77777777" w:rsidR="00125D96" w:rsidRDefault="00125D96" w:rsidP="0082612B">
            <w:pPr>
              <w:widowControl w:val="0"/>
              <w:spacing w:line="240" w:lineRule="auto"/>
              <w:jc w:val="both"/>
              <w:rPr>
                <w:sz w:val="18"/>
                <w:szCs w:val="18"/>
              </w:rPr>
            </w:pPr>
            <w:r>
              <w:rPr>
                <w:sz w:val="18"/>
                <w:szCs w:val="18"/>
              </w:rPr>
              <w:t>Migrácia</w:t>
            </w:r>
          </w:p>
        </w:tc>
        <w:tc>
          <w:tcPr>
            <w:tcW w:w="2546" w:type="dxa"/>
            <w:tcMar>
              <w:top w:w="100" w:type="dxa"/>
              <w:left w:w="100" w:type="dxa"/>
              <w:bottom w:w="100" w:type="dxa"/>
              <w:right w:w="100" w:type="dxa"/>
            </w:tcMar>
          </w:tcPr>
          <w:p w14:paraId="0DFB518C" w14:textId="77777777" w:rsidR="00125D96" w:rsidRDefault="00125D96" w:rsidP="0082612B">
            <w:pPr>
              <w:widowControl w:val="0"/>
              <w:spacing w:line="240" w:lineRule="auto"/>
              <w:jc w:val="both"/>
              <w:rPr>
                <w:sz w:val="18"/>
                <w:szCs w:val="18"/>
              </w:rPr>
            </w:pPr>
            <w:r>
              <w:rPr>
                <w:sz w:val="18"/>
                <w:szCs w:val="18"/>
              </w:rPr>
              <w:t>Počet uhynutých jedincov na cestách</w:t>
            </w:r>
          </w:p>
        </w:tc>
        <w:tc>
          <w:tcPr>
            <w:tcW w:w="1706" w:type="dxa"/>
            <w:tcMar>
              <w:top w:w="100" w:type="dxa"/>
              <w:left w:w="100" w:type="dxa"/>
              <w:bottom w:w="100" w:type="dxa"/>
              <w:right w:w="100" w:type="dxa"/>
            </w:tcMar>
          </w:tcPr>
          <w:p w14:paraId="7D741723" w14:textId="77777777" w:rsidR="00125D96" w:rsidRDefault="00125D96" w:rsidP="0082612B">
            <w:pPr>
              <w:widowControl w:val="0"/>
              <w:spacing w:line="240" w:lineRule="auto"/>
              <w:jc w:val="both"/>
              <w:rPr>
                <w:sz w:val="18"/>
                <w:szCs w:val="18"/>
              </w:rPr>
            </w:pPr>
            <w:r>
              <w:rPr>
                <w:sz w:val="18"/>
                <w:szCs w:val="18"/>
              </w:rPr>
              <w:t>0</w:t>
            </w:r>
          </w:p>
        </w:tc>
        <w:tc>
          <w:tcPr>
            <w:tcW w:w="3544" w:type="dxa"/>
            <w:tcMar>
              <w:top w:w="100" w:type="dxa"/>
              <w:left w:w="100" w:type="dxa"/>
              <w:bottom w:w="100" w:type="dxa"/>
              <w:right w:w="100" w:type="dxa"/>
            </w:tcMar>
          </w:tcPr>
          <w:p w14:paraId="69A88B27" w14:textId="77777777" w:rsidR="00125D96" w:rsidRDefault="00125D96" w:rsidP="0082612B">
            <w:pPr>
              <w:widowControl w:val="0"/>
              <w:spacing w:line="240" w:lineRule="auto"/>
              <w:jc w:val="both"/>
              <w:rPr>
                <w:sz w:val="18"/>
                <w:szCs w:val="18"/>
              </w:rPr>
            </w:pPr>
            <w:r>
              <w:rPr>
                <w:sz w:val="18"/>
                <w:szCs w:val="18"/>
              </w:rPr>
              <w:t xml:space="preserve">Umožnená migrácia druhu, bez zaznamenaných úhynov na cestných komunikáciách v okolí. </w:t>
            </w:r>
          </w:p>
        </w:tc>
      </w:tr>
      <w:tr w:rsidR="00125D96" w:rsidRPr="00652926" w14:paraId="4C61EF64" w14:textId="77777777" w:rsidTr="00171994">
        <w:trPr>
          <w:trHeight w:val="877"/>
        </w:trPr>
        <w:tc>
          <w:tcPr>
            <w:tcW w:w="1313" w:type="dxa"/>
            <w:tcMar>
              <w:top w:w="100" w:type="dxa"/>
              <w:left w:w="100" w:type="dxa"/>
              <w:bottom w:w="100" w:type="dxa"/>
              <w:right w:w="100" w:type="dxa"/>
            </w:tcMar>
            <w:hideMark/>
          </w:tcPr>
          <w:p w14:paraId="560328AA" w14:textId="77777777" w:rsidR="00125D96" w:rsidRPr="00652926" w:rsidRDefault="00125D96" w:rsidP="0082612B">
            <w:pPr>
              <w:widowControl w:val="0"/>
              <w:spacing w:line="240" w:lineRule="auto"/>
              <w:jc w:val="both"/>
              <w:rPr>
                <w:sz w:val="18"/>
                <w:szCs w:val="18"/>
              </w:rPr>
            </w:pPr>
            <w:r>
              <w:rPr>
                <w:sz w:val="18"/>
                <w:szCs w:val="18"/>
              </w:rPr>
              <w:t xml:space="preserve">Kvalita vody </w:t>
            </w:r>
          </w:p>
        </w:tc>
        <w:tc>
          <w:tcPr>
            <w:tcW w:w="2546" w:type="dxa"/>
            <w:tcMar>
              <w:top w:w="100" w:type="dxa"/>
              <w:left w:w="100" w:type="dxa"/>
              <w:bottom w:w="100" w:type="dxa"/>
              <w:right w:w="100" w:type="dxa"/>
            </w:tcMar>
          </w:tcPr>
          <w:p w14:paraId="523BF107" w14:textId="77777777" w:rsidR="00125D96" w:rsidRPr="00652926" w:rsidRDefault="00125D96" w:rsidP="0082612B">
            <w:pPr>
              <w:widowControl w:val="0"/>
              <w:spacing w:line="240" w:lineRule="auto"/>
              <w:jc w:val="both"/>
              <w:rPr>
                <w:sz w:val="18"/>
                <w:szCs w:val="18"/>
              </w:rPr>
            </w:pPr>
            <w:r w:rsidRPr="007E136C">
              <w:rPr>
                <w:sz w:val="18"/>
                <w:szCs w:val="18"/>
              </w:rPr>
              <w:t>Monitoring kvality povrchových vôd (SHMU)</w:t>
            </w:r>
          </w:p>
        </w:tc>
        <w:tc>
          <w:tcPr>
            <w:tcW w:w="1706" w:type="dxa"/>
            <w:tcMar>
              <w:top w:w="100" w:type="dxa"/>
              <w:left w:w="100" w:type="dxa"/>
              <w:bottom w:w="100" w:type="dxa"/>
              <w:right w:w="100" w:type="dxa"/>
            </w:tcMar>
          </w:tcPr>
          <w:p w14:paraId="609A8045" w14:textId="77777777" w:rsidR="00125D96" w:rsidRPr="00652926" w:rsidRDefault="00125D96" w:rsidP="0082612B">
            <w:pPr>
              <w:widowControl w:val="0"/>
              <w:spacing w:line="240" w:lineRule="auto"/>
              <w:jc w:val="both"/>
              <w:rPr>
                <w:sz w:val="18"/>
                <w:szCs w:val="18"/>
              </w:rPr>
            </w:pPr>
            <w:r w:rsidRPr="007E136C">
              <w:rPr>
                <w:sz w:val="18"/>
                <w:szCs w:val="18"/>
              </w:rPr>
              <w:t>vyhovujúce</w:t>
            </w:r>
            <w:r w:rsidRPr="007E136C" w:rsidDel="008E1527">
              <w:rPr>
                <w:sz w:val="18"/>
                <w:szCs w:val="18"/>
              </w:rPr>
              <w:t xml:space="preserve"> </w:t>
            </w:r>
          </w:p>
        </w:tc>
        <w:tc>
          <w:tcPr>
            <w:tcW w:w="3544" w:type="dxa"/>
            <w:tcMar>
              <w:top w:w="100" w:type="dxa"/>
              <w:left w:w="100" w:type="dxa"/>
              <w:bottom w:w="100" w:type="dxa"/>
              <w:right w:w="100" w:type="dxa"/>
            </w:tcMar>
            <w:hideMark/>
          </w:tcPr>
          <w:p w14:paraId="4DB5A403" w14:textId="70FA189F" w:rsidR="00125D96" w:rsidRPr="00652926" w:rsidRDefault="00125D96" w:rsidP="00171994">
            <w:pPr>
              <w:widowControl w:val="0"/>
              <w:spacing w:line="240" w:lineRule="auto"/>
              <w:jc w:val="both"/>
              <w:rPr>
                <w:sz w:val="18"/>
                <w:szCs w:val="18"/>
              </w:rPr>
            </w:pPr>
            <w:r w:rsidRPr="007E136C">
              <w:rPr>
                <w:sz w:val="18"/>
                <w:szCs w:val="18"/>
              </w:rPr>
              <w:t>V zmysle výsledkov sledovani stavu kvality vody v</w:t>
            </w:r>
            <w:r>
              <w:rPr>
                <w:sz w:val="18"/>
                <w:szCs w:val="18"/>
              </w:rPr>
              <w:t xml:space="preserve"> tokoch </w:t>
            </w:r>
            <w:r w:rsidRPr="007E136C">
              <w:rPr>
                <w:sz w:val="18"/>
                <w:szCs w:val="18"/>
              </w:rPr>
              <w:t>sa vyžaduje zachovanie stavu vyhovujúce v zmysle platných metodík na hodnotenie stavu kvality povrchových vôd. (</w:t>
            </w:r>
            <w:hyperlink r:id="rId5" w:history="1">
              <w:r w:rsidRPr="007E136C">
                <w:rPr>
                  <w:rStyle w:val="Hypertextovprepojenie"/>
                  <w:sz w:val="18"/>
                  <w:szCs w:val="18"/>
                </w:rPr>
                <w:t>http://www.shmu.sk/sk/?page=1&amp;id=kvalita_povrchovych_vod</w:t>
              </w:r>
            </w:hyperlink>
            <w:r w:rsidR="00171994">
              <w:rPr>
                <w:sz w:val="18"/>
                <w:szCs w:val="18"/>
              </w:rPr>
              <w:t>)</w:t>
            </w:r>
          </w:p>
        </w:tc>
      </w:tr>
    </w:tbl>
    <w:p w14:paraId="61D7F56D" w14:textId="557E02B7" w:rsidR="00125D96" w:rsidRDefault="00125D96" w:rsidP="005A3CA0">
      <w:pPr>
        <w:pStyle w:val="Zkladntext"/>
        <w:widowControl w:val="0"/>
        <w:jc w:val="both"/>
        <w:rPr>
          <w:b/>
          <w:i/>
        </w:rPr>
      </w:pPr>
    </w:p>
    <w:p w14:paraId="1CD22A10" w14:textId="77777777" w:rsidR="000A07B1" w:rsidRPr="000A07B1" w:rsidRDefault="000A07B1" w:rsidP="000A07B1">
      <w:pPr>
        <w:pStyle w:val="Zkladntext"/>
        <w:widowControl w:val="0"/>
        <w:jc w:val="both"/>
        <w:rPr>
          <w:i/>
          <w:sz w:val="20"/>
          <w:szCs w:val="20"/>
        </w:rPr>
      </w:pPr>
      <w:r w:rsidRPr="000A07B1">
        <w:t xml:space="preserve">Zlepšenie stavu druhu </w:t>
      </w:r>
      <w:r w:rsidRPr="000A07B1">
        <w:rPr>
          <w:b/>
          <w:i/>
        </w:rPr>
        <w:t>Lynx lynx</w:t>
      </w:r>
      <w:r w:rsidRPr="000A07B1">
        <w:rPr>
          <w:i/>
        </w:rPr>
        <w:t xml:space="preserve"> </w:t>
      </w:r>
      <w:r w:rsidRPr="000A07B1">
        <w:t>za splnenia nasledovných atribútov:</w:t>
      </w:r>
      <w:r w:rsidRPr="000A07B1">
        <w:rPr>
          <w:sz w:val="20"/>
          <w:szCs w:val="20"/>
        </w:rPr>
        <w:t xml:space="preserve">   </w:t>
      </w:r>
      <w:r w:rsidRPr="000A07B1">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337"/>
        <w:gridCol w:w="2207"/>
        <w:gridCol w:w="3402"/>
      </w:tblGrid>
      <w:tr w:rsidR="000A07B1" w:rsidRPr="000362A0" w14:paraId="7B696B41" w14:textId="77777777" w:rsidTr="0082612B">
        <w:tc>
          <w:tcPr>
            <w:tcW w:w="2268" w:type="dxa"/>
            <w:tcMar>
              <w:top w:w="100" w:type="dxa"/>
              <w:left w:w="100" w:type="dxa"/>
              <w:bottom w:w="100" w:type="dxa"/>
              <w:right w:w="100" w:type="dxa"/>
            </w:tcMar>
            <w:hideMark/>
          </w:tcPr>
          <w:p w14:paraId="45A4597D" w14:textId="6F3BC0B7" w:rsidR="000A07B1" w:rsidRPr="000362A0" w:rsidRDefault="00171994" w:rsidP="0082612B">
            <w:pPr>
              <w:widowControl w:val="0"/>
              <w:spacing w:line="240" w:lineRule="auto"/>
              <w:jc w:val="center"/>
              <w:rPr>
                <w:b/>
                <w:sz w:val="18"/>
                <w:szCs w:val="18"/>
              </w:rPr>
            </w:pPr>
            <w:r w:rsidRPr="00287AE7">
              <w:rPr>
                <w:b/>
                <w:color w:val="000000"/>
                <w:sz w:val="20"/>
                <w:szCs w:val="20"/>
              </w:rPr>
              <w:t>Parameter</w:t>
            </w:r>
          </w:p>
        </w:tc>
        <w:tc>
          <w:tcPr>
            <w:tcW w:w="1337" w:type="dxa"/>
            <w:tcMar>
              <w:top w:w="100" w:type="dxa"/>
              <w:left w:w="100" w:type="dxa"/>
              <w:bottom w:w="100" w:type="dxa"/>
              <w:right w:w="100" w:type="dxa"/>
            </w:tcMar>
            <w:hideMark/>
          </w:tcPr>
          <w:p w14:paraId="4D09FAA8" w14:textId="77777777" w:rsidR="000A07B1" w:rsidRPr="000362A0" w:rsidRDefault="000A07B1" w:rsidP="0082612B">
            <w:pPr>
              <w:widowControl w:val="0"/>
              <w:spacing w:line="240" w:lineRule="auto"/>
              <w:jc w:val="center"/>
              <w:rPr>
                <w:b/>
                <w:sz w:val="18"/>
                <w:szCs w:val="18"/>
              </w:rPr>
            </w:pPr>
            <w:r w:rsidRPr="000362A0">
              <w:rPr>
                <w:b/>
                <w:sz w:val="18"/>
                <w:szCs w:val="18"/>
              </w:rPr>
              <w:t>Merateľný ukazovateľ</w:t>
            </w:r>
          </w:p>
        </w:tc>
        <w:tc>
          <w:tcPr>
            <w:tcW w:w="2207" w:type="dxa"/>
            <w:tcMar>
              <w:top w:w="100" w:type="dxa"/>
              <w:left w:w="100" w:type="dxa"/>
              <w:bottom w:w="100" w:type="dxa"/>
              <w:right w:w="100" w:type="dxa"/>
            </w:tcMar>
            <w:hideMark/>
          </w:tcPr>
          <w:p w14:paraId="12E1EE9A" w14:textId="77777777" w:rsidR="000A07B1" w:rsidRPr="000362A0" w:rsidRDefault="000A07B1" w:rsidP="0082612B">
            <w:pPr>
              <w:widowControl w:val="0"/>
              <w:spacing w:line="240" w:lineRule="auto"/>
              <w:jc w:val="center"/>
              <w:rPr>
                <w:b/>
                <w:sz w:val="18"/>
                <w:szCs w:val="18"/>
              </w:rPr>
            </w:pPr>
            <w:r w:rsidRPr="000362A0">
              <w:rPr>
                <w:b/>
                <w:sz w:val="18"/>
                <w:szCs w:val="18"/>
              </w:rPr>
              <w:t>Cieľová hodnota</w:t>
            </w:r>
          </w:p>
        </w:tc>
        <w:tc>
          <w:tcPr>
            <w:tcW w:w="3402" w:type="dxa"/>
            <w:tcMar>
              <w:top w:w="100" w:type="dxa"/>
              <w:left w:w="100" w:type="dxa"/>
              <w:bottom w:w="100" w:type="dxa"/>
              <w:right w:w="100" w:type="dxa"/>
            </w:tcMar>
            <w:hideMark/>
          </w:tcPr>
          <w:p w14:paraId="008B4F2F" w14:textId="77777777" w:rsidR="000A07B1" w:rsidRPr="000362A0" w:rsidRDefault="000A07B1" w:rsidP="0082612B">
            <w:pPr>
              <w:widowControl w:val="0"/>
              <w:spacing w:line="240" w:lineRule="auto"/>
              <w:jc w:val="center"/>
              <w:rPr>
                <w:b/>
                <w:sz w:val="18"/>
                <w:szCs w:val="18"/>
              </w:rPr>
            </w:pPr>
            <w:r w:rsidRPr="000362A0">
              <w:rPr>
                <w:b/>
                <w:sz w:val="18"/>
                <w:szCs w:val="18"/>
              </w:rPr>
              <w:t>Doplňujúce informácie</w:t>
            </w:r>
          </w:p>
        </w:tc>
      </w:tr>
      <w:tr w:rsidR="000A07B1" w:rsidRPr="000362A0" w14:paraId="599530DD" w14:textId="77777777" w:rsidTr="0082612B">
        <w:trPr>
          <w:trHeight w:val="435"/>
        </w:trPr>
        <w:tc>
          <w:tcPr>
            <w:tcW w:w="2268" w:type="dxa"/>
            <w:tcMar>
              <w:top w:w="100" w:type="dxa"/>
              <w:left w:w="100" w:type="dxa"/>
              <w:bottom w:w="100" w:type="dxa"/>
              <w:right w:w="100" w:type="dxa"/>
            </w:tcMar>
            <w:hideMark/>
          </w:tcPr>
          <w:p w14:paraId="16448AC3" w14:textId="77777777" w:rsidR="000A07B1" w:rsidRPr="000362A0" w:rsidRDefault="000A07B1" w:rsidP="0082612B">
            <w:pPr>
              <w:rPr>
                <w:sz w:val="18"/>
                <w:szCs w:val="18"/>
              </w:rPr>
            </w:pPr>
            <w:r>
              <w:rPr>
                <w:sz w:val="18"/>
                <w:szCs w:val="18"/>
              </w:rPr>
              <w:t>Veľkosť populácie</w:t>
            </w:r>
          </w:p>
        </w:tc>
        <w:tc>
          <w:tcPr>
            <w:tcW w:w="1337" w:type="dxa"/>
            <w:tcMar>
              <w:top w:w="100" w:type="dxa"/>
              <w:left w:w="100" w:type="dxa"/>
              <w:bottom w:w="100" w:type="dxa"/>
              <w:right w:w="100" w:type="dxa"/>
            </w:tcMar>
            <w:hideMark/>
          </w:tcPr>
          <w:p w14:paraId="5E8C1A4D" w14:textId="77777777" w:rsidR="000A07B1" w:rsidRPr="000362A0" w:rsidRDefault="000A07B1" w:rsidP="0082612B">
            <w:pPr>
              <w:widowControl w:val="0"/>
              <w:spacing w:line="240" w:lineRule="auto"/>
              <w:jc w:val="center"/>
              <w:rPr>
                <w:sz w:val="18"/>
                <w:szCs w:val="18"/>
              </w:rPr>
            </w:pPr>
            <w:r w:rsidRPr="000362A0">
              <w:rPr>
                <w:sz w:val="18"/>
                <w:szCs w:val="18"/>
              </w:rPr>
              <w:t>Počet rezidentných jedincov</w:t>
            </w:r>
          </w:p>
        </w:tc>
        <w:tc>
          <w:tcPr>
            <w:tcW w:w="2207" w:type="dxa"/>
            <w:tcMar>
              <w:top w:w="100" w:type="dxa"/>
              <w:left w:w="100" w:type="dxa"/>
              <w:bottom w:w="100" w:type="dxa"/>
              <w:right w:w="100" w:type="dxa"/>
            </w:tcMar>
            <w:hideMark/>
          </w:tcPr>
          <w:p w14:paraId="3FD9F668" w14:textId="2EFC8B6A" w:rsidR="000A07B1" w:rsidRPr="000362A0" w:rsidRDefault="00EC6ED6" w:rsidP="0082612B">
            <w:pPr>
              <w:widowControl w:val="0"/>
              <w:spacing w:line="240" w:lineRule="auto"/>
              <w:rPr>
                <w:sz w:val="18"/>
                <w:szCs w:val="18"/>
                <w:vertAlign w:val="superscript"/>
              </w:rPr>
            </w:pPr>
            <w:r>
              <w:rPr>
                <w:sz w:val="18"/>
                <w:szCs w:val="18"/>
              </w:rPr>
              <w:t>Minimálny počet 1</w:t>
            </w:r>
          </w:p>
        </w:tc>
        <w:tc>
          <w:tcPr>
            <w:tcW w:w="3402" w:type="dxa"/>
            <w:tcMar>
              <w:top w:w="100" w:type="dxa"/>
              <w:left w:w="100" w:type="dxa"/>
              <w:bottom w:w="100" w:type="dxa"/>
              <w:right w:w="100" w:type="dxa"/>
            </w:tcMar>
            <w:hideMark/>
          </w:tcPr>
          <w:p w14:paraId="27CEC5FB" w14:textId="145A667E" w:rsidR="000A07B1" w:rsidRDefault="000A07B1" w:rsidP="0082612B">
            <w:pPr>
              <w:widowControl w:val="0"/>
              <w:spacing w:line="240" w:lineRule="auto"/>
              <w:rPr>
                <w:sz w:val="18"/>
                <w:szCs w:val="18"/>
              </w:rPr>
            </w:pPr>
            <w:r>
              <w:rPr>
                <w:sz w:val="18"/>
                <w:szCs w:val="18"/>
              </w:rPr>
              <w:t>Odhadnutý p</w:t>
            </w:r>
            <w:r w:rsidR="00EC6ED6">
              <w:rPr>
                <w:sz w:val="18"/>
                <w:szCs w:val="18"/>
              </w:rPr>
              <w:t>očet jedincov v súčasnosti 1 - 2</w:t>
            </w:r>
            <w:r>
              <w:rPr>
                <w:sz w:val="18"/>
                <w:szCs w:val="18"/>
              </w:rPr>
              <w:t>, potrebné zvýšenie početnosti populácie</w:t>
            </w:r>
          </w:p>
          <w:p w14:paraId="428DEBA0" w14:textId="77777777" w:rsidR="000A07B1" w:rsidRPr="000362A0" w:rsidRDefault="000A07B1" w:rsidP="0082612B">
            <w:pPr>
              <w:widowControl w:val="0"/>
              <w:spacing w:line="240" w:lineRule="auto"/>
              <w:rPr>
                <w:sz w:val="18"/>
                <w:szCs w:val="18"/>
              </w:rPr>
            </w:pPr>
            <w:r>
              <w:rPr>
                <w:sz w:val="18"/>
                <w:szCs w:val="18"/>
              </w:rPr>
              <w:t>Populácia využíva priestor aj mimo UEV.</w:t>
            </w:r>
          </w:p>
        </w:tc>
      </w:tr>
      <w:tr w:rsidR="00171994" w:rsidRPr="00171994" w14:paraId="4D9C364B" w14:textId="77777777" w:rsidTr="0082612B">
        <w:tc>
          <w:tcPr>
            <w:tcW w:w="2268" w:type="dxa"/>
            <w:tcMar>
              <w:top w:w="100" w:type="dxa"/>
              <w:left w:w="100" w:type="dxa"/>
              <w:bottom w:w="100" w:type="dxa"/>
              <w:right w:w="100" w:type="dxa"/>
            </w:tcMar>
            <w:hideMark/>
          </w:tcPr>
          <w:p w14:paraId="4B808306" w14:textId="77777777" w:rsidR="000A07B1" w:rsidRPr="00171994" w:rsidRDefault="000A07B1" w:rsidP="0082612B">
            <w:pPr>
              <w:widowControl w:val="0"/>
              <w:spacing w:line="240" w:lineRule="auto"/>
              <w:rPr>
                <w:color w:val="000000" w:themeColor="text1"/>
                <w:sz w:val="18"/>
                <w:szCs w:val="18"/>
                <w:vertAlign w:val="superscript"/>
              </w:rPr>
            </w:pPr>
            <w:r w:rsidRPr="00171994">
              <w:rPr>
                <w:color w:val="000000" w:themeColor="text1"/>
                <w:sz w:val="18"/>
                <w:szCs w:val="18"/>
              </w:rPr>
              <w:t>Veľkosť biotopu</w:t>
            </w:r>
          </w:p>
        </w:tc>
        <w:tc>
          <w:tcPr>
            <w:tcW w:w="1337" w:type="dxa"/>
            <w:tcMar>
              <w:top w:w="100" w:type="dxa"/>
              <w:left w:w="100" w:type="dxa"/>
              <w:bottom w:w="100" w:type="dxa"/>
              <w:right w:w="100" w:type="dxa"/>
            </w:tcMar>
            <w:hideMark/>
          </w:tcPr>
          <w:p w14:paraId="1C2F56DF" w14:textId="77777777" w:rsidR="000A07B1" w:rsidRPr="00171994" w:rsidRDefault="000A07B1" w:rsidP="0082612B">
            <w:pPr>
              <w:widowControl w:val="0"/>
              <w:spacing w:line="240" w:lineRule="auto"/>
              <w:jc w:val="center"/>
              <w:rPr>
                <w:color w:val="000000" w:themeColor="text1"/>
                <w:sz w:val="18"/>
                <w:szCs w:val="18"/>
                <w:lang w:val="en"/>
              </w:rPr>
            </w:pPr>
            <w:r w:rsidRPr="00171994">
              <w:rPr>
                <w:color w:val="000000" w:themeColor="text1"/>
                <w:sz w:val="18"/>
                <w:szCs w:val="18"/>
              </w:rPr>
              <w:t>ha</w:t>
            </w:r>
          </w:p>
        </w:tc>
        <w:tc>
          <w:tcPr>
            <w:tcW w:w="2207" w:type="dxa"/>
            <w:tcMar>
              <w:top w:w="100" w:type="dxa"/>
              <w:left w:w="100" w:type="dxa"/>
              <w:bottom w:w="100" w:type="dxa"/>
              <w:right w:w="100" w:type="dxa"/>
            </w:tcMar>
            <w:hideMark/>
          </w:tcPr>
          <w:p w14:paraId="5F246CBF" w14:textId="2C53A3E7" w:rsidR="000A07B1" w:rsidRPr="00171994" w:rsidRDefault="00635B38" w:rsidP="0082612B">
            <w:pPr>
              <w:widowControl w:val="0"/>
              <w:spacing w:line="240" w:lineRule="auto"/>
              <w:rPr>
                <w:color w:val="000000" w:themeColor="text1"/>
                <w:sz w:val="18"/>
                <w:szCs w:val="18"/>
              </w:rPr>
            </w:pPr>
            <w:r w:rsidRPr="00171994">
              <w:rPr>
                <w:color w:val="000000" w:themeColor="text1"/>
                <w:sz w:val="18"/>
                <w:szCs w:val="18"/>
              </w:rPr>
              <w:t>602,6</w:t>
            </w:r>
          </w:p>
        </w:tc>
        <w:tc>
          <w:tcPr>
            <w:tcW w:w="3402" w:type="dxa"/>
            <w:tcMar>
              <w:top w:w="100" w:type="dxa"/>
              <w:left w:w="100" w:type="dxa"/>
              <w:bottom w:w="100" w:type="dxa"/>
              <w:right w:w="100" w:type="dxa"/>
            </w:tcMar>
            <w:hideMark/>
          </w:tcPr>
          <w:p w14:paraId="136CBD05" w14:textId="035E0663" w:rsidR="000A07B1" w:rsidRPr="00171994" w:rsidRDefault="000A07B1" w:rsidP="00635B38">
            <w:pPr>
              <w:widowControl w:val="0"/>
              <w:spacing w:line="240" w:lineRule="auto"/>
              <w:rPr>
                <w:color w:val="000000" w:themeColor="text1"/>
                <w:sz w:val="18"/>
                <w:szCs w:val="18"/>
                <w:vertAlign w:val="superscript"/>
              </w:rPr>
            </w:pPr>
            <w:r w:rsidRPr="00171994">
              <w:rPr>
                <w:color w:val="000000" w:themeColor="text1"/>
                <w:sz w:val="18"/>
                <w:szCs w:val="18"/>
              </w:rPr>
              <w:t>Výmera potenciálneho biotopu je stanovená v zachovalom prírodnom prost</w:t>
            </w:r>
            <w:r w:rsidR="00635B38" w:rsidRPr="00171994">
              <w:rPr>
                <w:color w:val="000000" w:themeColor="text1"/>
                <w:sz w:val="18"/>
                <w:szCs w:val="18"/>
              </w:rPr>
              <w:t>re</w:t>
            </w:r>
            <w:r w:rsidRPr="00171994">
              <w:rPr>
                <w:color w:val="000000" w:themeColor="text1"/>
                <w:sz w:val="18"/>
                <w:szCs w:val="18"/>
              </w:rPr>
              <w:t>dí. Najmä lesy  a neurbanizovaná mozaikovitá krajina.  Druh citlivý na hustotu osídlenia a vyrušovanie.</w:t>
            </w:r>
          </w:p>
        </w:tc>
      </w:tr>
      <w:tr w:rsidR="000A07B1" w:rsidRPr="00171994" w14:paraId="443FEAF9" w14:textId="77777777" w:rsidTr="0082612B">
        <w:tc>
          <w:tcPr>
            <w:tcW w:w="2268" w:type="dxa"/>
            <w:tcMar>
              <w:top w:w="100" w:type="dxa"/>
              <w:left w:w="100" w:type="dxa"/>
              <w:bottom w:w="100" w:type="dxa"/>
              <w:right w:w="100" w:type="dxa"/>
            </w:tcMar>
          </w:tcPr>
          <w:p w14:paraId="7CDBAE0A" w14:textId="77777777" w:rsidR="000A07B1" w:rsidRPr="00171994" w:rsidRDefault="000A07B1" w:rsidP="0082612B">
            <w:pPr>
              <w:widowControl w:val="0"/>
              <w:spacing w:line="240" w:lineRule="auto"/>
              <w:rPr>
                <w:color w:val="000000" w:themeColor="text1"/>
                <w:sz w:val="18"/>
                <w:szCs w:val="18"/>
              </w:rPr>
            </w:pPr>
            <w:r w:rsidRPr="00171994">
              <w:rPr>
                <w:color w:val="000000" w:themeColor="text1"/>
                <w:sz w:val="18"/>
                <w:szCs w:val="18"/>
              </w:rPr>
              <w:t>Prepojenosť populácií (migrácia)</w:t>
            </w:r>
          </w:p>
        </w:tc>
        <w:tc>
          <w:tcPr>
            <w:tcW w:w="1337" w:type="dxa"/>
            <w:tcMar>
              <w:top w:w="100" w:type="dxa"/>
              <w:left w:w="100" w:type="dxa"/>
              <w:bottom w:w="100" w:type="dxa"/>
              <w:right w:w="100" w:type="dxa"/>
            </w:tcMar>
          </w:tcPr>
          <w:p w14:paraId="12B0AAD3" w14:textId="77777777" w:rsidR="000A07B1" w:rsidRPr="00171994" w:rsidRDefault="000A07B1" w:rsidP="0082612B">
            <w:pPr>
              <w:widowControl w:val="0"/>
              <w:spacing w:line="240" w:lineRule="auto"/>
              <w:jc w:val="center"/>
              <w:rPr>
                <w:color w:val="000000" w:themeColor="text1"/>
                <w:sz w:val="18"/>
                <w:szCs w:val="18"/>
              </w:rPr>
            </w:pPr>
            <w:r w:rsidRPr="00171994">
              <w:rPr>
                <w:color w:val="000000" w:themeColor="text1"/>
                <w:sz w:val="18"/>
                <w:szCs w:val="18"/>
              </w:rPr>
              <w:t xml:space="preserve">Existencia migračných koridorov </w:t>
            </w:r>
          </w:p>
        </w:tc>
        <w:tc>
          <w:tcPr>
            <w:tcW w:w="2207" w:type="dxa"/>
            <w:tcMar>
              <w:top w:w="100" w:type="dxa"/>
              <w:left w:w="100" w:type="dxa"/>
              <w:bottom w:w="100" w:type="dxa"/>
              <w:right w:w="100" w:type="dxa"/>
            </w:tcMar>
          </w:tcPr>
          <w:p w14:paraId="1E96176D" w14:textId="65F4A980" w:rsidR="000A07B1" w:rsidRPr="00171994" w:rsidRDefault="000A07B1" w:rsidP="00EC6ED6">
            <w:pPr>
              <w:widowControl w:val="0"/>
              <w:spacing w:line="240" w:lineRule="auto"/>
              <w:rPr>
                <w:color w:val="000000" w:themeColor="text1"/>
                <w:sz w:val="18"/>
                <w:szCs w:val="18"/>
              </w:rPr>
            </w:pPr>
            <w:r w:rsidRPr="00171994">
              <w:rPr>
                <w:color w:val="000000" w:themeColor="text1"/>
                <w:sz w:val="18"/>
                <w:szCs w:val="18"/>
              </w:rPr>
              <w:t xml:space="preserve">Zachované všetky migračné koridory </w:t>
            </w:r>
          </w:p>
        </w:tc>
        <w:tc>
          <w:tcPr>
            <w:tcW w:w="3402" w:type="dxa"/>
            <w:tcMar>
              <w:top w:w="100" w:type="dxa"/>
              <w:left w:w="100" w:type="dxa"/>
              <w:bottom w:w="100" w:type="dxa"/>
              <w:right w:w="100" w:type="dxa"/>
            </w:tcMar>
          </w:tcPr>
          <w:p w14:paraId="7F0D81F7" w14:textId="626F614D" w:rsidR="000A07B1" w:rsidRPr="00171994" w:rsidRDefault="000A07B1" w:rsidP="00EC6ED6">
            <w:pPr>
              <w:widowControl w:val="0"/>
              <w:spacing w:line="240" w:lineRule="auto"/>
              <w:rPr>
                <w:color w:val="000000" w:themeColor="text1"/>
                <w:sz w:val="18"/>
                <w:szCs w:val="18"/>
              </w:rPr>
            </w:pPr>
            <w:r w:rsidRPr="00171994">
              <w:rPr>
                <w:color w:val="000000" w:themeColor="text1"/>
                <w:sz w:val="18"/>
                <w:szCs w:val="18"/>
              </w:rPr>
              <w:t xml:space="preserve">Nevyhnutné je zabezpečiť funkčné prepojenie populácií s UEV </w:t>
            </w:r>
            <w:r w:rsidR="00EC6ED6" w:rsidRPr="00171994">
              <w:rPr>
                <w:color w:val="000000" w:themeColor="text1"/>
                <w:sz w:val="18"/>
                <w:szCs w:val="18"/>
              </w:rPr>
              <w:t>Dukla a UEV Beskyd</w:t>
            </w:r>
          </w:p>
        </w:tc>
      </w:tr>
    </w:tbl>
    <w:p w14:paraId="6326313D" w14:textId="77777777" w:rsidR="000A07B1" w:rsidRPr="00171994" w:rsidRDefault="000A07B1" w:rsidP="000A07B1">
      <w:pPr>
        <w:pStyle w:val="Zkladntext"/>
        <w:widowControl w:val="0"/>
        <w:jc w:val="both"/>
        <w:rPr>
          <w:b/>
          <w:color w:val="000000" w:themeColor="text1"/>
        </w:rPr>
      </w:pPr>
    </w:p>
    <w:p w14:paraId="4B3BE8BF" w14:textId="77777777" w:rsidR="000A07B1" w:rsidRPr="00171994" w:rsidRDefault="000A07B1" w:rsidP="000A07B1">
      <w:pPr>
        <w:pStyle w:val="Zkladntext"/>
        <w:widowControl w:val="0"/>
        <w:jc w:val="both"/>
        <w:rPr>
          <w:color w:val="000000" w:themeColor="text1"/>
        </w:rPr>
      </w:pPr>
      <w:r w:rsidRPr="00171994">
        <w:rPr>
          <w:color w:val="000000" w:themeColor="text1"/>
        </w:rPr>
        <w:t xml:space="preserve">Zachovanie stavu druhu </w:t>
      </w:r>
      <w:r w:rsidRPr="00171994">
        <w:rPr>
          <w:b/>
          <w:i/>
          <w:color w:val="000000" w:themeColor="text1"/>
        </w:rPr>
        <w:t>Ursus arctos</w:t>
      </w:r>
      <w:r w:rsidRPr="00171994">
        <w:rPr>
          <w:i/>
          <w:color w:val="000000" w:themeColor="text1"/>
        </w:rPr>
        <w:t xml:space="preserve"> </w:t>
      </w:r>
      <w:r w:rsidRPr="00171994">
        <w:rPr>
          <w:color w:val="000000" w:themeColor="text1"/>
        </w:rPr>
        <w:t>za splnenia nasledovných atribútov.</w:t>
      </w:r>
      <w:r w:rsidRPr="00171994">
        <w:rPr>
          <w:color w:val="000000" w:themeColor="text1"/>
          <w:sz w:val="20"/>
          <w:szCs w:val="20"/>
        </w:rPr>
        <w:t xml:space="preserve">  </w:t>
      </w:r>
      <w:r w:rsidRPr="00171994">
        <w:rPr>
          <w:i/>
          <w:color w:val="000000" w:themeColor="text1"/>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402"/>
      </w:tblGrid>
      <w:tr w:rsidR="00171994" w:rsidRPr="00171994" w14:paraId="2D60A5DD" w14:textId="77777777" w:rsidTr="0082612B">
        <w:tc>
          <w:tcPr>
            <w:tcW w:w="1738" w:type="dxa"/>
            <w:tcMar>
              <w:top w:w="100" w:type="dxa"/>
              <w:left w:w="100" w:type="dxa"/>
              <w:bottom w:w="100" w:type="dxa"/>
              <w:right w:w="100" w:type="dxa"/>
            </w:tcMar>
            <w:hideMark/>
          </w:tcPr>
          <w:p w14:paraId="545CBD54" w14:textId="384DF1DE" w:rsidR="00171994" w:rsidRPr="00171994" w:rsidRDefault="00171994" w:rsidP="00171994">
            <w:pPr>
              <w:widowControl w:val="0"/>
              <w:spacing w:line="240" w:lineRule="auto"/>
              <w:jc w:val="center"/>
              <w:rPr>
                <w:b/>
                <w:color w:val="000000" w:themeColor="text1"/>
                <w:sz w:val="18"/>
                <w:szCs w:val="18"/>
              </w:rPr>
            </w:pPr>
            <w:r w:rsidRPr="00171994">
              <w:rPr>
                <w:b/>
                <w:color w:val="000000" w:themeColor="text1"/>
                <w:sz w:val="20"/>
                <w:szCs w:val="20"/>
              </w:rPr>
              <w:t>Parameter</w:t>
            </w:r>
          </w:p>
        </w:tc>
        <w:tc>
          <w:tcPr>
            <w:tcW w:w="1867" w:type="dxa"/>
            <w:tcMar>
              <w:top w:w="100" w:type="dxa"/>
              <w:left w:w="100" w:type="dxa"/>
              <w:bottom w:w="100" w:type="dxa"/>
              <w:right w:w="100" w:type="dxa"/>
            </w:tcMar>
            <w:hideMark/>
          </w:tcPr>
          <w:p w14:paraId="04D82679" w14:textId="77777777" w:rsidR="00171994" w:rsidRPr="00171994" w:rsidRDefault="00171994" w:rsidP="00171994">
            <w:pPr>
              <w:widowControl w:val="0"/>
              <w:spacing w:line="240" w:lineRule="auto"/>
              <w:jc w:val="center"/>
              <w:rPr>
                <w:b/>
                <w:color w:val="000000" w:themeColor="text1"/>
                <w:sz w:val="18"/>
                <w:szCs w:val="18"/>
              </w:rPr>
            </w:pPr>
            <w:r w:rsidRPr="00171994">
              <w:rPr>
                <w:b/>
                <w:color w:val="000000" w:themeColor="text1"/>
                <w:sz w:val="18"/>
                <w:szCs w:val="18"/>
              </w:rPr>
              <w:t>Merateľný ukazovateľ</w:t>
            </w:r>
          </w:p>
        </w:tc>
        <w:tc>
          <w:tcPr>
            <w:tcW w:w="2207" w:type="dxa"/>
            <w:tcMar>
              <w:top w:w="100" w:type="dxa"/>
              <w:left w:w="100" w:type="dxa"/>
              <w:bottom w:w="100" w:type="dxa"/>
              <w:right w:w="100" w:type="dxa"/>
            </w:tcMar>
            <w:hideMark/>
          </w:tcPr>
          <w:p w14:paraId="73489318" w14:textId="77777777" w:rsidR="00171994" w:rsidRPr="00171994" w:rsidRDefault="00171994" w:rsidP="00171994">
            <w:pPr>
              <w:widowControl w:val="0"/>
              <w:spacing w:line="240" w:lineRule="auto"/>
              <w:jc w:val="center"/>
              <w:rPr>
                <w:b/>
                <w:color w:val="000000" w:themeColor="text1"/>
                <w:sz w:val="18"/>
                <w:szCs w:val="18"/>
              </w:rPr>
            </w:pPr>
            <w:r w:rsidRPr="00171994">
              <w:rPr>
                <w:b/>
                <w:color w:val="000000" w:themeColor="text1"/>
                <w:sz w:val="18"/>
                <w:szCs w:val="18"/>
              </w:rPr>
              <w:t>Cieľová hodnota</w:t>
            </w:r>
          </w:p>
        </w:tc>
        <w:tc>
          <w:tcPr>
            <w:tcW w:w="3402" w:type="dxa"/>
            <w:tcMar>
              <w:top w:w="100" w:type="dxa"/>
              <w:left w:w="100" w:type="dxa"/>
              <w:bottom w:w="100" w:type="dxa"/>
              <w:right w:w="100" w:type="dxa"/>
            </w:tcMar>
            <w:hideMark/>
          </w:tcPr>
          <w:p w14:paraId="42400730" w14:textId="77777777" w:rsidR="00171994" w:rsidRPr="00171994" w:rsidRDefault="00171994" w:rsidP="00171994">
            <w:pPr>
              <w:widowControl w:val="0"/>
              <w:spacing w:line="240" w:lineRule="auto"/>
              <w:jc w:val="center"/>
              <w:rPr>
                <w:b/>
                <w:color w:val="000000" w:themeColor="text1"/>
                <w:sz w:val="18"/>
                <w:szCs w:val="18"/>
              </w:rPr>
            </w:pPr>
            <w:r w:rsidRPr="00171994">
              <w:rPr>
                <w:b/>
                <w:color w:val="000000" w:themeColor="text1"/>
                <w:sz w:val="18"/>
                <w:szCs w:val="18"/>
              </w:rPr>
              <w:t>Doplňujúce informácie</w:t>
            </w:r>
          </w:p>
        </w:tc>
      </w:tr>
      <w:tr w:rsidR="00171994" w:rsidRPr="00171994" w14:paraId="3AC1FF2B" w14:textId="77777777" w:rsidTr="0082612B">
        <w:trPr>
          <w:trHeight w:val="435"/>
        </w:trPr>
        <w:tc>
          <w:tcPr>
            <w:tcW w:w="1738" w:type="dxa"/>
            <w:tcMar>
              <w:top w:w="100" w:type="dxa"/>
              <w:left w:w="100" w:type="dxa"/>
              <w:bottom w:w="100" w:type="dxa"/>
              <w:right w:w="100" w:type="dxa"/>
            </w:tcMar>
            <w:hideMark/>
          </w:tcPr>
          <w:p w14:paraId="6FC7D890" w14:textId="77777777" w:rsidR="000A07B1" w:rsidRPr="00171994" w:rsidRDefault="000A07B1" w:rsidP="0082612B">
            <w:pPr>
              <w:rPr>
                <w:color w:val="000000" w:themeColor="text1"/>
                <w:sz w:val="18"/>
                <w:szCs w:val="18"/>
              </w:rPr>
            </w:pPr>
            <w:r w:rsidRPr="00171994">
              <w:rPr>
                <w:color w:val="000000" w:themeColor="text1"/>
                <w:sz w:val="18"/>
                <w:szCs w:val="18"/>
              </w:rPr>
              <w:t>Veľkosť populácie</w:t>
            </w:r>
          </w:p>
        </w:tc>
        <w:tc>
          <w:tcPr>
            <w:tcW w:w="1867" w:type="dxa"/>
            <w:tcMar>
              <w:top w:w="100" w:type="dxa"/>
              <w:left w:w="100" w:type="dxa"/>
              <w:bottom w:w="100" w:type="dxa"/>
              <w:right w:w="100" w:type="dxa"/>
            </w:tcMar>
            <w:hideMark/>
          </w:tcPr>
          <w:p w14:paraId="60CBFEE0" w14:textId="77777777" w:rsidR="000A07B1" w:rsidRPr="00171994" w:rsidRDefault="000A07B1" w:rsidP="0082612B">
            <w:pPr>
              <w:widowControl w:val="0"/>
              <w:spacing w:line="240" w:lineRule="auto"/>
              <w:jc w:val="center"/>
              <w:rPr>
                <w:color w:val="000000" w:themeColor="text1"/>
                <w:sz w:val="18"/>
                <w:szCs w:val="18"/>
              </w:rPr>
            </w:pPr>
            <w:r w:rsidRPr="00171994">
              <w:rPr>
                <w:color w:val="000000" w:themeColor="text1"/>
                <w:sz w:val="18"/>
                <w:szCs w:val="18"/>
              </w:rPr>
              <w:t>Počet rezidentných jedincov</w:t>
            </w:r>
          </w:p>
        </w:tc>
        <w:tc>
          <w:tcPr>
            <w:tcW w:w="2207" w:type="dxa"/>
            <w:tcMar>
              <w:top w:w="100" w:type="dxa"/>
              <w:left w:w="100" w:type="dxa"/>
              <w:bottom w:w="100" w:type="dxa"/>
              <w:right w:w="100" w:type="dxa"/>
            </w:tcMar>
            <w:hideMark/>
          </w:tcPr>
          <w:p w14:paraId="0CFDCD3E" w14:textId="77777777" w:rsidR="000A07B1" w:rsidRPr="00171994" w:rsidRDefault="000A07B1" w:rsidP="0082612B">
            <w:pPr>
              <w:widowControl w:val="0"/>
              <w:spacing w:line="240" w:lineRule="auto"/>
              <w:rPr>
                <w:color w:val="000000" w:themeColor="text1"/>
                <w:sz w:val="18"/>
                <w:szCs w:val="18"/>
                <w:vertAlign w:val="superscript"/>
              </w:rPr>
            </w:pPr>
            <w:r w:rsidRPr="00171994">
              <w:rPr>
                <w:color w:val="000000" w:themeColor="text1"/>
                <w:sz w:val="18"/>
                <w:szCs w:val="18"/>
              </w:rPr>
              <w:t>Minimálny počet 2</w:t>
            </w:r>
          </w:p>
        </w:tc>
        <w:tc>
          <w:tcPr>
            <w:tcW w:w="3402" w:type="dxa"/>
            <w:tcMar>
              <w:top w:w="100" w:type="dxa"/>
              <w:left w:w="100" w:type="dxa"/>
              <w:bottom w:w="100" w:type="dxa"/>
              <w:right w:w="100" w:type="dxa"/>
            </w:tcMar>
            <w:hideMark/>
          </w:tcPr>
          <w:p w14:paraId="7FB76C48" w14:textId="37C2EAA3" w:rsidR="000A07B1" w:rsidRPr="00171994" w:rsidRDefault="000A07B1" w:rsidP="000A07B1">
            <w:pPr>
              <w:widowControl w:val="0"/>
              <w:spacing w:line="240" w:lineRule="auto"/>
              <w:rPr>
                <w:color w:val="000000" w:themeColor="text1"/>
                <w:sz w:val="18"/>
                <w:szCs w:val="18"/>
              </w:rPr>
            </w:pPr>
            <w:r w:rsidRPr="00171994">
              <w:rPr>
                <w:color w:val="000000" w:themeColor="text1"/>
                <w:sz w:val="18"/>
                <w:szCs w:val="18"/>
              </w:rPr>
              <w:t>Odhadnutý počet jedincov v súčasnosti je do 2 jedincov. Populácia využíva priestor aj mimo UEV.</w:t>
            </w:r>
          </w:p>
        </w:tc>
      </w:tr>
      <w:tr w:rsidR="00171994" w:rsidRPr="00171994" w14:paraId="4E772887" w14:textId="77777777" w:rsidTr="0082612B">
        <w:tc>
          <w:tcPr>
            <w:tcW w:w="1738" w:type="dxa"/>
            <w:tcMar>
              <w:top w:w="100" w:type="dxa"/>
              <w:left w:w="100" w:type="dxa"/>
              <w:bottom w:w="100" w:type="dxa"/>
              <w:right w:w="100" w:type="dxa"/>
            </w:tcMar>
            <w:hideMark/>
          </w:tcPr>
          <w:p w14:paraId="3F66D596" w14:textId="77777777" w:rsidR="000A07B1" w:rsidRPr="00171994" w:rsidRDefault="000A07B1" w:rsidP="0082612B">
            <w:pPr>
              <w:widowControl w:val="0"/>
              <w:spacing w:line="240" w:lineRule="auto"/>
              <w:rPr>
                <w:color w:val="000000" w:themeColor="text1"/>
                <w:sz w:val="18"/>
                <w:szCs w:val="18"/>
                <w:vertAlign w:val="superscript"/>
              </w:rPr>
            </w:pPr>
            <w:r w:rsidRPr="00171994">
              <w:rPr>
                <w:color w:val="000000" w:themeColor="text1"/>
                <w:sz w:val="18"/>
                <w:szCs w:val="18"/>
              </w:rPr>
              <w:t>Veľkosť biotopu</w:t>
            </w:r>
          </w:p>
        </w:tc>
        <w:tc>
          <w:tcPr>
            <w:tcW w:w="1867" w:type="dxa"/>
            <w:tcMar>
              <w:top w:w="100" w:type="dxa"/>
              <w:left w:w="100" w:type="dxa"/>
              <w:bottom w:w="100" w:type="dxa"/>
              <w:right w:w="100" w:type="dxa"/>
            </w:tcMar>
            <w:hideMark/>
          </w:tcPr>
          <w:p w14:paraId="671CA179" w14:textId="77777777" w:rsidR="000A07B1" w:rsidRPr="00171994" w:rsidRDefault="000A07B1" w:rsidP="0082612B">
            <w:pPr>
              <w:widowControl w:val="0"/>
              <w:spacing w:line="240" w:lineRule="auto"/>
              <w:jc w:val="center"/>
              <w:rPr>
                <w:color w:val="000000" w:themeColor="text1"/>
                <w:sz w:val="18"/>
                <w:szCs w:val="18"/>
                <w:lang w:val="en"/>
              </w:rPr>
            </w:pPr>
            <w:r w:rsidRPr="00171994">
              <w:rPr>
                <w:color w:val="000000" w:themeColor="text1"/>
                <w:sz w:val="18"/>
                <w:szCs w:val="18"/>
              </w:rPr>
              <w:t>ha</w:t>
            </w:r>
          </w:p>
        </w:tc>
        <w:tc>
          <w:tcPr>
            <w:tcW w:w="2207" w:type="dxa"/>
            <w:tcMar>
              <w:top w:w="100" w:type="dxa"/>
              <w:left w:w="100" w:type="dxa"/>
              <w:bottom w:w="100" w:type="dxa"/>
              <w:right w:w="100" w:type="dxa"/>
            </w:tcMar>
            <w:hideMark/>
          </w:tcPr>
          <w:p w14:paraId="506B91D2" w14:textId="48BABE39" w:rsidR="000A07B1" w:rsidRPr="00171994" w:rsidRDefault="00635B38" w:rsidP="0082612B">
            <w:pPr>
              <w:widowControl w:val="0"/>
              <w:spacing w:line="240" w:lineRule="auto"/>
              <w:rPr>
                <w:color w:val="000000" w:themeColor="text1"/>
                <w:sz w:val="18"/>
                <w:szCs w:val="18"/>
              </w:rPr>
            </w:pPr>
            <w:r w:rsidRPr="00171994">
              <w:rPr>
                <w:color w:val="000000" w:themeColor="text1"/>
                <w:sz w:val="18"/>
                <w:szCs w:val="18"/>
              </w:rPr>
              <w:t>602,6</w:t>
            </w:r>
          </w:p>
        </w:tc>
        <w:tc>
          <w:tcPr>
            <w:tcW w:w="3402" w:type="dxa"/>
            <w:tcMar>
              <w:top w:w="100" w:type="dxa"/>
              <w:left w:w="100" w:type="dxa"/>
              <w:bottom w:w="100" w:type="dxa"/>
              <w:right w:w="100" w:type="dxa"/>
            </w:tcMar>
            <w:hideMark/>
          </w:tcPr>
          <w:p w14:paraId="49C61096" w14:textId="2144ACEA" w:rsidR="000A07B1" w:rsidRPr="00171994" w:rsidRDefault="000A07B1" w:rsidP="0082612B">
            <w:pPr>
              <w:widowControl w:val="0"/>
              <w:spacing w:line="240" w:lineRule="auto"/>
              <w:rPr>
                <w:color w:val="000000" w:themeColor="text1"/>
                <w:sz w:val="18"/>
                <w:szCs w:val="18"/>
                <w:vertAlign w:val="superscript"/>
              </w:rPr>
            </w:pPr>
            <w:r w:rsidRPr="00171994">
              <w:rPr>
                <w:color w:val="000000" w:themeColor="text1"/>
                <w:sz w:val="18"/>
                <w:szCs w:val="18"/>
              </w:rPr>
              <w:t>Po</w:t>
            </w:r>
            <w:r w:rsidR="00384535" w:rsidRPr="00171994">
              <w:rPr>
                <w:color w:val="000000" w:themeColor="text1"/>
                <w:sz w:val="18"/>
                <w:szCs w:val="18"/>
              </w:rPr>
              <w:t>t</w:t>
            </w:r>
            <w:r w:rsidRPr="00171994">
              <w:rPr>
                <w:color w:val="000000" w:themeColor="text1"/>
                <w:sz w:val="18"/>
                <w:szCs w:val="18"/>
              </w:rPr>
              <w:t>ravne je viazaný  najmä na staré prirodzené porasty.</w:t>
            </w:r>
            <w:r w:rsidR="00171994">
              <w:rPr>
                <w:color w:val="000000" w:themeColor="text1"/>
                <w:sz w:val="18"/>
                <w:szCs w:val="18"/>
              </w:rPr>
              <w:t xml:space="preserve"> </w:t>
            </w:r>
            <w:r w:rsidRPr="00171994">
              <w:rPr>
                <w:color w:val="000000" w:themeColor="text1"/>
                <w:sz w:val="18"/>
                <w:szCs w:val="18"/>
              </w:rPr>
              <w:t>Početnosť je determinovaná najmä množs</w:t>
            </w:r>
            <w:r w:rsidR="00635B38" w:rsidRPr="00171994">
              <w:rPr>
                <w:color w:val="000000" w:themeColor="text1"/>
                <w:sz w:val="18"/>
                <w:szCs w:val="18"/>
              </w:rPr>
              <w:t>t</w:t>
            </w:r>
            <w:r w:rsidRPr="00171994">
              <w:rPr>
                <w:color w:val="000000" w:themeColor="text1"/>
                <w:sz w:val="18"/>
                <w:szCs w:val="18"/>
              </w:rPr>
              <w:t xml:space="preserve">vom vhodnej potravy a vhodných miest kde nachádza kľud počas obdobia zimovania a reprodukcie.  </w:t>
            </w:r>
          </w:p>
        </w:tc>
      </w:tr>
      <w:tr w:rsidR="000A07B1" w:rsidRPr="000362A0" w14:paraId="1D7BA676" w14:textId="77777777" w:rsidTr="0082612B">
        <w:tc>
          <w:tcPr>
            <w:tcW w:w="1738" w:type="dxa"/>
            <w:tcMar>
              <w:top w:w="100" w:type="dxa"/>
              <w:left w:w="100" w:type="dxa"/>
              <w:bottom w:w="100" w:type="dxa"/>
              <w:right w:w="100" w:type="dxa"/>
            </w:tcMar>
          </w:tcPr>
          <w:p w14:paraId="4C5A9B4F" w14:textId="77777777" w:rsidR="000A07B1" w:rsidRPr="000362A0" w:rsidRDefault="000A07B1" w:rsidP="0082612B">
            <w:pPr>
              <w:widowControl w:val="0"/>
              <w:spacing w:line="240" w:lineRule="auto"/>
              <w:rPr>
                <w:sz w:val="18"/>
                <w:szCs w:val="18"/>
              </w:rPr>
            </w:pPr>
            <w:r>
              <w:rPr>
                <w:sz w:val="18"/>
                <w:szCs w:val="18"/>
              </w:rPr>
              <w:t>Prepojenosť populácií (migrácia)</w:t>
            </w:r>
          </w:p>
        </w:tc>
        <w:tc>
          <w:tcPr>
            <w:tcW w:w="1867" w:type="dxa"/>
            <w:tcMar>
              <w:top w:w="100" w:type="dxa"/>
              <w:left w:w="100" w:type="dxa"/>
              <w:bottom w:w="100" w:type="dxa"/>
              <w:right w:w="100" w:type="dxa"/>
            </w:tcMar>
          </w:tcPr>
          <w:p w14:paraId="4B04FE7D" w14:textId="77777777" w:rsidR="000A07B1" w:rsidRPr="000362A0" w:rsidRDefault="000A07B1" w:rsidP="0082612B">
            <w:pPr>
              <w:widowControl w:val="0"/>
              <w:spacing w:line="240" w:lineRule="auto"/>
              <w:jc w:val="center"/>
              <w:rPr>
                <w:sz w:val="18"/>
                <w:szCs w:val="18"/>
              </w:rPr>
            </w:pPr>
            <w:r>
              <w:rPr>
                <w:sz w:val="18"/>
                <w:szCs w:val="18"/>
              </w:rPr>
              <w:t xml:space="preserve">Existencia migračných koridorov </w:t>
            </w:r>
          </w:p>
        </w:tc>
        <w:tc>
          <w:tcPr>
            <w:tcW w:w="2207" w:type="dxa"/>
            <w:tcMar>
              <w:top w:w="100" w:type="dxa"/>
              <w:left w:w="100" w:type="dxa"/>
              <w:bottom w:w="100" w:type="dxa"/>
              <w:right w:w="100" w:type="dxa"/>
            </w:tcMar>
          </w:tcPr>
          <w:p w14:paraId="19A3E49E" w14:textId="77777777" w:rsidR="000A07B1" w:rsidRDefault="000A07B1" w:rsidP="0082612B">
            <w:pPr>
              <w:widowControl w:val="0"/>
              <w:spacing w:line="240" w:lineRule="auto"/>
              <w:rPr>
                <w:sz w:val="18"/>
                <w:szCs w:val="18"/>
              </w:rPr>
            </w:pPr>
            <w:r>
              <w:rPr>
                <w:sz w:val="18"/>
                <w:szCs w:val="18"/>
              </w:rPr>
              <w:t xml:space="preserve">Zachované všetky migračné migračné koridory </w:t>
            </w:r>
          </w:p>
        </w:tc>
        <w:tc>
          <w:tcPr>
            <w:tcW w:w="3402" w:type="dxa"/>
            <w:tcMar>
              <w:top w:w="100" w:type="dxa"/>
              <w:left w:w="100" w:type="dxa"/>
              <w:bottom w:w="100" w:type="dxa"/>
              <w:right w:w="100" w:type="dxa"/>
            </w:tcMar>
          </w:tcPr>
          <w:p w14:paraId="3F8647C2" w14:textId="701ECC79" w:rsidR="000A07B1" w:rsidRDefault="000A07B1" w:rsidP="00EC6ED6">
            <w:pPr>
              <w:widowControl w:val="0"/>
              <w:spacing w:line="240" w:lineRule="auto"/>
              <w:rPr>
                <w:sz w:val="18"/>
                <w:szCs w:val="18"/>
              </w:rPr>
            </w:pPr>
            <w:r>
              <w:rPr>
                <w:sz w:val="18"/>
                <w:szCs w:val="18"/>
              </w:rPr>
              <w:t>Nevyhnutné je zabezpečiť funkčné prepojenie populácií s UEV</w:t>
            </w:r>
            <w:bookmarkStart w:id="0" w:name="_GoBack"/>
            <w:bookmarkEnd w:id="0"/>
            <w:r>
              <w:rPr>
                <w:sz w:val="18"/>
                <w:szCs w:val="18"/>
              </w:rPr>
              <w:t xml:space="preserve"> </w:t>
            </w:r>
            <w:r w:rsidR="00EC6ED6" w:rsidRPr="00EC6ED6">
              <w:rPr>
                <w:sz w:val="18"/>
                <w:szCs w:val="18"/>
              </w:rPr>
              <w:t>Dukla a UEV Beskyd</w:t>
            </w:r>
          </w:p>
        </w:tc>
      </w:tr>
    </w:tbl>
    <w:p w14:paraId="2BADAD33" w14:textId="77777777" w:rsidR="000A07B1" w:rsidRDefault="000A07B1" w:rsidP="000A07B1">
      <w:pPr>
        <w:pStyle w:val="Zkladntext"/>
        <w:widowControl w:val="0"/>
        <w:jc w:val="both"/>
        <w:rPr>
          <w:b/>
          <w:i/>
        </w:rPr>
      </w:pPr>
    </w:p>
    <w:p w14:paraId="5E3B1CF1" w14:textId="77777777" w:rsidR="000A07B1" w:rsidRDefault="000A07B1" w:rsidP="005A3CA0">
      <w:pPr>
        <w:pStyle w:val="Zkladntext"/>
        <w:widowControl w:val="0"/>
        <w:jc w:val="both"/>
        <w:rPr>
          <w:b/>
          <w:i/>
        </w:rPr>
      </w:pPr>
    </w:p>
    <w:sectPr w:rsidR="000A0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A79FD"/>
    <w:multiLevelType w:val="hybridMultilevel"/>
    <w:tmpl w:val="CB5298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DA"/>
    <w:rsid w:val="00022BC0"/>
    <w:rsid w:val="000560C8"/>
    <w:rsid w:val="000A07B1"/>
    <w:rsid w:val="000A3738"/>
    <w:rsid w:val="000B7059"/>
    <w:rsid w:val="000E05DA"/>
    <w:rsid w:val="00125D96"/>
    <w:rsid w:val="00125D9E"/>
    <w:rsid w:val="00140708"/>
    <w:rsid w:val="00171994"/>
    <w:rsid w:val="00171BEC"/>
    <w:rsid w:val="00180E8A"/>
    <w:rsid w:val="001E0EF5"/>
    <w:rsid w:val="001E6775"/>
    <w:rsid w:val="001F3ABD"/>
    <w:rsid w:val="00203B08"/>
    <w:rsid w:val="00220017"/>
    <w:rsid w:val="00240459"/>
    <w:rsid w:val="00287AE7"/>
    <w:rsid w:val="003307D4"/>
    <w:rsid w:val="003332A9"/>
    <w:rsid w:val="003509FA"/>
    <w:rsid w:val="00384535"/>
    <w:rsid w:val="003B5E22"/>
    <w:rsid w:val="003E7F90"/>
    <w:rsid w:val="00411608"/>
    <w:rsid w:val="00481FD8"/>
    <w:rsid w:val="004B5E26"/>
    <w:rsid w:val="004F22F3"/>
    <w:rsid w:val="004F5691"/>
    <w:rsid w:val="004F7434"/>
    <w:rsid w:val="00513103"/>
    <w:rsid w:val="005211B3"/>
    <w:rsid w:val="00562BB2"/>
    <w:rsid w:val="005945DD"/>
    <w:rsid w:val="005A3CA0"/>
    <w:rsid w:val="005B1BB3"/>
    <w:rsid w:val="005B39FF"/>
    <w:rsid w:val="005C00AB"/>
    <w:rsid w:val="005C53F8"/>
    <w:rsid w:val="0060488B"/>
    <w:rsid w:val="00635B38"/>
    <w:rsid w:val="00650B1B"/>
    <w:rsid w:val="00655441"/>
    <w:rsid w:val="00703C20"/>
    <w:rsid w:val="00731F3D"/>
    <w:rsid w:val="007647C8"/>
    <w:rsid w:val="007B7113"/>
    <w:rsid w:val="007C7BA1"/>
    <w:rsid w:val="008066A5"/>
    <w:rsid w:val="0082467C"/>
    <w:rsid w:val="008345E3"/>
    <w:rsid w:val="00834852"/>
    <w:rsid w:val="008639A1"/>
    <w:rsid w:val="00877B30"/>
    <w:rsid w:val="008A2E5D"/>
    <w:rsid w:val="008B3501"/>
    <w:rsid w:val="008C6E2F"/>
    <w:rsid w:val="009667BE"/>
    <w:rsid w:val="009A115E"/>
    <w:rsid w:val="009A42B2"/>
    <w:rsid w:val="00A16F55"/>
    <w:rsid w:val="00A33F51"/>
    <w:rsid w:val="00A4711A"/>
    <w:rsid w:val="00A80C04"/>
    <w:rsid w:val="00AB2A2D"/>
    <w:rsid w:val="00AF18FA"/>
    <w:rsid w:val="00BA0480"/>
    <w:rsid w:val="00BF1520"/>
    <w:rsid w:val="00BF19B7"/>
    <w:rsid w:val="00C060D3"/>
    <w:rsid w:val="00C65C57"/>
    <w:rsid w:val="00C75157"/>
    <w:rsid w:val="00C91C64"/>
    <w:rsid w:val="00C9571F"/>
    <w:rsid w:val="00CD1D7A"/>
    <w:rsid w:val="00CE1200"/>
    <w:rsid w:val="00CF4CDE"/>
    <w:rsid w:val="00D21FC8"/>
    <w:rsid w:val="00D2436A"/>
    <w:rsid w:val="00D35A01"/>
    <w:rsid w:val="00D75649"/>
    <w:rsid w:val="00D76319"/>
    <w:rsid w:val="00D77700"/>
    <w:rsid w:val="00D87E71"/>
    <w:rsid w:val="00DB168F"/>
    <w:rsid w:val="00DE7FBE"/>
    <w:rsid w:val="00DF309E"/>
    <w:rsid w:val="00E16E43"/>
    <w:rsid w:val="00E35F54"/>
    <w:rsid w:val="00E565EA"/>
    <w:rsid w:val="00E64259"/>
    <w:rsid w:val="00EC67A6"/>
    <w:rsid w:val="00EC6ED6"/>
    <w:rsid w:val="00EE1769"/>
    <w:rsid w:val="00EE22E0"/>
    <w:rsid w:val="00F0318A"/>
    <w:rsid w:val="00F436A8"/>
    <w:rsid w:val="00F506FB"/>
    <w:rsid w:val="00FC04FB"/>
    <w:rsid w:val="00FE1C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CDBC"/>
  <w15:chartTrackingRefBased/>
  <w15:docId w15:val="{FE6ADAC5-79FA-4E85-B638-A926804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05DA"/>
    <w:rPr>
      <w:rFonts w:ascii="Times New Roman" w:eastAsia="PMingLiU"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0E05DA"/>
    <w:pPr>
      <w:suppressAutoHyphens/>
      <w:spacing w:after="120" w:line="240" w:lineRule="auto"/>
    </w:pPr>
    <w:rPr>
      <w:rFonts w:eastAsia="Times New Roman"/>
      <w:szCs w:val="24"/>
      <w:lang w:val="x-none" w:eastAsia="ar-SA"/>
    </w:rPr>
  </w:style>
  <w:style w:type="character" w:customStyle="1" w:styleId="ZkladntextChar">
    <w:name w:val="Základný text Char"/>
    <w:basedOn w:val="Predvolenpsmoodseku"/>
    <w:link w:val="Zkladntext"/>
    <w:uiPriority w:val="99"/>
    <w:rsid w:val="000E05DA"/>
    <w:rPr>
      <w:rFonts w:ascii="Times New Roman" w:eastAsia="Times New Roman" w:hAnsi="Times New Roman" w:cs="Times New Roman"/>
      <w:sz w:val="24"/>
      <w:szCs w:val="24"/>
      <w:lang w:val="x-none" w:eastAsia="ar-SA"/>
    </w:rPr>
  </w:style>
  <w:style w:type="character" w:styleId="Hypertextovprepojenie">
    <w:name w:val="Hyperlink"/>
    <w:uiPriority w:val="99"/>
    <w:rsid w:val="000560C8"/>
    <w:rPr>
      <w:rFonts w:cs="Times New Roman"/>
      <w:color w:val="auto"/>
      <w:u w:val="single"/>
    </w:rPr>
  </w:style>
  <w:style w:type="character" w:styleId="Odkaznakomentr">
    <w:name w:val="annotation reference"/>
    <w:basedOn w:val="Predvolenpsmoodseku"/>
    <w:uiPriority w:val="99"/>
    <w:semiHidden/>
    <w:unhideWhenUsed/>
    <w:rsid w:val="00C65C57"/>
    <w:rPr>
      <w:sz w:val="16"/>
      <w:szCs w:val="16"/>
    </w:rPr>
  </w:style>
  <w:style w:type="paragraph" w:styleId="Textkomentra">
    <w:name w:val="annotation text"/>
    <w:basedOn w:val="Normlny"/>
    <w:link w:val="TextkomentraChar"/>
    <w:uiPriority w:val="99"/>
    <w:unhideWhenUsed/>
    <w:rsid w:val="00C65C57"/>
    <w:pPr>
      <w:spacing w:line="240" w:lineRule="auto"/>
    </w:pPr>
    <w:rPr>
      <w:sz w:val="20"/>
      <w:szCs w:val="20"/>
    </w:rPr>
  </w:style>
  <w:style w:type="character" w:customStyle="1" w:styleId="TextkomentraChar">
    <w:name w:val="Text komentára Char"/>
    <w:basedOn w:val="Predvolenpsmoodseku"/>
    <w:link w:val="Textkomentra"/>
    <w:uiPriority w:val="99"/>
    <w:rsid w:val="00C65C57"/>
    <w:rPr>
      <w:rFonts w:ascii="Times New Roman" w:eastAsia="PMingLiU"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65C57"/>
    <w:rPr>
      <w:b/>
      <w:bCs/>
    </w:rPr>
  </w:style>
  <w:style w:type="character" w:customStyle="1" w:styleId="PredmetkomentraChar">
    <w:name w:val="Predmet komentára Char"/>
    <w:basedOn w:val="TextkomentraChar"/>
    <w:link w:val="Predmetkomentra"/>
    <w:uiPriority w:val="99"/>
    <w:semiHidden/>
    <w:rsid w:val="00C65C57"/>
    <w:rPr>
      <w:rFonts w:ascii="Times New Roman" w:eastAsia="PMingLiU" w:hAnsi="Times New Roman" w:cs="Times New Roman"/>
      <w:b/>
      <w:bCs/>
      <w:sz w:val="20"/>
      <w:szCs w:val="20"/>
      <w:lang w:eastAsia="sk-SK"/>
    </w:rPr>
  </w:style>
  <w:style w:type="paragraph" w:styleId="Textbubliny">
    <w:name w:val="Balloon Text"/>
    <w:basedOn w:val="Normlny"/>
    <w:link w:val="TextbublinyChar"/>
    <w:uiPriority w:val="99"/>
    <w:semiHidden/>
    <w:unhideWhenUsed/>
    <w:rsid w:val="00C65C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5C57"/>
    <w:rPr>
      <w:rFonts w:ascii="Segoe UI" w:eastAsia="PMingLiU" w:hAnsi="Segoe UI" w:cs="Segoe UI"/>
      <w:sz w:val="18"/>
      <w:szCs w:val="18"/>
      <w:lang w:eastAsia="sk-SK"/>
    </w:rPr>
  </w:style>
  <w:style w:type="paragraph" w:styleId="PredformtovanHTML">
    <w:name w:val="HTML Preformatted"/>
    <w:basedOn w:val="Normlny"/>
    <w:link w:val="PredformtovanHTMLChar"/>
    <w:uiPriority w:val="99"/>
    <w:rsid w:val="00125D96"/>
    <w:pPr>
      <w:suppressAutoHyphens/>
      <w:spacing w:after="0"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125D96"/>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371">
      <w:bodyDiv w:val="1"/>
      <w:marLeft w:val="0"/>
      <w:marRight w:val="0"/>
      <w:marTop w:val="0"/>
      <w:marBottom w:val="0"/>
      <w:divBdr>
        <w:top w:val="none" w:sz="0" w:space="0" w:color="auto"/>
        <w:left w:val="none" w:sz="0" w:space="0" w:color="auto"/>
        <w:bottom w:val="none" w:sz="0" w:space="0" w:color="auto"/>
        <w:right w:val="none" w:sz="0" w:space="0" w:color="auto"/>
      </w:divBdr>
    </w:div>
    <w:div w:id="85078217">
      <w:bodyDiv w:val="1"/>
      <w:marLeft w:val="0"/>
      <w:marRight w:val="0"/>
      <w:marTop w:val="0"/>
      <w:marBottom w:val="0"/>
      <w:divBdr>
        <w:top w:val="none" w:sz="0" w:space="0" w:color="auto"/>
        <w:left w:val="none" w:sz="0" w:space="0" w:color="auto"/>
        <w:bottom w:val="none" w:sz="0" w:space="0" w:color="auto"/>
        <w:right w:val="none" w:sz="0" w:space="0" w:color="auto"/>
      </w:divBdr>
    </w:div>
    <w:div w:id="355734338">
      <w:bodyDiv w:val="1"/>
      <w:marLeft w:val="0"/>
      <w:marRight w:val="0"/>
      <w:marTop w:val="0"/>
      <w:marBottom w:val="0"/>
      <w:divBdr>
        <w:top w:val="none" w:sz="0" w:space="0" w:color="auto"/>
        <w:left w:val="none" w:sz="0" w:space="0" w:color="auto"/>
        <w:bottom w:val="none" w:sz="0" w:space="0" w:color="auto"/>
        <w:right w:val="none" w:sz="0" w:space="0" w:color="auto"/>
      </w:divBdr>
    </w:div>
    <w:div w:id="370228625">
      <w:bodyDiv w:val="1"/>
      <w:marLeft w:val="0"/>
      <w:marRight w:val="0"/>
      <w:marTop w:val="0"/>
      <w:marBottom w:val="0"/>
      <w:divBdr>
        <w:top w:val="none" w:sz="0" w:space="0" w:color="auto"/>
        <w:left w:val="none" w:sz="0" w:space="0" w:color="auto"/>
        <w:bottom w:val="none" w:sz="0" w:space="0" w:color="auto"/>
        <w:right w:val="none" w:sz="0" w:space="0" w:color="auto"/>
      </w:divBdr>
    </w:div>
    <w:div w:id="470949421">
      <w:bodyDiv w:val="1"/>
      <w:marLeft w:val="0"/>
      <w:marRight w:val="0"/>
      <w:marTop w:val="0"/>
      <w:marBottom w:val="0"/>
      <w:divBdr>
        <w:top w:val="none" w:sz="0" w:space="0" w:color="auto"/>
        <w:left w:val="none" w:sz="0" w:space="0" w:color="auto"/>
        <w:bottom w:val="none" w:sz="0" w:space="0" w:color="auto"/>
        <w:right w:val="none" w:sz="0" w:space="0" w:color="auto"/>
      </w:divBdr>
    </w:div>
    <w:div w:id="476728824">
      <w:bodyDiv w:val="1"/>
      <w:marLeft w:val="0"/>
      <w:marRight w:val="0"/>
      <w:marTop w:val="0"/>
      <w:marBottom w:val="0"/>
      <w:divBdr>
        <w:top w:val="none" w:sz="0" w:space="0" w:color="auto"/>
        <w:left w:val="none" w:sz="0" w:space="0" w:color="auto"/>
        <w:bottom w:val="none" w:sz="0" w:space="0" w:color="auto"/>
        <w:right w:val="none" w:sz="0" w:space="0" w:color="auto"/>
      </w:divBdr>
    </w:div>
    <w:div w:id="504975363">
      <w:bodyDiv w:val="1"/>
      <w:marLeft w:val="0"/>
      <w:marRight w:val="0"/>
      <w:marTop w:val="0"/>
      <w:marBottom w:val="0"/>
      <w:divBdr>
        <w:top w:val="none" w:sz="0" w:space="0" w:color="auto"/>
        <w:left w:val="none" w:sz="0" w:space="0" w:color="auto"/>
        <w:bottom w:val="none" w:sz="0" w:space="0" w:color="auto"/>
        <w:right w:val="none" w:sz="0" w:space="0" w:color="auto"/>
      </w:divBdr>
    </w:div>
    <w:div w:id="551429589">
      <w:bodyDiv w:val="1"/>
      <w:marLeft w:val="0"/>
      <w:marRight w:val="0"/>
      <w:marTop w:val="0"/>
      <w:marBottom w:val="0"/>
      <w:divBdr>
        <w:top w:val="none" w:sz="0" w:space="0" w:color="auto"/>
        <w:left w:val="none" w:sz="0" w:space="0" w:color="auto"/>
        <w:bottom w:val="none" w:sz="0" w:space="0" w:color="auto"/>
        <w:right w:val="none" w:sz="0" w:space="0" w:color="auto"/>
      </w:divBdr>
    </w:div>
    <w:div w:id="582029236">
      <w:bodyDiv w:val="1"/>
      <w:marLeft w:val="0"/>
      <w:marRight w:val="0"/>
      <w:marTop w:val="0"/>
      <w:marBottom w:val="0"/>
      <w:divBdr>
        <w:top w:val="none" w:sz="0" w:space="0" w:color="auto"/>
        <w:left w:val="none" w:sz="0" w:space="0" w:color="auto"/>
        <w:bottom w:val="none" w:sz="0" w:space="0" w:color="auto"/>
        <w:right w:val="none" w:sz="0" w:space="0" w:color="auto"/>
      </w:divBdr>
    </w:div>
    <w:div w:id="671295463">
      <w:bodyDiv w:val="1"/>
      <w:marLeft w:val="0"/>
      <w:marRight w:val="0"/>
      <w:marTop w:val="0"/>
      <w:marBottom w:val="0"/>
      <w:divBdr>
        <w:top w:val="none" w:sz="0" w:space="0" w:color="auto"/>
        <w:left w:val="none" w:sz="0" w:space="0" w:color="auto"/>
        <w:bottom w:val="none" w:sz="0" w:space="0" w:color="auto"/>
        <w:right w:val="none" w:sz="0" w:space="0" w:color="auto"/>
      </w:divBdr>
    </w:div>
    <w:div w:id="755596145">
      <w:bodyDiv w:val="1"/>
      <w:marLeft w:val="0"/>
      <w:marRight w:val="0"/>
      <w:marTop w:val="0"/>
      <w:marBottom w:val="0"/>
      <w:divBdr>
        <w:top w:val="none" w:sz="0" w:space="0" w:color="auto"/>
        <w:left w:val="none" w:sz="0" w:space="0" w:color="auto"/>
        <w:bottom w:val="none" w:sz="0" w:space="0" w:color="auto"/>
        <w:right w:val="none" w:sz="0" w:space="0" w:color="auto"/>
      </w:divBdr>
    </w:div>
    <w:div w:id="789055206">
      <w:bodyDiv w:val="1"/>
      <w:marLeft w:val="0"/>
      <w:marRight w:val="0"/>
      <w:marTop w:val="0"/>
      <w:marBottom w:val="0"/>
      <w:divBdr>
        <w:top w:val="none" w:sz="0" w:space="0" w:color="auto"/>
        <w:left w:val="none" w:sz="0" w:space="0" w:color="auto"/>
        <w:bottom w:val="none" w:sz="0" w:space="0" w:color="auto"/>
        <w:right w:val="none" w:sz="0" w:space="0" w:color="auto"/>
      </w:divBdr>
    </w:div>
    <w:div w:id="826288049">
      <w:bodyDiv w:val="1"/>
      <w:marLeft w:val="0"/>
      <w:marRight w:val="0"/>
      <w:marTop w:val="0"/>
      <w:marBottom w:val="0"/>
      <w:divBdr>
        <w:top w:val="none" w:sz="0" w:space="0" w:color="auto"/>
        <w:left w:val="none" w:sz="0" w:space="0" w:color="auto"/>
        <w:bottom w:val="none" w:sz="0" w:space="0" w:color="auto"/>
        <w:right w:val="none" w:sz="0" w:space="0" w:color="auto"/>
      </w:divBdr>
    </w:div>
    <w:div w:id="901714796">
      <w:bodyDiv w:val="1"/>
      <w:marLeft w:val="0"/>
      <w:marRight w:val="0"/>
      <w:marTop w:val="0"/>
      <w:marBottom w:val="0"/>
      <w:divBdr>
        <w:top w:val="none" w:sz="0" w:space="0" w:color="auto"/>
        <w:left w:val="none" w:sz="0" w:space="0" w:color="auto"/>
        <w:bottom w:val="none" w:sz="0" w:space="0" w:color="auto"/>
        <w:right w:val="none" w:sz="0" w:space="0" w:color="auto"/>
      </w:divBdr>
    </w:div>
    <w:div w:id="975989206">
      <w:bodyDiv w:val="1"/>
      <w:marLeft w:val="0"/>
      <w:marRight w:val="0"/>
      <w:marTop w:val="0"/>
      <w:marBottom w:val="0"/>
      <w:divBdr>
        <w:top w:val="none" w:sz="0" w:space="0" w:color="auto"/>
        <w:left w:val="none" w:sz="0" w:space="0" w:color="auto"/>
        <w:bottom w:val="none" w:sz="0" w:space="0" w:color="auto"/>
        <w:right w:val="none" w:sz="0" w:space="0" w:color="auto"/>
      </w:divBdr>
    </w:div>
    <w:div w:id="979264735">
      <w:bodyDiv w:val="1"/>
      <w:marLeft w:val="0"/>
      <w:marRight w:val="0"/>
      <w:marTop w:val="0"/>
      <w:marBottom w:val="0"/>
      <w:divBdr>
        <w:top w:val="none" w:sz="0" w:space="0" w:color="auto"/>
        <w:left w:val="none" w:sz="0" w:space="0" w:color="auto"/>
        <w:bottom w:val="none" w:sz="0" w:space="0" w:color="auto"/>
        <w:right w:val="none" w:sz="0" w:space="0" w:color="auto"/>
      </w:divBdr>
    </w:div>
    <w:div w:id="1229461321">
      <w:bodyDiv w:val="1"/>
      <w:marLeft w:val="0"/>
      <w:marRight w:val="0"/>
      <w:marTop w:val="0"/>
      <w:marBottom w:val="0"/>
      <w:divBdr>
        <w:top w:val="none" w:sz="0" w:space="0" w:color="auto"/>
        <w:left w:val="none" w:sz="0" w:space="0" w:color="auto"/>
        <w:bottom w:val="none" w:sz="0" w:space="0" w:color="auto"/>
        <w:right w:val="none" w:sz="0" w:space="0" w:color="auto"/>
      </w:divBdr>
    </w:div>
    <w:div w:id="1348602301">
      <w:bodyDiv w:val="1"/>
      <w:marLeft w:val="0"/>
      <w:marRight w:val="0"/>
      <w:marTop w:val="0"/>
      <w:marBottom w:val="0"/>
      <w:divBdr>
        <w:top w:val="none" w:sz="0" w:space="0" w:color="auto"/>
        <w:left w:val="none" w:sz="0" w:space="0" w:color="auto"/>
        <w:bottom w:val="none" w:sz="0" w:space="0" w:color="auto"/>
        <w:right w:val="none" w:sz="0" w:space="0" w:color="auto"/>
      </w:divBdr>
    </w:div>
    <w:div w:id="1566800664">
      <w:bodyDiv w:val="1"/>
      <w:marLeft w:val="0"/>
      <w:marRight w:val="0"/>
      <w:marTop w:val="0"/>
      <w:marBottom w:val="0"/>
      <w:divBdr>
        <w:top w:val="none" w:sz="0" w:space="0" w:color="auto"/>
        <w:left w:val="none" w:sz="0" w:space="0" w:color="auto"/>
        <w:bottom w:val="none" w:sz="0" w:space="0" w:color="auto"/>
        <w:right w:val="none" w:sz="0" w:space="0" w:color="auto"/>
      </w:divBdr>
    </w:div>
    <w:div w:id="1715809194">
      <w:bodyDiv w:val="1"/>
      <w:marLeft w:val="0"/>
      <w:marRight w:val="0"/>
      <w:marTop w:val="0"/>
      <w:marBottom w:val="0"/>
      <w:divBdr>
        <w:top w:val="none" w:sz="0" w:space="0" w:color="auto"/>
        <w:left w:val="none" w:sz="0" w:space="0" w:color="auto"/>
        <w:bottom w:val="none" w:sz="0" w:space="0" w:color="auto"/>
        <w:right w:val="none" w:sz="0" w:space="0" w:color="auto"/>
      </w:divBdr>
    </w:div>
    <w:div w:id="1931502105">
      <w:bodyDiv w:val="1"/>
      <w:marLeft w:val="0"/>
      <w:marRight w:val="0"/>
      <w:marTop w:val="0"/>
      <w:marBottom w:val="0"/>
      <w:divBdr>
        <w:top w:val="none" w:sz="0" w:space="0" w:color="auto"/>
        <w:left w:val="none" w:sz="0" w:space="0" w:color="auto"/>
        <w:bottom w:val="none" w:sz="0" w:space="0" w:color="auto"/>
        <w:right w:val="none" w:sz="0" w:space="0" w:color="auto"/>
      </w:divBdr>
    </w:div>
    <w:div w:id="21338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mu.sk/sk/?page=1&amp;id=kvalita_povrchovych_vod"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1910</Words>
  <Characters>10893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4</cp:revision>
  <dcterms:created xsi:type="dcterms:W3CDTF">2023-12-17T20:09:00Z</dcterms:created>
  <dcterms:modified xsi:type="dcterms:W3CDTF">2024-01-12T11:29:00Z</dcterms:modified>
</cp:coreProperties>
</file>