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DB0B5E"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SKUEV0221</w:t>
      </w:r>
      <w:r w:rsidR="000A0F1F" w:rsidRPr="000F140B">
        <w:rPr>
          <w:rFonts w:ascii="Times New Roman" w:hAnsi="Times New Roman" w:cs="Times New Roman"/>
          <w:b/>
          <w:sz w:val="24"/>
          <w:szCs w:val="24"/>
        </w:rPr>
        <w:t xml:space="preserve"> </w:t>
      </w:r>
      <w:r>
        <w:rPr>
          <w:rFonts w:ascii="Times New Roman" w:hAnsi="Times New Roman" w:cs="Times New Roman"/>
          <w:b/>
          <w:sz w:val="24"/>
          <w:szCs w:val="24"/>
        </w:rPr>
        <w:t>Varínka</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DA0408" w:rsidRDefault="00DA0408" w:rsidP="00071EBF">
      <w:pPr>
        <w:spacing w:line="240" w:lineRule="auto"/>
        <w:rPr>
          <w:rFonts w:ascii="Times New Roman" w:hAnsi="Times New Roman" w:cs="Times New Roman"/>
          <w:sz w:val="24"/>
          <w:szCs w:val="24"/>
        </w:rPr>
      </w:pPr>
    </w:p>
    <w:p w:rsidR="00DA0408" w:rsidRDefault="008343C9" w:rsidP="00787C53">
      <w:pPr>
        <w:pStyle w:val="Zkladntext"/>
        <w:widowControl w:val="0"/>
        <w:jc w:val="left"/>
        <w:rPr>
          <w:b w:val="0"/>
          <w:color w:val="000000"/>
          <w:shd w:val="clear" w:color="auto" w:fill="FFFFFF"/>
        </w:rPr>
      </w:pPr>
      <w:r w:rsidRPr="0000010E">
        <w:rPr>
          <w:b w:val="0"/>
          <w:color w:val="000000"/>
        </w:rPr>
        <w:t>Z</w:t>
      </w:r>
      <w:r w:rsidR="008740E0">
        <w:rPr>
          <w:b w:val="0"/>
          <w:color w:val="000000"/>
        </w:rPr>
        <w:t xml:space="preserve">lepšenie </w:t>
      </w:r>
      <w:r w:rsidRPr="0000010E">
        <w:rPr>
          <w:b w:val="0"/>
          <w:color w:val="000000"/>
        </w:rPr>
        <w:t xml:space="preserve">stavu </w:t>
      </w:r>
      <w:r w:rsidRPr="00071EBF">
        <w:rPr>
          <w:b w:val="0"/>
          <w:color w:val="000000"/>
        </w:rPr>
        <w:t>biotopu</w:t>
      </w:r>
      <w:r w:rsidRPr="0000010E">
        <w:rPr>
          <w:color w:val="000000"/>
        </w:rPr>
        <w:t xml:space="preserve"> </w:t>
      </w:r>
      <w:r w:rsidR="00C1417E">
        <w:rPr>
          <w:color w:val="000000"/>
        </w:rPr>
        <w:t>Ls1.3</w:t>
      </w:r>
      <w:r w:rsidR="00C1417E" w:rsidRPr="0000010E">
        <w:rPr>
          <w:color w:val="000000"/>
        </w:rPr>
        <w:t xml:space="preserve"> </w:t>
      </w:r>
      <w:r w:rsidR="00C1417E" w:rsidRPr="0000010E">
        <w:rPr>
          <w:bCs w:val="0"/>
          <w:color w:val="000000"/>
          <w:shd w:val="clear" w:color="auto" w:fill="FFFFFF"/>
        </w:rPr>
        <w:t>(</w:t>
      </w:r>
      <w:r w:rsidR="00C1417E" w:rsidRPr="0000010E">
        <w:rPr>
          <w:color w:val="000000"/>
          <w:lang w:eastAsia="sk-SK"/>
        </w:rPr>
        <w:t>91E0*</w:t>
      </w:r>
      <w:r w:rsidR="00C1417E" w:rsidRPr="0000010E">
        <w:rPr>
          <w:bCs w:val="0"/>
          <w:color w:val="000000"/>
          <w:shd w:val="clear" w:color="auto" w:fill="FFFFFF"/>
        </w:rPr>
        <w:t xml:space="preserve">) </w:t>
      </w:r>
      <w:r w:rsidR="00C1417E">
        <w:rPr>
          <w:bCs w:val="0"/>
          <w:color w:val="000000"/>
          <w:shd w:val="clear" w:color="auto" w:fill="FFFFFF"/>
        </w:rPr>
        <w:t xml:space="preserve">Jaseňovo-jelšové podhorské </w:t>
      </w:r>
      <w:r w:rsidR="00C1417E" w:rsidRPr="0000010E">
        <w:rPr>
          <w:bCs w:val="0"/>
          <w:color w:val="000000"/>
          <w:shd w:val="clear" w:color="auto" w:fill="FFFFFF"/>
        </w:rPr>
        <w:t>lužné lesy</w:t>
      </w:r>
      <w:r w:rsidR="00C1417E" w:rsidRPr="0000010E">
        <w:rPr>
          <w:b w:val="0"/>
          <w:color w:val="000000"/>
        </w:rPr>
        <w:t xml:space="preserve"> </w:t>
      </w:r>
      <w:r w:rsidRPr="0000010E">
        <w:rPr>
          <w:b w:val="0"/>
          <w:color w:val="000000"/>
        </w:rPr>
        <w:t>za splnenia nasledovných atribútov</w:t>
      </w:r>
      <w:r w:rsidRPr="0000010E">
        <w:rPr>
          <w:b w:val="0"/>
          <w:color w:val="000000"/>
          <w:shd w:val="clear" w:color="auto" w:fill="FFFFFF"/>
        </w:rPr>
        <w:t xml:space="preserve">: </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275"/>
        <w:gridCol w:w="4612"/>
      </w:tblGrid>
      <w:tr w:rsidR="0000010E" w:rsidRPr="0000010E" w:rsidTr="00DC7C9A">
        <w:trPr>
          <w:trHeight w:val="240"/>
          <w:jc w:val="center"/>
        </w:trPr>
        <w:tc>
          <w:tcPr>
            <w:tcW w:w="2062"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Merateľnosť</w:t>
            </w:r>
          </w:p>
        </w:tc>
        <w:tc>
          <w:tcPr>
            <w:tcW w:w="1275"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Cieľová hodnota</w:t>
            </w:r>
          </w:p>
        </w:tc>
        <w:tc>
          <w:tcPr>
            <w:tcW w:w="4612"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b/>
                <w:color w:val="000000"/>
                <w:sz w:val="18"/>
                <w:szCs w:val="18"/>
              </w:rPr>
            </w:pPr>
            <w:r w:rsidRPr="0000010E">
              <w:rPr>
                <w:rFonts w:ascii="Times New Roman" w:hAnsi="Times New Roman" w:cs="Times New Roman"/>
                <w:b/>
                <w:color w:val="000000"/>
                <w:sz w:val="18"/>
                <w:szCs w:val="18"/>
              </w:rPr>
              <w:t>Doplnkové informácie</w:t>
            </w:r>
          </w:p>
        </w:tc>
      </w:tr>
      <w:tr w:rsidR="0000010E" w:rsidRPr="0000010E" w:rsidTr="00DC7C9A">
        <w:trPr>
          <w:trHeight w:val="50"/>
          <w:jc w:val="center"/>
        </w:trPr>
        <w:tc>
          <w:tcPr>
            <w:tcW w:w="2062" w:type="dxa"/>
            <w:tcMar>
              <w:top w:w="100" w:type="dxa"/>
              <w:left w:w="100" w:type="dxa"/>
              <w:bottom w:w="100" w:type="dxa"/>
              <w:right w:w="100" w:type="dxa"/>
            </w:tcMar>
          </w:tcPr>
          <w:p w:rsidR="00DA0408" w:rsidRDefault="008343C9">
            <w:pPr>
              <w:widowControl w:val="0"/>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DA0408" w:rsidRDefault="008343C9" w:rsidP="00071EBF">
            <w:pPr>
              <w:widowControl w:val="0"/>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tcPr>
          <w:p w:rsidR="00DA0408" w:rsidRDefault="002F11FB" w:rsidP="00071EBF">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r w:rsidR="00FB34EF" w:rsidRPr="0000010E">
              <w:rPr>
                <w:rFonts w:ascii="Times New Roman" w:hAnsi="Times New Roman" w:cs="Times New Roman"/>
                <w:color w:val="000000"/>
                <w:sz w:val="18"/>
                <w:szCs w:val="18"/>
              </w:rPr>
              <w:t>,5</w:t>
            </w:r>
            <w:r w:rsidR="008343C9" w:rsidRPr="0000010E">
              <w:rPr>
                <w:rFonts w:ascii="Times New Roman" w:hAnsi="Times New Roman" w:cs="Times New Roman"/>
                <w:color w:val="000000"/>
                <w:sz w:val="18"/>
                <w:szCs w:val="18"/>
              </w:rPr>
              <w:t xml:space="preserve"> ha</w:t>
            </w:r>
          </w:p>
        </w:tc>
        <w:tc>
          <w:tcPr>
            <w:tcW w:w="4612" w:type="dxa"/>
            <w:tcMar>
              <w:top w:w="100" w:type="dxa"/>
              <w:left w:w="100" w:type="dxa"/>
              <w:bottom w:w="100" w:type="dxa"/>
              <w:right w:w="100" w:type="dxa"/>
            </w:tcMar>
          </w:tcPr>
          <w:p w:rsidR="00DA0408" w:rsidRDefault="00144F17" w:rsidP="00071EBF">
            <w:pPr>
              <w:widowControl w:val="0"/>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Min. u</w:t>
            </w:r>
            <w:r w:rsidR="008343C9" w:rsidRPr="0000010E">
              <w:rPr>
                <w:rFonts w:ascii="Times New Roman" w:hAnsi="Times New Roman" w:cs="Times New Roman"/>
                <w:color w:val="000000"/>
                <w:sz w:val="18"/>
                <w:szCs w:val="18"/>
              </w:rPr>
              <w:t xml:space="preserve">držanie </w:t>
            </w:r>
            <w:r w:rsidRPr="0000010E">
              <w:rPr>
                <w:rFonts w:ascii="Times New Roman" w:hAnsi="Times New Roman" w:cs="Times New Roman"/>
                <w:color w:val="000000"/>
                <w:sz w:val="18"/>
                <w:szCs w:val="18"/>
              </w:rPr>
              <w:t xml:space="preserve">existujúcej </w:t>
            </w:r>
            <w:r w:rsidR="008343C9" w:rsidRPr="0000010E">
              <w:rPr>
                <w:rFonts w:ascii="Times New Roman" w:hAnsi="Times New Roman" w:cs="Times New Roman"/>
                <w:color w:val="000000"/>
                <w:sz w:val="18"/>
                <w:szCs w:val="18"/>
              </w:rPr>
              <w:t>výmery biotopu v ÚEV</w:t>
            </w:r>
            <w:r w:rsidR="007D4A8A">
              <w:rPr>
                <w:rFonts w:ascii="Times New Roman" w:hAnsi="Times New Roman" w:cs="Times New Roman"/>
                <w:color w:val="000000"/>
                <w:sz w:val="18"/>
                <w:szCs w:val="18"/>
              </w:rPr>
              <w:t>.</w:t>
            </w:r>
            <w:r w:rsidRPr="0000010E">
              <w:rPr>
                <w:rFonts w:ascii="Times New Roman" w:hAnsi="Times New Roman" w:cs="Times New Roman"/>
                <w:color w:val="000000"/>
                <w:sz w:val="18"/>
                <w:szCs w:val="18"/>
              </w:rPr>
              <w:t xml:space="preserve"> </w:t>
            </w:r>
          </w:p>
        </w:tc>
      </w:tr>
      <w:tr w:rsidR="0000010E" w:rsidRPr="0000010E" w:rsidTr="00DC7C9A">
        <w:trPr>
          <w:trHeight w:val="179"/>
          <w:jc w:val="center"/>
        </w:trPr>
        <w:tc>
          <w:tcPr>
            <w:tcW w:w="2062"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Percento pokrytia</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8343C9"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najmenej 80 %</w:t>
            </w:r>
          </w:p>
        </w:tc>
        <w:tc>
          <w:tcPr>
            <w:tcW w:w="4612" w:type="dxa"/>
            <w:tcMar>
              <w:top w:w="100" w:type="dxa"/>
              <w:left w:w="100" w:type="dxa"/>
              <w:bottom w:w="100" w:type="dxa"/>
              <w:right w:w="100" w:type="dxa"/>
            </w:tcMar>
            <w:vAlign w:val="bottom"/>
          </w:tcPr>
          <w:p w:rsidR="00DA0408" w:rsidRDefault="008343C9">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Charakteristická druhová skladba:</w:t>
            </w:r>
          </w:p>
          <w:p w:rsidR="00DA0408" w:rsidRDefault="008343C9">
            <w:pPr>
              <w:spacing w:line="240" w:lineRule="auto"/>
              <w:rPr>
                <w:rFonts w:ascii="Times New Roman" w:hAnsi="Times New Roman" w:cs="Times New Roman"/>
                <w:i/>
                <w:color w:val="000000"/>
                <w:sz w:val="18"/>
                <w:szCs w:val="18"/>
              </w:rPr>
            </w:pPr>
            <w:r w:rsidRPr="0000010E">
              <w:rPr>
                <w:rFonts w:ascii="Times New Roman" w:hAnsi="Times New Roman" w:cs="Times New Roman"/>
                <w:i/>
                <w:color w:val="000000"/>
                <w:sz w:val="18"/>
                <w:szCs w:val="18"/>
              </w:rPr>
              <w:t xml:space="preserve">Alnus glutinosa &lt;30%, Fraxinus angustifolia, Padus racemosa, Populus alba, Populus x canescens, P. nigra, Salix alba, S. caprea, S. fragilis, S. </w:t>
            </w:r>
            <w:r w:rsidRPr="0000010E">
              <w:rPr>
                <w:rFonts w:ascii="Times New Roman" w:hAnsi="Times New Roman" w:cs="Times New Roman"/>
                <w:i/>
                <w:color w:val="000000"/>
                <w:sz w:val="18"/>
                <w:szCs w:val="18"/>
              </w:rPr>
              <w:sym w:font="Symbol" w:char="F0B4"/>
            </w:r>
            <w:r w:rsidRPr="0000010E">
              <w:rPr>
                <w:rFonts w:ascii="Times New Roman" w:hAnsi="Times New Roman" w:cs="Times New Roman"/>
                <w:i/>
                <w:color w:val="000000"/>
                <w:sz w:val="18"/>
                <w:szCs w:val="18"/>
              </w:rPr>
              <w:t xml:space="preserve"> rubens, S. triandra, Ulmus laevis, U. minor</w:t>
            </w:r>
            <w:r w:rsidR="007D4A8A">
              <w:rPr>
                <w:rFonts w:ascii="Times New Roman" w:hAnsi="Times New Roman" w:cs="Times New Roman"/>
                <w:i/>
                <w:color w:val="000000"/>
                <w:sz w:val="18"/>
                <w:szCs w:val="18"/>
              </w:rPr>
              <w:t>.</w:t>
            </w:r>
          </w:p>
        </w:tc>
      </w:tr>
      <w:tr w:rsidR="00C1417E" w:rsidRPr="0000010E" w:rsidTr="00DC7C9A">
        <w:trPr>
          <w:trHeight w:val="173"/>
          <w:jc w:val="center"/>
        </w:trPr>
        <w:tc>
          <w:tcPr>
            <w:tcW w:w="2062" w:type="dxa"/>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Počet druhov</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C1417E" w:rsidRPr="0000010E">
              <w:rPr>
                <w:rFonts w:ascii="Times New Roman" w:hAnsi="Times New Roman" w:cs="Times New Roman"/>
                <w:color w:val="000000"/>
                <w:sz w:val="18"/>
                <w:szCs w:val="18"/>
              </w:rPr>
              <w:t>ha</w:t>
            </w:r>
          </w:p>
        </w:tc>
        <w:tc>
          <w:tcPr>
            <w:tcW w:w="1275" w:type="dxa"/>
            <w:shd w:val="clear" w:color="auto" w:fill="auto"/>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najmenej 3</w:t>
            </w:r>
          </w:p>
        </w:tc>
        <w:tc>
          <w:tcPr>
            <w:tcW w:w="4612" w:type="dxa"/>
            <w:tcMar>
              <w:top w:w="100" w:type="dxa"/>
              <w:left w:w="100" w:type="dxa"/>
              <w:bottom w:w="100" w:type="dxa"/>
              <w:right w:w="100" w:type="dxa"/>
            </w:tcMar>
            <w:vAlign w:val="bottom"/>
          </w:tcPr>
          <w:p w:rsidR="00DA0408" w:rsidRDefault="00C1417E">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Charakteristická druhová skladba:</w:t>
            </w:r>
          </w:p>
          <w:p w:rsidR="00DA0408" w:rsidRDefault="00C1417E">
            <w:pPr>
              <w:spacing w:line="240" w:lineRule="auto"/>
              <w:rPr>
                <w:rFonts w:ascii="Times New Roman" w:hAnsi="Times New Roman" w:cs="Times New Roman"/>
                <w:i/>
                <w:color w:val="000000"/>
                <w:sz w:val="18"/>
                <w:szCs w:val="18"/>
              </w:rPr>
            </w:pPr>
            <w:r w:rsidRPr="0000010E">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Persicaria hydropiper, Phalaroides arundinacea, Rubus caesius, Symphytum officinale, S</w:t>
            </w:r>
            <w:r w:rsidR="00152DC2">
              <w:rPr>
                <w:rFonts w:ascii="Times New Roman" w:hAnsi="Times New Roman" w:cs="Times New Roman"/>
                <w:i/>
                <w:color w:val="000000"/>
                <w:sz w:val="18"/>
                <w:szCs w:val="18"/>
              </w:rPr>
              <w:t>tachys palustris, Urtica dioica</w:t>
            </w:r>
            <w:r w:rsidR="007D4A8A">
              <w:rPr>
                <w:rFonts w:ascii="Times New Roman" w:hAnsi="Times New Roman" w:cs="Times New Roman"/>
                <w:i/>
                <w:color w:val="000000"/>
                <w:sz w:val="18"/>
                <w:szCs w:val="18"/>
              </w:rPr>
              <w:t>.</w:t>
            </w:r>
          </w:p>
        </w:tc>
      </w:tr>
      <w:tr w:rsidR="00C1417E" w:rsidRPr="0000010E" w:rsidTr="00DC7C9A">
        <w:trPr>
          <w:trHeight w:val="114"/>
          <w:jc w:val="center"/>
        </w:trPr>
        <w:tc>
          <w:tcPr>
            <w:tcW w:w="2062" w:type="dxa"/>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Zastúpenie alochtónnych druhov/inváznych druhov drevín</w:t>
            </w:r>
            <w:r>
              <w:rPr>
                <w:rFonts w:ascii="Times New Roman" w:hAnsi="Times New Roman" w:cs="Times New Roman"/>
                <w:color w:val="000000"/>
                <w:sz w:val="18"/>
                <w:szCs w:val="18"/>
              </w:rPr>
              <w:t xml:space="preserve"> a bylín</w:t>
            </w:r>
          </w:p>
        </w:tc>
        <w:tc>
          <w:tcPr>
            <w:tcW w:w="1276" w:type="dxa"/>
            <w:tcMar>
              <w:top w:w="100" w:type="dxa"/>
              <w:left w:w="100" w:type="dxa"/>
              <w:bottom w:w="100" w:type="dxa"/>
              <w:right w:w="100" w:type="dxa"/>
            </w:tcMar>
            <w:vAlign w:val="center"/>
          </w:tcPr>
          <w:p w:rsidR="00DA0408" w:rsidRDefault="00152DC2" w:rsidP="00071EBF">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Percento pokrytia</w:t>
            </w:r>
            <w:r w:rsidR="00DA25EA">
              <w:rPr>
                <w:rFonts w:ascii="Times New Roman" w:hAnsi="Times New Roman" w:cs="Times New Roman"/>
                <w:color w:val="000000"/>
                <w:sz w:val="18"/>
                <w:szCs w:val="18"/>
              </w:rPr>
              <w:t xml:space="preserve"> </w:t>
            </w:r>
            <w:r>
              <w:rPr>
                <w:rFonts w:ascii="Times New Roman" w:hAnsi="Times New Roman" w:cs="Times New Roman"/>
                <w:color w:val="000000"/>
                <w:sz w:val="18"/>
                <w:szCs w:val="18"/>
              </w:rPr>
              <w:t>/</w:t>
            </w:r>
            <w:r w:rsidR="00DA25EA">
              <w:rPr>
                <w:rFonts w:ascii="Times New Roman" w:hAnsi="Times New Roman" w:cs="Times New Roman"/>
                <w:color w:val="000000"/>
                <w:sz w:val="18"/>
                <w:szCs w:val="18"/>
              </w:rPr>
              <w:t xml:space="preserve"> </w:t>
            </w:r>
            <w:r w:rsidR="00C1417E"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C1417E"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menej ako </w:t>
            </w:r>
            <w:r w:rsidR="00230832">
              <w:rPr>
                <w:rFonts w:ascii="Times New Roman" w:hAnsi="Times New Roman" w:cs="Times New Roman"/>
                <w:color w:val="000000"/>
                <w:sz w:val="18"/>
                <w:szCs w:val="18"/>
              </w:rPr>
              <w:t>1</w:t>
            </w:r>
            <w:r w:rsidRPr="0000010E">
              <w:rPr>
                <w:rFonts w:ascii="Times New Roman" w:hAnsi="Times New Roman" w:cs="Times New Roman"/>
                <w:color w:val="000000"/>
                <w:sz w:val="18"/>
                <w:szCs w:val="18"/>
              </w:rPr>
              <w:t xml:space="preserve"> %</w:t>
            </w:r>
          </w:p>
        </w:tc>
        <w:tc>
          <w:tcPr>
            <w:tcW w:w="4612" w:type="dxa"/>
            <w:tcMar>
              <w:top w:w="100" w:type="dxa"/>
              <w:left w:w="100" w:type="dxa"/>
              <w:bottom w:w="100" w:type="dxa"/>
              <w:right w:w="100" w:type="dxa"/>
            </w:tcMar>
            <w:vAlign w:val="bottom"/>
          </w:tcPr>
          <w:p w:rsidR="00DA0408" w:rsidRDefault="00C1417E">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alochtónnych/inváznych druhov drevín v biotope</w:t>
            </w:r>
            <w:r>
              <w:rPr>
                <w:rFonts w:ascii="Times New Roman" w:hAnsi="Times New Roman" w:cs="Times New Roman"/>
                <w:color w:val="000000"/>
                <w:sz w:val="18"/>
                <w:szCs w:val="18"/>
              </w:rPr>
              <w:t xml:space="preserve"> </w:t>
            </w:r>
            <w:r w:rsidRPr="0000010E">
              <w:rPr>
                <w:rFonts w:ascii="Times New Roman" w:hAnsi="Times New Roman" w:cs="Times New Roman"/>
                <w:color w:val="000000"/>
                <w:sz w:val="18"/>
                <w:szCs w:val="18"/>
              </w:rPr>
              <w:t>(</w:t>
            </w:r>
            <w:r w:rsidRPr="0000010E">
              <w:rPr>
                <w:rFonts w:ascii="Times New Roman" w:hAnsi="Times New Roman" w:cs="Times New Roman"/>
                <w:i/>
                <w:color w:val="000000"/>
                <w:sz w:val="18"/>
                <w:szCs w:val="18"/>
              </w:rPr>
              <w:t>Negundo aceroides, Robinia pseudoacacia</w:t>
            </w:r>
            <w:r>
              <w:rPr>
                <w:rFonts w:ascii="Times New Roman" w:hAnsi="Times New Roman" w:cs="Times New Roman"/>
                <w:i/>
                <w:color w:val="000000"/>
                <w:sz w:val="18"/>
                <w:szCs w:val="18"/>
              </w:rPr>
              <w:t>, Rhus typhina</w:t>
            </w:r>
            <w:r w:rsidRPr="0000010E">
              <w:rPr>
                <w:rFonts w:ascii="Times New Roman" w:hAnsi="Times New Roman" w:cs="Times New Roman"/>
                <w:color w:val="000000"/>
                <w:sz w:val="18"/>
                <w:szCs w:val="18"/>
              </w:rPr>
              <w:t>)</w:t>
            </w:r>
            <w:r>
              <w:rPr>
                <w:rFonts w:ascii="Times New Roman" w:hAnsi="Times New Roman" w:cs="Times New Roman"/>
                <w:color w:val="000000"/>
                <w:sz w:val="18"/>
                <w:szCs w:val="18"/>
              </w:rPr>
              <w:t xml:space="preserve"> a bylín (</w:t>
            </w:r>
            <w:r>
              <w:rPr>
                <w:rFonts w:ascii="Times New Roman" w:hAnsi="Times New Roman" w:cs="Times New Roman"/>
                <w:i/>
                <w:color w:val="000000"/>
                <w:sz w:val="18"/>
                <w:szCs w:val="18"/>
              </w:rPr>
              <w:t>Fallopia sp., Impatiens glandulifera, I. parviflora</w:t>
            </w:r>
            <w:r>
              <w:rPr>
                <w:rFonts w:ascii="Times New Roman" w:hAnsi="Times New Roman" w:cs="Times New Roman"/>
                <w:color w:val="000000"/>
                <w:sz w:val="18"/>
                <w:szCs w:val="18"/>
              </w:rPr>
              <w:t>)</w:t>
            </w:r>
            <w:r w:rsidR="007D4A8A">
              <w:rPr>
                <w:rFonts w:ascii="Times New Roman" w:hAnsi="Times New Roman" w:cs="Times New Roman"/>
                <w:color w:val="000000"/>
                <w:sz w:val="18"/>
                <w:szCs w:val="18"/>
              </w:rPr>
              <w:t>.</w:t>
            </w:r>
          </w:p>
        </w:tc>
      </w:tr>
      <w:tr w:rsidR="008343C9" w:rsidRPr="0000010E" w:rsidTr="00DC7C9A">
        <w:trPr>
          <w:trHeight w:val="114"/>
          <w:jc w:val="center"/>
        </w:trPr>
        <w:tc>
          <w:tcPr>
            <w:tcW w:w="2062"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Mŕtve drevo </w:t>
            </w:r>
          </w:p>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m</w:t>
            </w:r>
            <w:r w:rsidRPr="00C641E4">
              <w:rPr>
                <w:rFonts w:ascii="Times New Roman" w:hAnsi="Times New Roman" w:cs="Times New Roman"/>
                <w:color w:val="000000"/>
                <w:sz w:val="18"/>
                <w:szCs w:val="18"/>
                <w:vertAlign w:val="superscript"/>
              </w:rPr>
              <w:t>3</w:t>
            </w:r>
            <w:r w:rsidRPr="0000010E">
              <w:rPr>
                <w:rFonts w:ascii="Times New Roman" w:hAnsi="Times New Roman" w:cs="Times New Roman"/>
                <w:color w:val="000000"/>
                <w:sz w:val="18"/>
                <w:szCs w:val="18"/>
              </w:rPr>
              <w:t>/ha</w:t>
            </w:r>
          </w:p>
        </w:tc>
        <w:tc>
          <w:tcPr>
            <w:tcW w:w="1275" w:type="dxa"/>
            <w:tcMar>
              <w:top w:w="100" w:type="dxa"/>
              <w:left w:w="100" w:type="dxa"/>
              <w:bottom w:w="100" w:type="dxa"/>
              <w:right w:w="100" w:type="dxa"/>
            </w:tcMar>
            <w:vAlign w:val="center"/>
          </w:tcPr>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najmenej 20</w:t>
            </w:r>
          </w:p>
          <w:p w:rsidR="00DA0408" w:rsidRDefault="008343C9" w:rsidP="00071EBF">
            <w:pPr>
              <w:spacing w:line="240" w:lineRule="auto"/>
              <w:rPr>
                <w:rFonts w:ascii="Times New Roman" w:hAnsi="Times New Roman" w:cs="Times New Roman"/>
                <w:color w:val="000000"/>
                <w:sz w:val="18"/>
                <w:szCs w:val="18"/>
              </w:rPr>
            </w:pPr>
            <w:r w:rsidRPr="0000010E">
              <w:rPr>
                <w:rFonts w:ascii="Times New Roman" w:hAnsi="Times New Roman" w:cs="Times New Roman"/>
                <w:color w:val="000000"/>
                <w:sz w:val="18"/>
                <w:szCs w:val="18"/>
              </w:rPr>
              <w:t xml:space="preserve">rovnomerne po celej </w:t>
            </w:r>
            <w:r w:rsidR="00FB34EF" w:rsidRPr="0000010E">
              <w:rPr>
                <w:rFonts w:ascii="Times New Roman" w:hAnsi="Times New Roman" w:cs="Times New Roman"/>
                <w:color w:val="000000"/>
                <w:sz w:val="18"/>
                <w:szCs w:val="18"/>
              </w:rPr>
              <w:t>p</w:t>
            </w:r>
            <w:r w:rsidRPr="0000010E">
              <w:rPr>
                <w:rFonts w:ascii="Times New Roman" w:hAnsi="Times New Roman" w:cs="Times New Roman"/>
                <w:color w:val="000000"/>
                <w:sz w:val="18"/>
                <w:szCs w:val="18"/>
              </w:rPr>
              <w:t>loche</w:t>
            </w:r>
          </w:p>
        </w:tc>
        <w:tc>
          <w:tcPr>
            <w:tcW w:w="4612" w:type="dxa"/>
            <w:tcMar>
              <w:top w:w="100" w:type="dxa"/>
              <w:left w:w="100" w:type="dxa"/>
              <w:bottom w:w="100" w:type="dxa"/>
              <w:right w:w="100" w:type="dxa"/>
            </w:tcMar>
            <w:vAlign w:val="bottom"/>
          </w:tcPr>
          <w:p w:rsidR="00DA0408" w:rsidRDefault="00362AB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Z</w:t>
            </w:r>
            <w:r w:rsidR="008F470B" w:rsidRPr="0000010E">
              <w:rPr>
                <w:rFonts w:ascii="Times New Roman" w:hAnsi="Times New Roman" w:cs="Times New Roman"/>
                <w:color w:val="000000"/>
                <w:sz w:val="18"/>
                <w:szCs w:val="18"/>
              </w:rPr>
              <w:t xml:space="preserve">abezpečenie </w:t>
            </w:r>
            <w:r w:rsidR="008343C9" w:rsidRPr="0000010E">
              <w:rPr>
                <w:rFonts w:ascii="Times New Roman" w:hAnsi="Times New Roman" w:cs="Times New Roman"/>
                <w:color w:val="000000"/>
                <w:sz w:val="18"/>
                <w:szCs w:val="18"/>
              </w:rPr>
              <w:t>prítomnosti odumretého dreva na ploche biotopu</w:t>
            </w:r>
            <w:r w:rsidR="00152DC2">
              <w:rPr>
                <w:rFonts w:ascii="Times New Roman" w:hAnsi="Times New Roman" w:cs="Times New Roman"/>
                <w:color w:val="000000"/>
                <w:sz w:val="18"/>
                <w:szCs w:val="18"/>
              </w:rPr>
              <w:t xml:space="preserve"> v danom objeme</w:t>
            </w:r>
            <w:r w:rsidR="007D4A8A">
              <w:rPr>
                <w:rFonts w:ascii="Times New Roman" w:hAnsi="Times New Roman" w:cs="Times New Roman"/>
                <w:color w:val="000000"/>
                <w:sz w:val="18"/>
                <w:szCs w:val="18"/>
              </w:rPr>
              <w:t>.</w:t>
            </w:r>
          </w:p>
          <w:p w:rsidR="00DA0408" w:rsidRDefault="00DA0408">
            <w:pPr>
              <w:spacing w:line="240" w:lineRule="auto"/>
              <w:rPr>
                <w:rFonts w:ascii="Times New Roman" w:hAnsi="Times New Roman" w:cs="Times New Roman"/>
                <w:color w:val="000000"/>
                <w:sz w:val="18"/>
                <w:szCs w:val="18"/>
              </w:rPr>
            </w:pPr>
          </w:p>
        </w:tc>
      </w:tr>
      <w:tr w:rsidR="00DC7C9A" w:rsidRPr="0000010E" w:rsidTr="00DC7C9A">
        <w:trPr>
          <w:trHeight w:val="114"/>
          <w:jc w:val="center"/>
        </w:trPr>
        <w:tc>
          <w:tcPr>
            <w:tcW w:w="2062" w:type="dxa"/>
            <w:tcMar>
              <w:top w:w="100" w:type="dxa"/>
              <w:left w:w="100" w:type="dxa"/>
              <w:bottom w:w="100" w:type="dxa"/>
              <w:right w:w="100" w:type="dxa"/>
            </w:tcMar>
            <w:vAlign w:val="center"/>
          </w:tcPr>
          <w:p w:rsidR="00DC7C9A" w:rsidRPr="0000010E" w:rsidRDefault="00DC7C9A" w:rsidP="00DC7C9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rsidR="00DC7C9A" w:rsidRPr="0000010E" w:rsidRDefault="00DC7C9A" w:rsidP="00DC7C9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275" w:type="dxa"/>
            <w:tcMar>
              <w:top w:w="100" w:type="dxa"/>
              <w:left w:w="100" w:type="dxa"/>
              <w:bottom w:w="100" w:type="dxa"/>
              <w:right w:w="100" w:type="dxa"/>
            </w:tcMar>
            <w:vAlign w:val="center"/>
          </w:tcPr>
          <w:p w:rsidR="00DC7C9A" w:rsidRPr="0000010E" w:rsidRDefault="00DC7C9A" w:rsidP="00DC7C9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612" w:type="dxa"/>
            <w:tcMar>
              <w:top w:w="100" w:type="dxa"/>
              <w:left w:w="100" w:type="dxa"/>
              <w:bottom w:w="100" w:type="dxa"/>
              <w:right w:w="100" w:type="dxa"/>
            </w:tcMar>
            <w:vAlign w:val="center"/>
          </w:tcPr>
          <w:p w:rsidR="00DC7C9A" w:rsidRDefault="00DC7C9A" w:rsidP="00DC7C9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DA0408" w:rsidRDefault="00DA0408">
      <w:pPr>
        <w:rPr>
          <w:color w:val="000000"/>
        </w:rPr>
      </w:pPr>
    </w:p>
    <w:p w:rsidR="00DA0408" w:rsidRDefault="002F11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985"/>
        <w:gridCol w:w="1276"/>
        <w:gridCol w:w="1134"/>
        <w:gridCol w:w="4819"/>
      </w:tblGrid>
      <w:tr w:rsidR="002F11FB" w:rsidRPr="00C1417E" w:rsidTr="00071EBF">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C1417E">
              <w:rPr>
                <w:rFonts w:ascii="Times New Roman" w:hAnsi="Times New Roman" w:cs="Times New Roman"/>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C1417E">
              <w:rPr>
                <w:rFonts w:ascii="Times New Roman" w:hAnsi="Times New Roman" w:cs="Times New Roman"/>
                <w:b/>
                <w:color w:val="000000"/>
                <w:sz w:val="18"/>
                <w:szCs w:val="18"/>
              </w:rPr>
              <w:t>Merateľnosť</w:t>
            </w:r>
          </w:p>
        </w:tc>
        <w:tc>
          <w:tcPr>
            <w:tcW w:w="1134" w:type="dxa"/>
            <w:tcBorders>
              <w:top w:val="single" w:sz="4" w:space="0" w:color="auto"/>
              <w:left w:val="nil"/>
              <w:bottom w:val="single" w:sz="4" w:space="0" w:color="auto"/>
              <w:right w:val="single" w:sz="4" w:space="0" w:color="auto"/>
            </w:tcBorders>
            <w:shd w:val="clear" w:color="auto" w:fill="auto"/>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hAnsi="Times New Roman" w:cs="Times New Roman"/>
                <w:b/>
                <w:color w:val="000000"/>
                <w:sz w:val="18"/>
                <w:szCs w:val="18"/>
              </w:rPr>
              <w:t>Cieľová hodnota</w:t>
            </w:r>
          </w:p>
        </w:tc>
        <w:tc>
          <w:tcPr>
            <w:tcW w:w="4819"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C1417E">
              <w:rPr>
                <w:rFonts w:ascii="Times New Roman" w:hAnsi="Times New Roman" w:cs="Times New Roman"/>
                <w:b/>
                <w:color w:val="000000"/>
                <w:sz w:val="18"/>
                <w:szCs w:val="18"/>
              </w:rPr>
              <w:t>Doplnkové informácie</w:t>
            </w:r>
          </w:p>
        </w:tc>
      </w:tr>
      <w:tr w:rsidR="002F11FB" w:rsidRPr="00C1417E" w:rsidTr="00152DC2">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0408" w:rsidRDefault="00C1417E" w:rsidP="00152DC2">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h</w:t>
            </w:r>
            <w:r w:rsidR="002F11FB" w:rsidRPr="00C1417E">
              <w:rPr>
                <w:rFonts w:ascii="Times New Roman" w:eastAsia="Times New Roman" w:hAnsi="Times New Roman" w:cs="Times New Roman"/>
                <w:color w:val="000000"/>
                <w:sz w:val="18"/>
                <w:szCs w:val="18"/>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408" w:rsidRPr="00071EBF" w:rsidRDefault="003725FB" w:rsidP="00152DC2">
            <w:pPr>
              <w:spacing w:line="240" w:lineRule="auto"/>
              <w:rPr>
                <w:rFonts w:ascii="Times New Roman" w:eastAsia="Times New Roman" w:hAnsi="Times New Roman" w:cs="Times New Roman"/>
                <w:color w:val="000000"/>
                <w:sz w:val="18"/>
                <w:szCs w:val="18"/>
                <w:lang w:eastAsia="sk-SK"/>
              </w:rPr>
            </w:pPr>
            <w:r w:rsidRPr="00071EBF">
              <w:rPr>
                <w:rFonts w:ascii="Times New Roman" w:eastAsia="Times New Roman" w:hAnsi="Times New Roman" w:cs="Times New Roman"/>
                <w:color w:val="000000"/>
                <w:sz w:val="18"/>
                <w:szCs w:val="18"/>
                <w:lang w:eastAsia="sk-SK"/>
              </w:rPr>
              <w:t>0,</w:t>
            </w:r>
            <w:r w:rsidR="000420B7" w:rsidRPr="00071EBF">
              <w:rPr>
                <w:rFonts w:ascii="Times New Roman" w:eastAsia="Times New Roman" w:hAnsi="Times New Roman" w:cs="Times New Roman"/>
                <w:color w:val="000000"/>
                <w:sz w:val="18"/>
                <w:szCs w:val="18"/>
                <w:lang w:eastAsia="sk-SK"/>
              </w:rPr>
              <w:t>2</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A0408" w:rsidRPr="00071EBF" w:rsidRDefault="002F11FB" w:rsidP="00152DC2">
            <w:pPr>
              <w:spacing w:line="240" w:lineRule="auto"/>
              <w:rPr>
                <w:rFonts w:ascii="Times New Roman" w:eastAsia="Times New Roman" w:hAnsi="Times New Roman" w:cs="Times New Roman"/>
                <w:color w:val="000000"/>
                <w:sz w:val="18"/>
                <w:szCs w:val="18"/>
                <w:lang w:eastAsia="sk-SK"/>
              </w:rPr>
            </w:pPr>
            <w:r w:rsidRPr="00071EBF">
              <w:rPr>
                <w:rFonts w:ascii="Times New Roman" w:eastAsia="Times New Roman" w:hAnsi="Times New Roman" w:cs="Times New Roman"/>
                <w:color w:val="000000"/>
                <w:sz w:val="18"/>
                <w:szCs w:val="18"/>
                <w:lang w:eastAsia="sk-SK"/>
              </w:rPr>
              <w:t xml:space="preserve">Zvýšiť výmeru biotopu </w:t>
            </w:r>
            <w:r w:rsidR="00230832">
              <w:rPr>
                <w:rFonts w:ascii="Times New Roman" w:eastAsia="Times New Roman" w:hAnsi="Times New Roman" w:cs="Times New Roman"/>
                <w:color w:val="000000"/>
                <w:sz w:val="18"/>
                <w:szCs w:val="18"/>
                <w:lang w:eastAsia="sk-SK"/>
              </w:rPr>
              <w:t xml:space="preserve">z 0,16 ha </w:t>
            </w:r>
            <w:r w:rsidRPr="00071EBF">
              <w:rPr>
                <w:rFonts w:ascii="Times New Roman" w:eastAsia="Times New Roman" w:hAnsi="Times New Roman" w:cs="Times New Roman"/>
                <w:color w:val="000000"/>
                <w:sz w:val="18"/>
                <w:szCs w:val="18"/>
                <w:lang w:eastAsia="sk-SK"/>
              </w:rPr>
              <w:t xml:space="preserve">na </w:t>
            </w:r>
            <w:r w:rsidR="003725FB" w:rsidRPr="00071EBF">
              <w:rPr>
                <w:rFonts w:ascii="Times New Roman" w:eastAsia="Times New Roman" w:hAnsi="Times New Roman" w:cs="Times New Roman"/>
                <w:color w:val="000000"/>
                <w:sz w:val="18"/>
                <w:szCs w:val="18"/>
                <w:lang w:eastAsia="sk-SK"/>
              </w:rPr>
              <w:t>0,2 ha</w:t>
            </w:r>
            <w:r w:rsidR="007D4A8A">
              <w:rPr>
                <w:rFonts w:ascii="Times New Roman" w:eastAsia="Times New Roman" w:hAnsi="Times New Roman" w:cs="Times New Roman"/>
                <w:color w:val="000000"/>
                <w:sz w:val="18"/>
                <w:szCs w:val="18"/>
                <w:lang w:eastAsia="sk-SK"/>
              </w:rPr>
              <w:t>.</w:t>
            </w:r>
          </w:p>
        </w:tc>
      </w:tr>
      <w:tr w:rsidR="002F11FB" w:rsidRPr="00C1417E" w:rsidTr="00071EBF">
        <w:trPr>
          <w:trHeight w:val="138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DC7C9A" w:rsidP="00DC7C9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počet druhov/16</w:t>
            </w:r>
            <w:r w:rsidR="002F11FB" w:rsidRPr="00C1417E">
              <w:rPr>
                <w:rFonts w:ascii="Times New Roman" w:eastAsia="Times New Roman" w:hAnsi="Times New Roman" w:cs="Times New Roman"/>
                <w:color w:val="000000"/>
                <w:sz w:val="18"/>
                <w:szCs w:val="18"/>
                <w:lang w:eastAsia="sk-SK"/>
              </w:rPr>
              <w:t xml:space="preserve"> m</w:t>
            </w:r>
            <w:r w:rsidR="002F11FB" w:rsidRPr="00C1417E">
              <w:rPr>
                <w:rFonts w:ascii="Times New Roman" w:eastAsia="Times New Roman" w:hAnsi="Times New Roman" w:cs="Times New Roman"/>
                <w:color w:val="000000"/>
                <w:sz w:val="18"/>
                <w:szCs w:val="18"/>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najmenej 6 druhov</w:t>
            </w:r>
          </w:p>
        </w:tc>
        <w:tc>
          <w:tcPr>
            <w:tcW w:w="4819"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 xml:space="preserve">Charakteristické/typické druhové zloženie: </w:t>
            </w:r>
            <w:r w:rsidRPr="00C1417E">
              <w:rPr>
                <w:rFonts w:ascii="Times New Roman" w:eastAsia="Times New Roman" w:hAnsi="Times New Roman" w:cs="Times New Roman"/>
                <w:i/>
                <w:color w:val="000000"/>
                <w:sz w:val="18"/>
                <w:szCs w:val="18"/>
                <w:lang w:eastAsia="sk-SK"/>
              </w:rPr>
              <w:t>Alopecurus pratensis, Aegopodiu</w:t>
            </w:r>
            <w:r w:rsidR="00C1417E" w:rsidRPr="00C1417E">
              <w:rPr>
                <w:rFonts w:ascii="Times New Roman" w:eastAsia="Times New Roman" w:hAnsi="Times New Roman" w:cs="Times New Roman"/>
                <w:i/>
                <w:color w:val="000000"/>
                <w:sz w:val="18"/>
                <w:szCs w:val="18"/>
                <w:lang w:eastAsia="sk-SK"/>
              </w:rPr>
              <w:t>m</w:t>
            </w:r>
            <w:r w:rsidRPr="00C1417E">
              <w:rPr>
                <w:rFonts w:ascii="Times New Roman" w:eastAsia="Times New Roman" w:hAnsi="Times New Roman" w:cs="Times New Roman"/>
                <w:i/>
                <w:color w:val="000000"/>
                <w:sz w:val="18"/>
                <w:szCs w:val="18"/>
                <w:lang w:eastAsia="sk-SK"/>
              </w:rPr>
              <w:t xml:space="preserve"> podagraria,</w:t>
            </w:r>
            <w:r w:rsidRPr="00C1417E">
              <w:rPr>
                <w:rFonts w:ascii="Times New Roman" w:eastAsia="Times New Roman" w:hAnsi="Times New Roman" w:cs="Times New Roman"/>
                <w:color w:val="000000"/>
                <w:sz w:val="18"/>
                <w:szCs w:val="18"/>
                <w:lang w:eastAsia="sk-SK"/>
              </w:rPr>
              <w:t xml:space="preserve"> </w:t>
            </w:r>
            <w:r w:rsidRPr="00C1417E">
              <w:rPr>
                <w:rFonts w:ascii="Times New Roman" w:eastAsia="Times New Roman" w:hAnsi="Times New Roman" w:cs="Times New Roman"/>
                <w:i/>
                <w:color w:val="000000"/>
                <w:sz w:val="18"/>
                <w:szCs w:val="18"/>
                <w:lang w:eastAsia="sk-SK"/>
              </w:rPr>
              <w:t>Angelica sylvestris, Caltha palustris, Carduus personata, Cirsium oleracium, Crepis paludosa, Chaerophyllum hirsutum, Filipendula ulmaria, Geranium palustre, Lysimachia vulgaris, Lythrum salicaria, Mentha longifolia, Phragmites australis, Pseudolysimachion l</w:t>
            </w:r>
            <w:r w:rsidR="00152DC2">
              <w:rPr>
                <w:rFonts w:ascii="Times New Roman" w:eastAsia="Times New Roman" w:hAnsi="Times New Roman" w:cs="Times New Roman"/>
                <w:i/>
                <w:color w:val="000000"/>
                <w:sz w:val="18"/>
                <w:szCs w:val="18"/>
                <w:lang w:eastAsia="sk-SK"/>
              </w:rPr>
              <w:t>ongifolium</w:t>
            </w:r>
            <w:r w:rsidR="007D4A8A">
              <w:rPr>
                <w:rFonts w:ascii="Times New Roman" w:eastAsia="Times New Roman" w:hAnsi="Times New Roman" w:cs="Times New Roman"/>
                <w:i/>
                <w:color w:val="000000"/>
                <w:sz w:val="18"/>
                <w:szCs w:val="18"/>
                <w:lang w:eastAsia="sk-SK"/>
              </w:rPr>
              <w:t>.</w:t>
            </w:r>
          </w:p>
        </w:tc>
      </w:tr>
      <w:tr w:rsidR="002F11FB" w:rsidRPr="00C1417E" w:rsidTr="00071EBF">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menej ako 20 %</w:t>
            </w:r>
          </w:p>
        </w:tc>
        <w:tc>
          <w:tcPr>
            <w:tcW w:w="4819"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Udržané nízke zastúpenie drevín a krovín</w:t>
            </w:r>
            <w:r w:rsidR="007D4A8A">
              <w:rPr>
                <w:rFonts w:ascii="Times New Roman" w:eastAsia="Times New Roman" w:hAnsi="Times New Roman" w:cs="Times New Roman"/>
                <w:color w:val="000000"/>
                <w:sz w:val="18"/>
                <w:szCs w:val="18"/>
                <w:lang w:eastAsia="sk-SK"/>
              </w:rPr>
              <w:t>.</w:t>
            </w:r>
          </w:p>
        </w:tc>
      </w:tr>
      <w:tr w:rsidR="002F11FB" w:rsidRPr="00C1417E" w:rsidTr="00071EBF">
        <w:trPr>
          <w:trHeight w:val="6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percento pokrytia/25 m</w:t>
            </w:r>
            <w:r w:rsidRPr="00C1417E">
              <w:rPr>
                <w:rFonts w:ascii="Times New Roman" w:eastAsia="Times New Roman" w:hAnsi="Times New Roman" w:cs="Times New Roman"/>
                <w:color w:val="000000"/>
                <w:sz w:val="18"/>
                <w:szCs w:val="18"/>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C1417E">
              <w:rPr>
                <w:rFonts w:ascii="Times New Roman" w:eastAsia="Times New Roman" w:hAnsi="Times New Roman" w:cs="Times New Roman"/>
                <w:color w:val="000000"/>
                <w:sz w:val="18"/>
                <w:szCs w:val="18"/>
                <w:lang w:eastAsia="sk-SK"/>
              </w:rPr>
              <w:t xml:space="preserve">menej ako </w:t>
            </w:r>
            <w:r w:rsidR="00230832">
              <w:rPr>
                <w:rFonts w:ascii="Times New Roman" w:eastAsia="Times New Roman" w:hAnsi="Times New Roman" w:cs="Times New Roman"/>
                <w:color w:val="000000"/>
                <w:sz w:val="18"/>
                <w:szCs w:val="18"/>
                <w:lang w:eastAsia="sk-SK"/>
              </w:rPr>
              <w:t>1</w:t>
            </w:r>
            <w:r w:rsidRPr="00C1417E">
              <w:rPr>
                <w:rFonts w:ascii="Times New Roman" w:eastAsia="Times New Roman" w:hAnsi="Times New Roman" w:cs="Times New Roman"/>
                <w:color w:val="000000"/>
                <w:sz w:val="18"/>
                <w:szCs w:val="18"/>
                <w:lang w:eastAsia="sk-SK"/>
              </w:rPr>
              <w:t xml:space="preserve"> %</w:t>
            </w:r>
          </w:p>
        </w:tc>
        <w:tc>
          <w:tcPr>
            <w:tcW w:w="4819" w:type="dxa"/>
            <w:tcBorders>
              <w:top w:val="nil"/>
              <w:left w:val="nil"/>
              <w:bottom w:val="single" w:sz="4" w:space="0" w:color="auto"/>
              <w:right w:val="single" w:sz="4" w:space="0" w:color="auto"/>
            </w:tcBorders>
            <w:shd w:val="clear" w:color="auto" w:fill="auto"/>
            <w:vAlign w:val="center"/>
            <w:hideMark/>
          </w:tcPr>
          <w:p w:rsidR="00DA0408" w:rsidRDefault="002F11FB" w:rsidP="00230832">
            <w:pPr>
              <w:spacing w:line="240" w:lineRule="auto"/>
              <w:rPr>
                <w:rFonts w:ascii="Times New Roman" w:eastAsia="Times New Roman" w:hAnsi="Times New Roman" w:cs="Times New Roman"/>
                <w:iCs/>
                <w:color w:val="000000"/>
                <w:sz w:val="18"/>
                <w:szCs w:val="18"/>
                <w:lang w:eastAsia="sk-SK"/>
              </w:rPr>
            </w:pPr>
            <w:r w:rsidRPr="00C1417E">
              <w:rPr>
                <w:rFonts w:ascii="Times New Roman" w:eastAsia="Times New Roman" w:hAnsi="Times New Roman" w:cs="Times New Roman"/>
                <w:color w:val="000000"/>
                <w:sz w:val="18"/>
                <w:szCs w:val="18"/>
                <w:lang w:eastAsia="sk-SK"/>
              </w:rPr>
              <w:t>Minimálne zastúpenie nepôvodných a sukcesných druhov</w:t>
            </w:r>
            <w:r w:rsidRPr="00C1417E">
              <w:rPr>
                <w:rFonts w:ascii="Times New Roman" w:eastAsia="Times New Roman" w:hAnsi="Times New Roman" w:cs="Times New Roman"/>
                <w:i/>
                <w:color w:val="000000"/>
                <w:sz w:val="18"/>
                <w:szCs w:val="18"/>
                <w:lang w:eastAsia="sk-SK"/>
              </w:rPr>
              <w:t xml:space="preserve"> </w:t>
            </w:r>
            <w:r w:rsidR="00E2604C" w:rsidRPr="00C1417E">
              <w:rPr>
                <w:rFonts w:ascii="Times New Roman" w:eastAsia="Times New Roman" w:hAnsi="Times New Roman" w:cs="Times New Roman"/>
                <w:iCs/>
                <w:color w:val="000000"/>
                <w:sz w:val="18"/>
                <w:szCs w:val="18"/>
                <w:lang w:eastAsia="sk-SK"/>
              </w:rPr>
              <w:t>(</w:t>
            </w:r>
            <w:r w:rsidR="002A0A63" w:rsidRPr="00C1417E">
              <w:rPr>
                <w:rFonts w:ascii="Times New Roman" w:eastAsia="Times New Roman" w:hAnsi="Times New Roman" w:cs="Times New Roman"/>
                <w:i/>
                <w:color w:val="000000"/>
                <w:sz w:val="18"/>
                <w:szCs w:val="18"/>
                <w:lang w:eastAsia="sk-SK"/>
              </w:rPr>
              <w:t>Urtica dioica</w:t>
            </w:r>
            <w:r w:rsidR="00E2604C" w:rsidRPr="00C1417E">
              <w:rPr>
                <w:rFonts w:ascii="Times New Roman" w:eastAsia="Times New Roman" w:hAnsi="Times New Roman" w:cs="Times New Roman"/>
                <w:iCs/>
                <w:color w:val="000000"/>
                <w:sz w:val="18"/>
                <w:szCs w:val="18"/>
                <w:lang w:eastAsia="sk-SK"/>
              </w:rPr>
              <w:t>)</w:t>
            </w:r>
            <w:r w:rsidR="00230832">
              <w:rPr>
                <w:rFonts w:ascii="Times New Roman" w:eastAsia="Times New Roman" w:hAnsi="Times New Roman" w:cs="Times New Roman"/>
                <w:iCs/>
                <w:color w:val="000000"/>
                <w:sz w:val="18"/>
                <w:szCs w:val="18"/>
                <w:lang w:eastAsia="sk-SK"/>
              </w:rPr>
              <w:t xml:space="preserve"> a inváznych drevín (</w:t>
            </w:r>
            <w:r w:rsidR="00230832" w:rsidRPr="00C1417E">
              <w:rPr>
                <w:rFonts w:ascii="Times New Roman" w:eastAsia="Times New Roman" w:hAnsi="Times New Roman" w:cs="Times New Roman"/>
                <w:i/>
                <w:color w:val="000000"/>
                <w:sz w:val="18"/>
                <w:szCs w:val="18"/>
                <w:lang w:eastAsia="sk-SK"/>
              </w:rPr>
              <w:t>Fallopia japonica</w:t>
            </w:r>
            <w:r w:rsidR="00230832">
              <w:rPr>
                <w:rFonts w:ascii="Times New Roman" w:eastAsia="Times New Roman" w:hAnsi="Times New Roman" w:cs="Times New Roman"/>
                <w:color w:val="000000"/>
                <w:sz w:val="18"/>
                <w:szCs w:val="18"/>
                <w:lang w:eastAsia="sk-SK"/>
              </w:rPr>
              <w:t>)</w:t>
            </w:r>
            <w:r w:rsidR="007D4A8A">
              <w:rPr>
                <w:rFonts w:ascii="Times New Roman" w:eastAsia="Times New Roman" w:hAnsi="Times New Roman" w:cs="Times New Roman"/>
                <w:iCs/>
                <w:color w:val="000000"/>
                <w:sz w:val="18"/>
                <w:szCs w:val="18"/>
                <w:lang w:eastAsia="sk-SK"/>
              </w:rPr>
              <w:t>.</w:t>
            </w:r>
          </w:p>
        </w:tc>
      </w:tr>
    </w:tbl>
    <w:p w:rsidR="00DA0408" w:rsidRDefault="00DA0408">
      <w:pPr>
        <w:spacing w:line="240" w:lineRule="auto"/>
        <w:rPr>
          <w:rFonts w:ascii="Times New Roman" w:hAnsi="Times New Roman" w:cs="Times New Roman"/>
          <w:color w:val="000000"/>
          <w:sz w:val="24"/>
          <w:szCs w:val="24"/>
        </w:rPr>
      </w:pPr>
    </w:p>
    <w:p w:rsidR="00DA0408" w:rsidRDefault="002F11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Dosiahnutie priaznivého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289" w:type="dxa"/>
        <w:tblInd w:w="-5" w:type="dxa"/>
        <w:tblLayout w:type="fixed"/>
        <w:tblCellMar>
          <w:left w:w="70" w:type="dxa"/>
          <w:right w:w="70" w:type="dxa"/>
        </w:tblCellMar>
        <w:tblLook w:val="04A0" w:firstRow="1" w:lastRow="0" w:firstColumn="1" w:lastColumn="0" w:noHBand="0" w:noVBand="1"/>
      </w:tblPr>
      <w:tblGrid>
        <w:gridCol w:w="1985"/>
        <w:gridCol w:w="1276"/>
        <w:gridCol w:w="1134"/>
        <w:gridCol w:w="4894"/>
      </w:tblGrid>
      <w:tr w:rsidR="002F11FB" w:rsidRPr="00FD3A03" w:rsidTr="00DA25EA">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Merateľnosť</w:t>
            </w:r>
          </w:p>
        </w:tc>
        <w:tc>
          <w:tcPr>
            <w:tcW w:w="1134" w:type="dxa"/>
            <w:tcBorders>
              <w:top w:val="single" w:sz="4" w:space="0" w:color="auto"/>
              <w:left w:val="nil"/>
              <w:bottom w:val="single" w:sz="4" w:space="0" w:color="auto"/>
              <w:right w:val="single" w:sz="4" w:space="0" w:color="auto"/>
            </w:tcBorders>
            <w:shd w:val="clear" w:color="auto" w:fill="auto"/>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Cieľová hodnota</w:t>
            </w:r>
          </w:p>
        </w:tc>
        <w:tc>
          <w:tcPr>
            <w:tcW w:w="4894"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Doplnkové informácie</w:t>
            </w:r>
          </w:p>
        </w:tc>
      </w:tr>
      <w:tr w:rsidR="002F11FB" w:rsidRPr="00FD3A03" w:rsidTr="00DA25EA">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408" w:rsidRDefault="00FF0019"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0,32</w:t>
            </w:r>
          </w:p>
        </w:tc>
        <w:tc>
          <w:tcPr>
            <w:tcW w:w="489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 xml:space="preserve">Udržať </w:t>
            </w:r>
            <w:r w:rsidR="00230832">
              <w:rPr>
                <w:rFonts w:ascii="Times New Roman" w:eastAsia="Times New Roman" w:hAnsi="Times New Roman" w:cs="Times New Roman"/>
                <w:color w:val="000000"/>
                <w:sz w:val="18"/>
                <w:szCs w:val="18"/>
                <w:lang w:eastAsia="sk-SK"/>
              </w:rPr>
              <w:t xml:space="preserve">existujúcu </w:t>
            </w:r>
            <w:r w:rsidRPr="00FD3A03">
              <w:rPr>
                <w:rFonts w:ascii="Times New Roman" w:eastAsia="Times New Roman" w:hAnsi="Times New Roman" w:cs="Times New Roman"/>
                <w:color w:val="000000"/>
                <w:sz w:val="18"/>
                <w:szCs w:val="18"/>
                <w:lang w:eastAsia="sk-SK"/>
              </w:rPr>
              <w:t>výmeru biotopu</w:t>
            </w:r>
            <w:r w:rsidR="007D4A8A">
              <w:rPr>
                <w:rFonts w:ascii="Times New Roman" w:eastAsia="Times New Roman" w:hAnsi="Times New Roman" w:cs="Times New Roman"/>
                <w:color w:val="000000"/>
                <w:sz w:val="18"/>
                <w:szCs w:val="18"/>
                <w:lang w:eastAsia="sk-SK"/>
              </w:rPr>
              <w:t>.</w:t>
            </w:r>
            <w:r w:rsidRPr="00FD3A03">
              <w:rPr>
                <w:rFonts w:ascii="Times New Roman" w:eastAsia="Times New Roman" w:hAnsi="Times New Roman" w:cs="Times New Roman"/>
                <w:color w:val="000000"/>
                <w:sz w:val="18"/>
                <w:szCs w:val="18"/>
                <w:lang w:eastAsia="sk-SK"/>
              </w:rPr>
              <w:t xml:space="preserve"> </w:t>
            </w:r>
          </w:p>
        </w:tc>
      </w:tr>
      <w:tr w:rsidR="002F11FB" w:rsidRPr="00FD3A03" w:rsidTr="00DA25EA">
        <w:trPr>
          <w:trHeight w:val="169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Zastúpenie charakteristických druhov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0408" w:rsidRDefault="00DC7C9A" w:rsidP="00DC7C9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počet druhov/16</w:t>
            </w:r>
            <w:r w:rsidR="002F11FB" w:rsidRPr="00FD3A03">
              <w:rPr>
                <w:rFonts w:ascii="Times New Roman" w:eastAsia="Times New Roman" w:hAnsi="Times New Roman" w:cs="Times New Roman"/>
                <w:color w:val="000000"/>
                <w:sz w:val="18"/>
                <w:szCs w:val="18"/>
                <w:lang w:eastAsia="sk-SK"/>
              </w:rPr>
              <w:t xml:space="preserve"> m</w:t>
            </w:r>
            <w:r w:rsidR="002F11FB" w:rsidRPr="00FD3A03">
              <w:rPr>
                <w:rFonts w:ascii="Times New Roman" w:eastAsia="Times New Roman" w:hAnsi="Times New Roman" w:cs="Times New Roman"/>
                <w:color w:val="000000"/>
                <w:sz w:val="18"/>
                <w:szCs w:val="18"/>
                <w:vertAlign w:val="superscript"/>
                <w:lang w:eastAsia="sk-SK"/>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najmenej 10 druhov</w:t>
            </w:r>
          </w:p>
        </w:tc>
        <w:tc>
          <w:tcPr>
            <w:tcW w:w="489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i/>
                <w:color w:val="000000"/>
                <w:sz w:val="18"/>
                <w:szCs w:val="18"/>
                <w:lang w:eastAsia="sk-SK"/>
              </w:rPr>
            </w:pPr>
            <w:r w:rsidRPr="00FD3A03">
              <w:rPr>
                <w:rFonts w:ascii="Times New Roman" w:eastAsia="Times New Roman" w:hAnsi="Times New Roman" w:cs="Times New Roman"/>
                <w:color w:val="000000"/>
                <w:sz w:val="18"/>
                <w:szCs w:val="18"/>
                <w:lang w:eastAsia="sk-SK"/>
              </w:rPr>
              <w:t xml:space="preserve">Charakteristické/typické druhové zloženie: </w:t>
            </w:r>
            <w:r w:rsidRPr="00FD3A03">
              <w:rPr>
                <w:rFonts w:ascii="Times New Roman" w:eastAsia="Times New Roman" w:hAnsi="Times New Roman" w:cs="Times New Roman"/>
                <w:i/>
                <w:color w:val="000000"/>
                <w:sz w:val="18"/>
                <w:szCs w:val="18"/>
                <w:lang w:eastAsia="sk-SK"/>
              </w:rPr>
              <w:t>Blysmus compressus, Carex davalliana, Carex lepidocarpa, Carex flava, Dactylorhiza majalis, Eleocharis quinqueflora, Epipactis palustris, Eriophorum angustifolium, Eriophorum latifolium, Gymnadenia densiflora, Juncus subnodulosus, Parnassia palustris,</w:t>
            </w:r>
            <w:r w:rsidRPr="00FD3A03">
              <w:rPr>
                <w:rFonts w:ascii="Times New Roman" w:eastAsia="Times New Roman" w:hAnsi="Times New Roman" w:cs="Times New Roman"/>
                <w:color w:val="000000"/>
                <w:sz w:val="18"/>
                <w:szCs w:val="18"/>
                <w:lang w:eastAsia="sk-SK"/>
              </w:rPr>
              <w:t xml:space="preserve"> </w:t>
            </w:r>
            <w:r w:rsidRPr="00FD3A03">
              <w:rPr>
                <w:rFonts w:ascii="Times New Roman" w:eastAsia="Times New Roman" w:hAnsi="Times New Roman" w:cs="Times New Roman"/>
                <w:i/>
                <w:color w:val="000000"/>
                <w:sz w:val="18"/>
                <w:szCs w:val="18"/>
                <w:lang w:eastAsia="sk-SK"/>
              </w:rPr>
              <w:t>Pedicularis palustris, Primul</w:t>
            </w:r>
            <w:r w:rsidR="00152DC2">
              <w:rPr>
                <w:rFonts w:ascii="Times New Roman" w:eastAsia="Times New Roman" w:hAnsi="Times New Roman" w:cs="Times New Roman"/>
                <w:i/>
                <w:color w:val="000000"/>
                <w:sz w:val="18"/>
                <w:szCs w:val="18"/>
                <w:lang w:eastAsia="sk-SK"/>
              </w:rPr>
              <w:t xml:space="preserve">la farinosa, Caltha palustris, </w:t>
            </w:r>
            <w:r w:rsidRPr="00FD3A03">
              <w:rPr>
                <w:rFonts w:ascii="Times New Roman" w:eastAsia="Times New Roman" w:hAnsi="Times New Roman" w:cs="Times New Roman"/>
                <w:i/>
                <w:color w:val="000000"/>
                <w:sz w:val="18"/>
                <w:szCs w:val="18"/>
                <w:lang w:eastAsia="sk-SK"/>
              </w:rPr>
              <w:t>Drosera rotundifolia, Succisa pratensis, Sesleria caerulea, Triglochin palustre, Valeriana dioica, Va</w:t>
            </w:r>
            <w:r w:rsidR="00A40F48" w:rsidRPr="00FD3A03">
              <w:rPr>
                <w:rFonts w:ascii="Times New Roman" w:eastAsia="Times New Roman" w:hAnsi="Times New Roman" w:cs="Times New Roman"/>
                <w:i/>
                <w:color w:val="000000"/>
                <w:sz w:val="18"/>
                <w:szCs w:val="18"/>
                <w:lang w:eastAsia="sk-SK"/>
              </w:rPr>
              <w:t>l</w:t>
            </w:r>
            <w:r w:rsidRPr="00FD3A03">
              <w:rPr>
                <w:rFonts w:ascii="Times New Roman" w:eastAsia="Times New Roman" w:hAnsi="Times New Roman" w:cs="Times New Roman"/>
                <w:i/>
                <w:color w:val="000000"/>
                <w:sz w:val="18"/>
                <w:szCs w:val="18"/>
                <w:lang w:eastAsia="sk-SK"/>
              </w:rPr>
              <w:t>eriana simplicifolia,</w:t>
            </w:r>
          </w:p>
          <w:p w:rsidR="00DA0408" w:rsidRDefault="002F11FB" w:rsidP="00071EBF">
            <w:pPr>
              <w:spacing w:line="240" w:lineRule="auto"/>
              <w:rPr>
                <w:rFonts w:ascii="Times New Roman" w:eastAsia="Times New Roman" w:hAnsi="Times New Roman" w:cs="Times New Roman"/>
                <w:color w:val="000000"/>
                <w:sz w:val="18"/>
                <w:szCs w:val="18"/>
                <w:lang w:eastAsia="sk-SK"/>
              </w:rPr>
            </w:pPr>
            <w:r w:rsidRPr="00152DC2">
              <w:rPr>
                <w:rFonts w:ascii="Times New Roman" w:eastAsia="Times New Roman" w:hAnsi="Times New Roman" w:cs="Times New Roman"/>
                <w:i/>
                <w:color w:val="000000"/>
                <w:sz w:val="18"/>
                <w:szCs w:val="18"/>
                <w:lang w:eastAsia="sk-SK"/>
              </w:rPr>
              <w:t>Machorasty:</w:t>
            </w:r>
            <w:r w:rsidRPr="00FD3A03">
              <w:rPr>
                <w:rFonts w:ascii="Times New Roman" w:eastAsia="Times New Roman" w:hAnsi="Times New Roman" w:cs="Times New Roman"/>
                <w:i/>
                <w:color w:val="000000"/>
                <w:sz w:val="18"/>
                <w:szCs w:val="18"/>
                <w:lang w:eastAsia="sk-SK"/>
              </w:rPr>
              <w:t xml:space="preserve"> Calliergonella cuspidata, Campylium stellatum, Bryum pseudotriquetrum, Drepanocladus cossonii, Hypnum pratense, Tomenthypnum nitens</w:t>
            </w:r>
            <w:r w:rsidR="007D4A8A">
              <w:rPr>
                <w:rFonts w:ascii="Times New Roman" w:eastAsia="Times New Roman" w:hAnsi="Times New Roman" w:cs="Times New Roman"/>
                <w:i/>
                <w:color w:val="000000"/>
                <w:sz w:val="18"/>
                <w:szCs w:val="18"/>
                <w:lang w:eastAsia="sk-SK"/>
              </w:rPr>
              <w:t>.</w:t>
            </w:r>
          </w:p>
        </w:tc>
      </w:tr>
      <w:tr w:rsidR="002F11FB" w:rsidRPr="00FD3A03" w:rsidTr="00DA25EA">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Vertikálna štruktúra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menej ako 20 %</w:t>
            </w:r>
          </w:p>
        </w:tc>
        <w:tc>
          <w:tcPr>
            <w:tcW w:w="489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Udržané nízke zastúpenie drevín a krovín</w:t>
            </w:r>
            <w:r w:rsidR="007D4A8A">
              <w:rPr>
                <w:rFonts w:ascii="Times New Roman" w:eastAsia="Times New Roman" w:hAnsi="Times New Roman" w:cs="Times New Roman"/>
                <w:color w:val="000000"/>
                <w:sz w:val="18"/>
                <w:szCs w:val="18"/>
                <w:lang w:eastAsia="sk-SK"/>
              </w:rPr>
              <w:t>.</w:t>
            </w:r>
          </w:p>
        </w:tc>
      </w:tr>
      <w:tr w:rsidR="002F11FB" w:rsidRPr="00FD3A03" w:rsidTr="00DA25EA">
        <w:trPr>
          <w:trHeight w:val="8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percento pokrytia/25 m</w:t>
            </w:r>
            <w:r w:rsidRPr="00FD3A03">
              <w:rPr>
                <w:rFonts w:ascii="Times New Roman" w:eastAsia="Times New Roman" w:hAnsi="Times New Roman" w:cs="Times New Roman"/>
                <w:color w:val="000000"/>
                <w:sz w:val="18"/>
                <w:szCs w:val="18"/>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menej ako 1 %</w:t>
            </w:r>
          </w:p>
        </w:tc>
        <w:tc>
          <w:tcPr>
            <w:tcW w:w="489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i/>
                <w:color w:val="000000"/>
                <w:sz w:val="18"/>
                <w:szCs w:val="18"/>
                <w:lang w:eastAsia="sk-SK"/>
              </w:rPr>
            </w:pPr>
            <w:r w:rsidRPr="00FD3A03">
              <w:rPr>
                <w:rFonts w:ascii="Times New Roman" w:eastAsia="Times New Roman" w:hAnsi="Times New Roman" w:cs="Times New Roman"/>
                <w:color w:val="000000"/>
                <w:sz w:val="18"/>
                <w:szCs w:val="18"/>
                <w:lang w:eastAsia="sk-SK"/>
              </w:rPr>
              <w:t>Minimálne zastúpenie nepôvodných a sukcesných druhov</w:t>
            </w:r>
            <w:r w:rsidRPr="00FD3A03">
              <w:rPr>
                <w:rFonts w:ascii="Times New Roman" w:eastAsia="Times New Roman" w:hAnsi="Times New Roman" w:cs="Times New Roman"/>
                <w:i/>
                <w:color w:val="000000"/>
                <w:sz w:val="18"/>
                <w:szCs w:val="18"/>
                <w:lang w:eastAsia="sk-SK"/>
              </w:rPr>
              <w:t xml:space="preserve"> </w:t>
            </w:r>
            <w:r w:rsidR="002A0A63" w:rsidRPr="00FD3A03">
              <w:rPr>
                <w:rFonts w:ascii="Times New Roman" w:eastAsia="Times New Roman" w:hAnsi="Times New Roman" w:cs="Times New Roman"/>
                <w:iCs/>
                <w:color w:val="000000"/>
                <w:sz w:val="18"/>
                <w:szCs w:val="18"/>
                <w:lang w:eastAsia="sk-SK"/>
              </w:rPr>
              <w:t>(</w:t>
            </w:r>
            <w:r w:rsidR="002A0A63" w:rsidRPr="00FD3A03">
              <w:rPr>
                <w:rFonts w:ascii="Times New Roman" w:eastAsia="Times New Roman" w:hAnsi="Times New Roman" w:cs="Times New Roman"/>
                <w:i/>
                <w:color w:val="000000"/>
                <w:sz w:val="18"/>
                <w:szCs w:val="18"/>
                <w:lang w:eastAsia="sk-SK"/>
              </w:rPr>
              <w:t xml:space="preserve">Phragmites australis, </w:t>
            </w:r>
            <w:r w:rsidR="00A40F48" w:rsidRPr="00FD3A03">
              <w:rPr>
                <w:rFonts w:ascii="Times New Roman" w:eastAsia="Times New Roman" w:hAnsi="Times New Roman" w:cs="Times New Roman"/>
                <w:i/>
                <w:color w:val="000000"/>
                <w:sz w:val="18"/>
                <w:szCs w:val="18"/>
                <w:lang w:eastAsia="sk-SK"/>
              </w:rPr>
              <w:t>Urtica dioica)</w:t>
            </w:r>
            <w:r w:rsidR="007D4A8A">
              <w:rPr>
                <w:rFonts w:ascii="Times New Roman" w:eastAsia="Times New Roman" w:hAnsi="Times New Roman" w:cs="Times New Roman"/>
                <w:i/>
                <w:color w:val="000000"/>
                <w:sz w:val="18"/>
                <w:szCs w:val="18"/>
                <w:lang w:eastAsia="sk-SK"/>
              </w:rPr>
              <w:t>.</w:t>
            </w:r>
          </w:p>
        </w:tc>
      </w:tr>
    </w:tbl>
    <w:p w:rsidR="00DA0408" w:rsidRDefault="00DA0408">
      <w:pPr>
        <w:spacing w:line="240" w:lineRule="auto"/>
        <w:rPr>
          <w:rFonts w:ascii="Times New Roman" w:hAnsi="Times New Roman" w:cs="Times New Roman"/>
          <w:color w:val="000000"/>
          <w:sz w:val="24"/>
          <w:szCs w:val="24"/>
        </w:rPr>
      </w:pPr>
    </w:p>
    <w:p w:rsidR="00DA0408" w:rsidRDefault="002F11F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priaznivého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356" w:type="dxa"/>
        <w:tblInd w:w="-5" w:type="dxa"/>
        <w:tblLayout w:type="fixed"/>
        <w:tblCellMar>
          <w:left w:w="70" w:type="dxa"/>
          <w:right w:w="70" w:type="dxa"/>
        </w:tblCellMar>
        <w:tblLook w:val="04A0" w:firstRow="1" w:lastRow="0" w:firstColumn="1" w:lastColumn="0" w:noHBand="0" w:noVBand="1"/>
      </w:tblPr>
      <w:tblGrid>
        <w:gridCol w:w="2060"/>
        <w:gridCol w:w="1276"/>
        <w:gridCol w:w="1134"/>
        <w:gridCol w:w="4886"/>
      </w:tblGrid>
      <w:tr w:rsidR="002F11FB" w:rsidRPr="00FD3A03" w:rsidTr="00480289">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Merateľnosť</w:t>
            </w:r>
          </w:p>
        </w:tc>
        <w:tc>
          <w:tcPr>
            <w:tcW w:w="1134" w:type="dxa"/>
            <w:tcBorders>
              <w:top w:val="single" w:sz="4" w:space="0" w:color="auto"/>
              <w:left w:val="nil"/>
              <w:bottom w:val="single" w:sz="4" w:space="0" w:color="auto"/>
              <w:right w:val="single" w:sz="4" w:space="0" w:color="auto"/>
            </w:tcBorders>
            <w:shd w:val="clear" w:color="auto" w:fill="auto"/>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Cieľová hodnota</w:t>
            </w:r>
          </w:p>
        </w:tc>
        <w:tc>
          <w:tcPr>
            <w:tcW w:w="4886" w:type="dxa"/>
            <w:tcBorders>
              <w:top w:val="single" w:sz="4" w:space="0" w:color="auto"/>
              <w:left w:val="nil"/>
              <w:bottom w:val="single" w:sz="4" w:space="0" w:color="auto"/>
              <w:right w:val="single" w:sz="4" w:space="0" w:color="auto"/>
            </w:tcBorders>
            <w:shd w:val="clear" w:color="auto" w:fill="auto"/>
          </w:tcPr>
          <w:p w:rsidR="00DA0408" w:rsidRDefault="002F11FB">
            <w:pPr>
              <w:spacing w:line="240" w:lineRule="auto"/>
              <w:rPr>
                <w:rFonts w:ascii="Times New Roman" w:eastAsia="Times New Roman" w:hAnsi="Times New Roman" w:cs="Times New Roman"/>
                <w:color w:val="000000"/>
                <w:sz w:val="18"/>
                <w:szCs w:val="18"/>
                <w:lang w:eastAsia="sk-SK"/>
              </w:rPr>
            </w:pPr>
            <w:r w:rsidRPr="00FD3A03">
              <w:rPr>
                <w:rFonts w:ascii="Times New Roman" w:hAnsi="Times New Roman" w:cs="Times New Roman"/>
                <w:b/>
                <w:color w:val="000000"/>
                <w:sz w:val="18"/>
                <w:szCs w:val="18"/>
              </w:rPr>
              <w:t>Doplnkové informácie</w:t>
            </w:r>
          </w:p>
        </w:tc>
      </w:tr>
      <w:tr w:rsidR="002F11FB" w:rsidRPr="00FD3A03" w:rsidTr="00480289">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0408" w:rsidRDefault="009B1D8D" w:rsidP="00152DC2">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h</w:t>
            </w:r>
            <w:r w:rsidR="002F11FB" w:rsidRPr="00FD3A03">
              <w:rPr>
                <w:rFonts w:ascii="Times New Roman" w:eastAsia="Times New Roman" w:hAnsi="Times New Roman" w:cs="Times New Roman"/>
                <w:color w:val="000000"/>
                <w:sz w:val="18"/>
                <w:szCs w:val="18"/>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0,2</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 xml:space="preserve">Udržať </w:t>
            </w:r>
            <w:r w:rsidR="00230832">
              <w:rPr>
                <w:rFonts w:ascii="Times New Roman" w:eastAsia="Times New Roman" w:hAnsi="Times New Roman" w:cs="Times New Roman"/>
                <w:color w:val="000000"/>
                <w:sz w:val="18"/>
                <w:szCs w:val="18"/>
                <w:lang w:eastAsia="sk-SK"/>
              </w:rPr>
              <w:t xml:space="preserve">existujúcu </w:t>
            </w:r>
            <w:r w:rsidRPr="00FD3A03">
              <w:rPr>
                <w:rFonts w:ascii="Times New Roman" w:eastAsia="Times New Roman" w:hAnsi="Times New Roman" w:cs="Times New Roman"/>
                <w:color w:val="000000"/>
                <w:sz w:val="18"/>
                <w:szCs w:val="18"/>
                <w:lang w:eastAsia="sk-SK"/>
              </w:rPr>
              <w:t>výmeru biotopu</w:t>
            </w:r>
            <w:r w:rsidR="007D4A8A">
              <w:rPr>
                <w:rFonts w:ascii="Times New Roman" w:eastAsia="Times New Roman" w:hAnsi="Times New Roman" w:cs="Times New Roman"/>
                <w:color w:val="000000"/>
                <w:sz w:val="18"/>
                <w:szCs w:val="18"/>
                <w:lang w:eastAsia="sk-SK"/>
              </w:rPr>
              <w:t>.</w:t>
            </w:r>
            <w:r w:rsidRPr="00FD3A03">
              <w:rPr>
                <w:rFonts w:ascii="Times New Roman" w:eastAsia="Times New Roman" w:hAnsi="Times New Roman" w:cs="Times New Roman"/>
                <w:color w:val="000000"/>
                <w:sz w:val="18"/>
                <w:szCs w:val="18"/>
                <w:lang w:eastAsia="sk-SK"/>
              </w:rPr>
              <w:t xml:space="preserve"> </w:t>
            </w:r>
          </w:p>
        </w:tc>
      </w:tr>
      <w:tr w:rsidR="002F11FB" w:rsidRPr="00FD3A03" w:rsidTr="00480289">
        <w:trPr>
          <w:trHeight w:val="1692"/>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DC7C9A" w:rsidP="00DC7C9A">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počet druhov/16</w:t>
            </w:r>
            <w:r w:rsidR="002F11FB" w:rsidRPr="00FD3A03">
              <w:rPr>
                <w:rFonts w:ascii="Times New Roman" w:eastAsia="Times New Roman" w:hAnsi="Times New Roman" w:cs="Times New Roman"/>
                <w:color w:val="000000"/>
                <w:sz w:val="18"/>
                <w:szCs w:val="18"/>
                <w:lang w:eastAsia="sk-SK"/>
              </w:rPr>
              <w:t xml:space="preserve"> m</w:t>
            </w:r>
            <w:r w:rsidR="002F11FB" w:rsidRPr="00FD3A03">
              <w:rPr>
                <w:rFonts w:ascii="Times New Roman" w:eastAsia="Times New Roman" w:hAnsi="Times New Roman" w:cs="Times New Roman"/>
                <w:color w:val="000000"/>
                <w:sz w:val="18"/>
                <w:szCs w:val="18"/>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najmenej 10 druhov</w:t>
            </w:r>
          </w:p>
        </w:tc>
        <w:tc>
          <w:tcPr>
            <w:tcW w:w="4886" w:type="dxa"/>
            <w:tcBorders>
              <w:top w:val="nil"/>
              <w:left w:val="nil"/>
              <w:bottom w:val="single" w:sz="4" w:space="0" w:color="auto"/>
              <w:right w:val="single" w:sz="4" w:space="0" w:color="auto"/>
            </w:tcBorders>
            <w:shd w:val="clear" w:color="auto" w:fill="auto"/>
            <w:vAlign w:val="center"/>
            <w:hideMark/>
          </w:tcPr>
          <w:p w:rsidR="00DA0408" w:rsidRDefault="002F11FB" w:rsidP="00152DC2">
            <w:pPr>
              <w:spacing w:line="240" w:lineRule="auto"/>
              <w:rPr>
                <w:rFonts w:ascii="Times New Roman" w:eastAsia="Times New Roman" w:hAnsi="Times New Roman" w:cs="Times New Roman"/>
                <w:i/>
                <w:color w:val="000000"/>
                <w:sz w:val="18"/>
                <w:szCs w:val="18"/>
                <w:lang w:eastAsia="sk-SK"/>
              </w:rPr>
            </w:pPr>
            <w:r w:rsidRPr="00FD3A03">
              <w:rPr>
                <w:rFonts w:ascii="Times New Roman" w:eastAsia="Times New Roman" w:hAnsi="Times New Roman" w:cs="Times New Roman"/>
                <w:color w:val="000000"/>
                <w:sz w:val="18"/>
                <w:szCs w:val="18"/>
                <w:lang w:eastAsia="sk-SK"/>
              </w:rPr>
              <w:t xml:space="preserve">Charakteristické/typické druhové zloženie: </w:t>
            </w:r>
            <w:r w:rsidRPr="00FD3A03">
              <w:rPr>
                <w:rFonts w:ascii="Times New Roman" w:eastAsia="Times New Roman" w:hAnsi="Times New Roman" w:cs="Times New Roman"/>
                <w:i/>
                <w:color w:val="000000"/>
                <w:sz w:val="18"/>
                <w:szCs w:val="18"/>
                <w:lang w:eastAsia="sk-SK"/>
              </w:rPr>
              <w:t>Belidiastrum michelii, Blysmus compressus, Carex brachystachys, Carex flacca, Carex lepidocarpa, Chrysosplenium alternifolium, Cortusa matthioli, Epipactis palustris, Eupatorium cannabinum, Parnassia palustris,</w:t>
            </w:r>
            <w:r w:rsidRPr="00FD3A03">
              <w:rPr>
                <w:rFonts w:ascii="Times New Roman" w:eastAsia="Times New Roman" w:hAnsi="Times New Roman" w:cs="Times New Roman"/>
                <w:color w:val="000000"/>
                <w:sz w:val="18"/>
                <w:szCs w:val="18"/>
                <w:lang w:eastAsia="sk-SK"/>
              </w:rPr>
              <w:t xml:space="preserve"> </w:t>
            </w:r>
            <w:r w:rsidRPr="00FD3A03">
              <w:rPr>
                <w:rFonts w:ascii="Times New Roman" w:eastAsia="Times New Roman" w:hAnsi="Times New Roman" w:cs="Times New Roman"/>
                <w:i/>
                <w:color w:val="000000"/>
                <w:sz w:val="18"/>
                <w:szCs w:val="18"/>
                <w:lang w:eastAsia="sk-SK"/>
              </w:rPr>
              <w:t>Pedicularis palustris, Primulla farinosa,</w:t>
            </w:r>
            <w:r w:rsidR="002A0A63" w:rsidRPr="00FD3A03">
              <w:rPr>
                <w:rFonts w:ascii="Times New Roman" w:eastAsia="Times New Roman" w:hAnsi="Times New Roman" w:cs="Times New Roman"/>
                <w:i/>
                <w:color w:val="000000"/>
                <w:sz w:val="18"/>
                <w:szCs w:val="18"/>
                <w:lang w:eastAsia="sk-SK"/>
              </w:rPr>
              <w:t xml:space="preserve"> </w:t>
            </w:r>
            <w:r w:rsidRPr="00FD3A03">
              <w:rPr>
                <w:rFonts w:ascii="Times New Roman" w:eastAsia="Times New Roman" w:hAnsi="Times New Roman" w:cs="Times New Roman"/>
                <w:i/>
                <w:color w:val="000000"/>
                <w:sz w:val="18"/>
                <w:szCs w:val="18"/>
                <w:lang w:eastAsia="sk-SK"/>
              </w:rPr>
              <w:t xml:space="preserve">Pinguicula vulgaris, Scrophularia umbrosa, Triglochin palustre, </w:t>
            </w:r>
          </w:p>
          <w:p w:rsidR="00DA0408" w:rsidRDefault="002F11FB" w:rsidP="00152DC2">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i/>
                <w:color w:val="000000"/>
                <w:sz w:val="18"/>
                <w:szCs w:val="18"/>
                <w:lang w:eastAsia="sk-SK"/>
              </w:rPr>
              <w:t>Machorasty: Aneura pinguis, Campylium stellatum, Bryum pseudotriquetrum, Cratoneuron filicinum, Palustriella commutata, Philonotis calca</w:t>
            </w:r>
            <w:r w:rsidR="008B186B">
              <w:rPr>
                <w:rFonts w:ascii="Times New Roman" w:eastAsia="Times New Roman" w:hAnsi="Times New Roman" w:cs="Times New Roman"/>
                <w:i/>
                <w:color w:val="000000"/>
                <w:sz w:val="18"/>
                <w:szCs w:val="18"/>
                <w:lang w:eastAsia="sk-SK"/>
              </w:rPr>
              <w:t>rea</w:t>
            </w:r>
            <w:r w:rsidR="007D4A8A">
              <w:rPr>
                <w:rFonts w:ascii="Times New Roman" w:eastAsia="Times New Roman" w:hAnsi="Times New Roman" w:cs="Times New Roman"/>
                <w:i/>
                <w:color w:val="000000"/>
                <w:sz w:val="18"/>
                <w:szCs w:val="18"/>
                <w:lang w:eastAsia="sk-SK"/>
              </w:rPr>
              <w:t>.</w:t>
            </w:r>
            <w:r w:rsidRPr="00FD3A03">
              <w:rPr>
                <w:rFonts w:ascii="Times New Roman" w:eastAsia="Times New Roman" w:hAnsi="Times New Roman" w:cs="Times New Roman"/>
                <w:i/>
                <w:color w:val="000000"/>
                <w:sz w:val="18"/>
                <w:szCs w:val="18"/>
                <w:lang w:eastAsia="sk-SK"/>
              </w:rPr>
              <w:t xml:space="preserve"> </w:t>
            </w:r>
          </w:p>
        </w:tc>
      </w:tr>
      <w:tr w:rsidR="002F11FB" w:rsidRPr="00FD3A03" w:rsidTr="00480289">
        <w:trPr>
          <w:trHeight w:val="29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0850F2" w:rsidP="00071EBF">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w:t>
            </w:r>
          </w:p>
        </w:tc>
        <w:tc>
          <w:tcPr>
            <w:tcW w:w="488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 xml:space="preserve">Udržané </w:t>
            </w:r>
            <w:r w:rsidR="000850F2">
              <w:rPr>
                <w:rFonts w:ascii="Times New Roman" w:eastAsia="Times New Roman" w:hAnsi="Times New Roman" w:cs="Times New Roman"/>
                <w:color w:val="000000"/>
                <w:sz w:val="18"/>
                <w:szCs w:val="18"/>
                <w:lang w:eastAsia="sk-SK"/>
              </w:rPr>
              <w:t xml:space="preserve">minimálne </w:t>
            </w:r>
            <w:r w:rsidRPr="00FD3A03">
              <w:rPr>
                <w:rFonts w:ascii="Times New Roman" w:eastAsia="Times New Roman" w:hAnsi="Times New Roman" w:cs="Times New Roman"/>
                <w:color w:val="000000"/>
                <w:sz w:val="18"/>
                <w:szCs w:val="18"/>
                <w:lang w:eastAsia="sk-SK"/>
              </w:rPr>
              <w:t>zastúpenie drevín a krovín</w:t>
            </w:r>
            <w:r w:rsidR="000850F2">
              <w:rPr>
                <w:rFonts w:ascii="Times New Roman" w:eastAsia="Times New Roman" w:hAnsi="Times New Roman" w:cs="Times New Roman"/>
                <w:color w:val="000000"/>
                <w:sz w:val="18"/>
                <w:szCs w:val="18"/>
                <w:lang w:eastAsia="sk-SK"/>
              </w:rPr>
              <w:t xml:space="preserve"> priamo v lokalite prameniska</w:t>
            </w:r>
            <w:r w:rsidR="007D4A8A">
              <w:rPr>
                <w:rFonts w:ascii="Times New Roman" w:eastAsia="Times New Roman" w:hAnsi="Times New Roman" w:cs="Times New Roman"/>
                <w:color w:val="000000"/>
                <w:sz w:val="18"/>
                <w:szCs w:val="18"/>
                <w:lang w:eastAsia="sk-SK"/>
              </w:rPr>
              <w:t>.</w:t>
            </w:r>
          </w:p>
        </w:tc>
      </w:tr>
      <w:tr w:rsidR="002F11FB" w:rsidRPr="00FD3A03" w:rsidTr="00480289">
        <w:trPr>
          <w:trHeight w:val="850"/>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percento pokrytia/25 m</w:t>
            </w:r>
            <w:r w:rsidRPr="00FD3A03">
              <w:rPr>
                <w:rFonts w:ascii="Times New Roman" w:eastAsia="Times New Roman" w:hAnsi="Times New Roman" w:cs="Times New Roman"/>
                <w:color w:val="000000"/>
                <w:sz w:val="18"/>
                <w:szCs w:val="18"/>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color w:val="000000"/>
                <w:sz w:val="18"/>
                <w:szCs w:val="18"/>
                <w:lang w:eastAsia="sk-SK"/>
              </w:rPr>
            </w:pPr>
            <w:r w:rsidRPr="00FD3A03">
              <w:rPr>
                <w:rFonts w:ascii="Times New Roman" w:eastAsia="Times New Roman" w:hAnsi="Times New Roman" w:cs="Times New Roman"/>
                <w:color w:val="000000"/>
                <w:sz w:val="18"/>
                <w:szCs w:val="18"/>
                <w:lang w:eastAsia="sk-SK"/>
              </w:rPr>
              <w:t>menej ako 1 %</w:t>
            </w:r>
          </w:p>
        </w:tc>
        <w:tc>
          <w:tcPr>
            <w:tcW w:w="4886" w:type="dxa"/>
            <w:tcBorders>
              <w:top w:val="nil"/>
              <w:left w:val="nil"/>
              <w:bottom w:val="single" w:sz="4" w:space="0" w:color="auto"/>
              <w:right w:val="single" w:sz="4" w:space="0" w:color="auto"/>
            </w:tcBorders>
            <w:shd w:val="clear" w:color="auto" w:fill="auto"/>
            <w:vAlign w:val="center"/>
            <w:hideMark/>
          </w:tcPr>
          <w:p w:rsidR="00DA0408" w:rsidRDefault="002F11FB" w:rsidP="00071EBF">
            <w:pPr>
              <w:spacing w:line="240" w:lineRule="auto"/>
              <w:rPr>
                <w:rFonts w:ascii="Times New Roman" w:eastAsia="Times New Roman" w:hAnsi="Times New Roman" w:cs="Times New Roman"/>
                <w:i/>
                <w:color w:val="000000"/>
                <w:sz w:val="18"/>
                <w:szCs w:val="18"/>
                <w:lang w:eastAsia="sk-SK"/>
              </w:rPr>
            </w:pPr>
            <w:r w:rsidRPr="00FD3A03">
              <w:rPr>
                <w:rFonts w:ascii="Times New Roman" w:eastAsia="Times New Roman" w:hAnsi="Times New Roman" w:cs="Times New Roman"/>
                <w:color w:val="000000"/>
                <w:sz w:val="18"/>
                <w:szCs w:val="18"/>
                <w:lang w:eastAsia="sk-SK"/>
              </w:rPr>
              <w:t>Minimálne zastúpenie nepôvodných a sukcesných druhov</w:t>
            </w:r>
            <w:r w:rsidR="007D4A8A">
              <w:rPr>
                <w:rFonts w:ascii="Times New Roman" w:eastAsia="Times New Roman" w:hAnsi="Times New Roman" w:cs="Times New Roman"/>
                <w:color w:val="000000"/>
                <w:sz w:val="18"/>
                <w:szCs w:val="18"/>
                <w:lang w:eastAsia="sk-SK"/>
              </w:rPr>
              <w:t>.</w:t>
            </w:r>
            <w:r w:rsidRPr="00FD3A03">
              <w:rPr>
                <w:rFonts w:ascii="Times New Roman" w:eastAsia="Times New Roman" w:hAnsi="Times New Roman" w:cs="Times New Roman"/>
                <w:i/>
                <w:color w:val="000000"/>
                <w:sz w:val="18"/>
                <w:szCs w:val="18"/>
                <w:lang w:eastAsia="sk-SK"/>
              </w:rPr>
              <w:t xml:space="preserve"> </w:t>
            </w:r>
          </w:p>
        </w:tc>
      </w:tr>
    </w:tbl>
    <w:p w:rsidR="00DA0408" w:rsidRDefault="00DA0408">
      <w:pPr>
        <w:spacing w:line="240" w:lineRule="auto"/>
        <w:rPr>
          <w:rFonts w:ascii="Times New Roman" w:hAnsi="Times New Roman" w:cs="Times New Roman"/>
          <w:color w:val="000000"/>
          <w:sz w:val="24"/>
          <w:szCs w:val="24"/>
        </w:rPr>
      </w:pPr>
    </w:p>
    <w:p w:rsidR="00DA0408" w:rsidRDefault="002F11FB">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060"/>
        <w:gridCol w:w="1276"/>
        <w:gridCol w:w="1134"/>
        <w:gridCol w:w="4819"/>
      </w:tblGrid>
      <w:tr w:rsidR="009B1D8D" w:rsidRPr="008451CF" w:rsidTr="00480289">
        <w:trPr>
          <w:trHeight w:val="487"/>
        </w:trPr>
        <w:tc>
          <w:tcPr>
            <w:tcW w:w="2060" w:type="dxa"/>
            <w:shd w:val="clear" w:color="auto" w:fill="FFFFFF"/>
            <w:hideMark/>
          </w:tcPr>
          <w:p w:rsidR="00DA0408" w:rsidRDefault="000850F2" w:rsidP="00071EBF">
            <w:pPr>
              <w:spacing w:line="240" w:lineRule="auto"/>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Parameter</w:t>
            </w:r>
          </w:p>
        </w:tc>
        <w:tc>
          <w:tcPr>
            <w:tcW w:w="1276" w:type="dxa"/>
            <w:shd w:val="clear" w:color="auto" w:fill="FFFFFF"/>
            <w:hideMark/>
          </w:tcPr>
          <w:p w:rsidR="00DA0408" w:rsidRDefault="000850F2" w:rsidP="00071EBF">
            <w:pPr>
              <w:spacing w:line="240" w:lineRule="auto"/>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Merateľnosť</w:t>
            </w:r>
          </w:p>
        </w:tc>
        <w:tc>
          <w:tcPr>
            <w:tcW w:w="1134" w:type="dxa"/>
            <w:shd w:val="clear" w:color="auto" w:fill="FFFFFF"/>
            <w:hideMark/>
          </w:tcPr>
          <w:p w:rsidR="00DA0408" w:rsidRDefault="000850F2" w:rsidP="00071EBF">
            <w:pPr>
              <w:spacing w:line="240" w:lineRule="auto"/>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Cieľová hodnota</w:t>
            </w:r>
          </w:p>
        </w:tc>
        <w:tc>
          <w:tcPr>
            <w:tcW w:w="4819" w:type="dxa"/>
            <w:shd w:val="clear" w:color="auto" w:fill="FFFFFF"/>
            <w:hideMark/>
          </w:tcPr>
          <w:p w:rsidR="00DA0408" w:rsidRDefault="000850F2" w:rsidP="00071EBF">
            <w:pPr>
              <w:spacing w:line="240" w:lineRule="auto"/>
              <w:rPr>
                <w:rFonts w:ascii="Times New Roman" w:eastAsia="Times New Roman" w:hAnsi="Times New Roman" w:cs="Times New Roman"/>
                <w:b/>
                <w:color w:val="000000"/>
                <w:sz w:val="18"/>
                <w:szCs w:val="18"/>
                <w:u w:val="single"/>
                <w:lang w:eastAsia="sk-SK"/>
              </w:rPr>
            </w:pPr>
            <w:r w:rsidRPr="00C1417E">
              <w:rPr>
                <w:rFonts w:ascii="Times New Roman" w:hAnsi="Times New Roman" w:cs="Times New Roman"/>
                <w:b/>
                <w:color w:val="000000"/>
                <w:sz w:val="18"/>
                <w:szCs w:val="18"/>
              </w:rPr>
              <w:t>Doplnkové informácie</w:t>
            </w:r>
          </w:p>
        </w:tc>
      </w:tr>
      <w:tr w:rsidR="009B1D8D" w:rsidRPr="008451CF" w:rsidTr="00480289">
        <w:trPr>
          <w:trHeight w:val="290"/>
        </w:trPr>
        <w:tc>
          <w:tcPr>
            <w:tcW w:w="2060" w:type="dxa"/>
            <w:shd w:val="clear" w:color="auto" w:fill="FFFFFF"/>
            <w:vAlign w:val="center"/>
            <w:hideMark/>
          </w:tcPr>
          <w:p w:rsidR="00DA0408" w:rsidRDefault="002F11FB" w:rsidP="00152DC2">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276" w:type="dxa"/>
            <w:shd w:val="clear" w:color="auto" w:fill="FFFFFF"/>
            <w:vAlign w:val="center"/>
            <w:hideMark/>
          </w:tcPr>
          <w:p w:rsidR="00DA0408" w:rsidRDefault="002F11FB" w:rsidP="00152DC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134" w:type="dxa"/>
            <w:shd w:val="clear" w:color="auto" w:fill="FFFFFF"/>
            <w:vAlign w:val="center"/>
            <w:hideMark/>
          </w:tcPr>
          <w:p w:rsidR="00DA0408" w:rsidRDefault="000850F2" w:rsidP="00152DC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w:t>
            </w:r>
          </w:p>
        </w:tc>
        <w:tc>
          <w:tcPr>
            <w:tcW w:w="4819" w:type="dxa"/>
            <w:shd w:val="clear" w:color="auto" w:fill="FFFFFF"/>
            <w:vAlign w:val="center"/>
            <w:hideMark/>
          </w:tcPr>
          <w:p w:rsidR="00DA0408" w:rsidRDefault="002F11FB" w:rsidP="00152DC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Zvýšiť výmeru zo súčasnej výmery </w:t>
            </w:r>
            <w:r w:rsidR="00FF0019">
              <w:rPr>
                <w:rFonts w:ascii="Times New Roman" w:eastAsia="Times New Roman" w:hAnsi="Times New Roman" w:cs="Times New Roman"/>
                <w:sz w:val="18"/>
                <w:szCs w:val="18"/>
                <w:lang w:eastAsia="sk-SK"/>
              </w:rPr>
              <w:t xml:space="preserve">0,09 </w:t>
            </w:r>
            <w:r>
              <w:rPr>
                <w:rFonts w:ascii="Times New Roman" w:eastAsia="Times New Roman" w:hAnsi="Times New Roman" w:cs="Times New Roman"/>
                <w:sz w:val="18"/>
                <w:szCs w:val="18"/>
                <w:lang w:eastAsia="sk-SK"/>
              </w:rPr>
              <w:t>ha na výmeru</w:t>
            </w:r>
            <w:r w:rsidR="000850F2">
              <w:rPr>
                <w:rFonts w:ascii="Times New Roman" w:eastAsia="Times New Roman" w:hAnsi="Times New Roman" w:cs="Times New Roman"/>
                <w:sz w:val="18"/>
                <w:szCs w:val="18"/>
                <w:lang w:eastAsia="sk-SK"/>
              </w:rPr>
              <w:t xml:space="preserve"> 0,1</w:t>
            </w:r>
            <w:r>
              <w:rPr>
                <w:rFonts w:ascii="Times New Roman" w:eastAsia="Times New Roman" w:hAnsi="Times New Roman" w:cs="Times New Roman"/>
                <w:sz w:val="18"/>
                <w:szCs w:val="18"/>
                <w:lang w:eastAsia="sk-SK"/>
              </w:rPr>
              <w:t xml:space="preserve"> ha</w:t>
            </w:r>
            <w:r w:rsidR="007D4A8A">
              <w:rPr>
                <w:rFonts w:ascii="Times New Roman" w:eastAsia="Times New Roman" w:hAnsi="Times New Roman" w:cs="Times New Roman"/>
                <w:sz w:val="18"/>
                <w:szCs w:val="18"/>
                <w:lang w:eastAsia="sk-SK"/>
              </w:rPr>
              <w:t>.</w:t>
            </w:r>
          </w:p>
        </w:tc>
      </w:tr>
      <w:tr w:rsidR="009B1D8D" w:rsidRPr="008451CF" w:rsidTr="00DC7C9A">
        <w:trPr>
          <w:trHeight w:val="416"/>
        </w:trPr>
        <w:tc>
          <w:tcPr>
            <w:tcW w:w="2060"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276" w:type="dxa"/>
            <w:shd w:val="clear" w:color="auto" w:fill="FFFFFF"/>
            <w:vAlign w:val="center"/>
            <w:hideMark/>
          </w:tcPr>
          <w:p w:rsidR="00DA0408" w:rsidRDefault="00DC7C9A" w:rsidP="00071EB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2F11FB" w:rsidRPr="008451CF">
              <w:rPr>
                <w:rFonts w:ascii="Times New Roman" w:eastAsia="Times New Roman" w:hAnsi="Times New Roman" w:cs="Times New Roman"/>
                <w:sz w:val="18"/>
                <w:szCs w:val="18"/>
                <w:lang w:eastAsia="sk-SK"/>
              </w:rPr>
              <w:t xml:space="preserve"> m</w:t>
            </w:r>
            <w:r w:rsidR="002F11FB" w:rsidRPr="000850F2">
              <w:rPr>
                <w:rFonts w:ascii="Times New Roman" w:eastAsia="Times New Roman" w:hAnsi="Times New Roman" w:cs="Times New Roman"/>
                <w:sz w:val="18"/>
                <w:szCs w:val="18"/>
                <w:vertAlign w:val="superscript"/>
                <w:lang w:eastAsia="sk-SK"/>
              </w:rPr>
              <w:t>2</w:t>
            </w:r>
          </w:p>
        </w:tc>
        <w:tc>
          <w:tcPr>
            <w:tcW w:w="1134"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819"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w:t>
            </w:r>
            <w:r w:rsidRPr="008451CF">
              <w:rPr>
                <w:rFonts w:ascii="Times New Roman" w:eastAsia="Times New Roman" w:hAnsi="Times New Roman" w:cs="Times New Roman"/>
                <w:i/>
                <w:sz w:val="18"/>
                <w:szCs w:val="18"/>
                <w:lang w:eastAsia="sk-SK"/>
              </w:rPr>
              <w:lastRenderedPageBreak/>
              <w:t>varia, Teucryum chmaedrys, Thesium linophyllon, Thymus pannonicus, Trifolium alpestre, Trifolium montanum</w:t>
            </w:r>
            <w:r w:rsidR="007D4A8A">
              <w:rPr>
                <w:rFonts w:ascii="Times New Roman" w:eastAsia="Times New Roman" w:hAnsi="Times New Roman" w:cs="Times New Roman"/>
                <w:i/>
                <w:sz w:val="18"/>
                <w:szCs w:val="18"/>
                <w:lang w:eastAsia="sk-SK"/>
              </w:rPr>
              <w:t>.</w:t>
            </w:r>
          </w:p>
        </w:tc>
      </w:tr>
      <w:tr w:rsidR="009B1D8D" w:rsidRPr="008451CF" w:rsidTr="00480289">
        <w:trPr>
          <w:trHeight w:val="290"/>
        </w:trPr>
        <w:tc>
          <w:tcPr>
            <w:tcW w:w="2060"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Vertikálna štruktúra biotopu</w:t>
            </w:r>
          </w:p>
        </w:tc>
        <w:tc>
          <w:tcPr>
            <w:tcW w:w="1276"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134" w:type="dxa"/>
            <w:shd w:val="clear" w:color="auto" w:fill="FFFFFF"/>
            <w:vAlign w:val="center"/>
            <w:hideMark/>
          </w:tcPr>
          <w:p w:rsidR="00DA0408" w:rsidRDefault="000850F2" w:rsidP="00071EB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3</w:t>
            </w:r>
            <w:r w:rsidR="002F11FB" w:rsidRPr="008451CF">
              <w:rPr>
                <w:rFonts w:ascii="Times New Roman" w:eastAsia="Times New Roman" w:hAnsi="Times New Roman" w:cs="Times New Roman"/>
                <w:sz w:val="18"/>
                <w:szCs w:val="18"/>
                <w:lang w:eastAsia="sk-SK"/>
              </w:rPr>
              <w:t>0</w:t>
            </w:r>
            <w:r w:rsidR="002F11FB">
              <w:rPr>
                <w:rFonts w:ascii="Times New Roman" w:eastAsia="Times New Roman" w:hAnsi="Times New Roman" w:cs="Times New Roman"/>
                <w:sz w:val="18"/>
                <w:szCs w:val="18"/>
                <w:lang w:eastAsia="sk-SK"/>
              </w:rPr>
              <w:t xml:space="preserve"> </w:t>
            </w:r>
            <w:r w:rsidR="002F11FB" w:rsidRPr="008451CF">
              <w:rPr>
                <w:rFonts w:ascii="Times New Roman" w:eastAsia="Times New Roman" w:hAnsi="Times New Roman" w:cs="Times New Roman"/>
                <w:sz w:val="18"/>
                <w:szCs w:val="18"/>
                <w:lang w:eastAsia="sk-SK"/>
              </w:rPr>
              <w:t>%</w:t>
            </w:r>
          </w:p>
        </w:tc>
        <w:tc>
          <w:tcPr>
            <w:tcW w:w="4819" w:type="dxa"/>
            <w:shd w:val="clear" w:color="auto" w:fill="FFFFFF"/>
            <w:vAlign w:val="center"/>
            <w:hideMark/>
          </w:tcPr>
          <w:p w:rsidR="00DA0408" w:rsidRDefault="002F11FB" w:rsidP="00071EBF">
            <w:pPr>
              <w:spacing w:line="240" w:lineRule="auto"/>
              <w:rPr>
                <w:rFonts w:ascii="Times New Roman" w:eastAsia="Times New Roman" w:hAnsi="Times New Roman" w:cs="Times New Roman"/>
                <w:sz w:val="18"/>
                <w:szCs w:val="18"/>
                <w:lang w:eastAsia="sk-SK"/>
              </w:rPr>
            </w:pPr>
            <w:r w:rsidRPr="008B186B">
              <w:rPr>
                <w:rFonts w:ascii="Times New Roman" w:eastAsia="Times New Roman" w:hAnsi="Times New Roman" w:cs="Times New Roman"/>
                <w:sz w:val="18"/>
                <w:szCs w:val="18"/>
                <w:lang w:eastAsia="sk-SK"/>
              </w:rPr>
              <w:t>Udržané nízke zastúpenie drevín a krovín</w:t>
            </w:r>
            <w:r w:rsidR="007D4A8A">
              <w:rPr>
                <w:rFonts w:ascii="Times New Roman" w:eastAsia="Times New Roman" w:hAnsi="Times New Roman" w:cs="Times New Roman"/>
                <w:sz w:val="18"/>
                <w:szCs w:val="18"/>
                <w:lang w:eastAsia="sk-SK"/>
              </w:rPr>
              <w:t>.</w:t>
            </w:r>
          </w:p>
        </w:tc>
      </w:tr>
      <w:tr w:rsidR="009B1D8D" w:rsidRPr="008451CF" w:rsidTr="00480289">
        <w:trPr>
          <w:trHeight w:val="850"/>
        </w:trPr>
        <w:tc>
          <w:tcPr>
            <w:tcW w:w="2060" w:type="dxa"/>
            <w:shd w:val="clear" w:color="auto" w:fill="FFFFFF"/>
            <w:vAlign w:val="center"/>
            <w:hideMark/>
          </w:tcPr>
          <w:p w:rsidR="00DA0408" w:rsidRDefault="003725FB" w:rsidP="00071EB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Zastúpenie alochtónnych/inváznych/invázne sa správajúcich druhov</w:t>
            </w:r>
          </w:p>
        </w:tc>
        <w:tc>
          <w:tcPr>
            <w:tcW w:w="1276" w:type="dxa"/>
            <w:shd w:val="clear" w:color="auto" w:fill="FFFFFF"/>
            <w:vAlign w:val="center"/>
            <w:hideMark/>
          </w:tcPr>
          <w:p w:rsidR="00DA0408" w:rsidRDefault="003725FB" w:rsidP="00071EB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percento pokrytia/25 m</w:t>
            </w:r>
            <w:r>
              <w:rPr>
                <w:rFonts w:ascii="Times New Roman" w:eastAsia="Times New Roman" w:hAnsi="Times New Roman" w:cs="Times New Roman"/>
                <w:sz w:val="18"/>
                <w:szCs w:val="18"/>
                <w:vertAlign w:val="superscript"/>
                <w:lang w:eastAsia="sk-SK"/>
              </w:rPr>
              <w:t>2</w:t>
            </w:r>
          </w:p>
        </w:tc>
        <w:tc>
          <w:tcPr>
            <w:tcW w:w="1134" w:type="dxa"/>
            <w:shd w:val="clear" w:color="auto" w:fill="FFFFFF"/>
            <w:vAlign w:val="center"/>
            <w:hideMark/>
          </w:tcPr>
          <w:p w:rsidR="00DA0408" w:rsidRDefault="003725FB" w:rsidP="00071EB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15</w:t>
            </w:r>
            <w:r w:rsidR="00230832">
              <w:rPr>
                <w:rFonts w:ascii="Times New Roman" w:eastAsia="Times New Roman" w:hAnsi="Times New Roman" w:cs="Times New Roman"/>
                <w:sz w:val="18"/>
                <w:szCs w:val="18"/>
                <w:lang w:eastAsia="sk-SK"/>
              </w:rPr>
              <w:t xml:space="preserve"> </w:t>
            </w:r>
            <w:r>
              <w:rPr>
                <w:rFonts w:ascii="Times New Roman" w:eastAsia="Times New Roman" w:hAnsi="Times New Roman" w:cs="Times New Roman"/>
                <w:sz w:val="18"/>
                <w:szCs w:val="18"/>
                <w:lang w:eastAsia="sk-SK"/>
              </w:rPr>
              <w:t>%</w:t>
            </w:r>
            <w:r w:rsidR="00230832">
              <w:rPr>
                <w:rFonts w:ascii="Times New Roman" w:eastAsia="Times New Roman" w:hAnsi="Times New Roman" w:cs="Times New Roman"/>
                <w:sz w:val="18"/>
                <w:szCs w:val="18"/>
                <w:lang w:eastAsia="sk-SK"/>
              </w:rPr>
              <w:t xml:space="preserve"> alochtónnych, 0% zastúpenie inváznych druhov</w:t>
            </w:r>
          </w:p>
        </w:tc>
        <w:tc>
          <w:tcPr>
            <w:tcW w:w="4819" w:type="dxa"/>
            <w:shd w:val="clear" w:color="auto" w:fill="FFFFFF"/>
            <w:vAlign w:val="center"/>
            <w:hideMark/>
          </w:tcPr>
          <w:p w:rsidR="00DA0408" w:rsidRPr="00230832" w:rsidRDefault="003725FB" w:rsidP="00071EBF">
            <w:pPr>
              <w:spacing w:line="240" w:lineRule="auto"/>
              <w:rPr>
                <w:rFonts w:ascii="Times New Roman" w:eastAsia="Times New Roman" w:hAnsi="Times New Roman" w:cs="Times New Roman"/>
                <w:sz w:val="18"/>
                <w:szCs w:val="18"/>
                <w:lang w:eastAsia="sk-SK"/>
              </w:rPr>
            </w:pPr>
            <w:r w:rsidRPr="00071EBF">
              <w:rPr>
                <w:rFonts w:ascii="Times New Roman" w:eastAsia="Times New Roman" w:hAnsi="Times New Roman" w:cs="Times New Roman"/>
                <w:color w:val="000000"/>
                <w:sz w:val="18"/>
                <w:szCs w:val="18"/>
                <w:lang w:eastAsia="sk-SK"/>
              </w:rPr>
              <w:t>Minimálne zastúpenie expanzívnych druhov</w:t>
            </w:r>
            <w:r w:rsidRPr="00071EBF">
              <w:rPr>
                <w:rFonts w:ascii="Times New Roman" w:eastAsia="Times New Roman" w:hAnsi="Times New Roman" w:cs="Times New Roman"/>
                <w:i/>
                <w:color w:val="000000"/>
                <w:sz w:val="18"/>
                <w:szCs w:val="18"/>
                <w:lang w:eastAsia="sk-SK"/>
              </w:rPr>
              <w:t xml:space="preserve"> </w:t>
            </w:r>
            <w:r>
              <w:rPr>
                <w:rFonts w:ascii="Times New Roman" w:eastAsia="Times New Roman" w:hAnsi="Times New Roman" w:cs="Times New Roman"/>
                <w:i/>
                <w:sz w:val="18"/>
                <w:szCs w:val="18"/>
                <w:lang w:eastAsia="sk-SK"/>
              </w:rPr>
              <w:t>Arrhenatherum elatius, Calamagrostis epigejos</w:t>
            </w:r>
            <w:r w:rsidR="007D4A8A">
              <w:rPr>
                <w:rFonts w:ascii="Times New Roman" w:eastAsia="Times New Roman" w:hAnsi="Times New Roman" w:cs="Times New Roman"/>
                <w:i/>
                <w:sz w:val="18"/>
                <w:szCs w:val="18"/>
                <w:lang w:eastAsia="sk-SK"/>
              </w:rPr>
              <w:t>.</w:t>
            </w:r>
            <w:r w:rsidR="00230832">
              <w:rPr>
                <w:rFonts w:ascii="Times New Roman" w:eastAsia="Times New Roman" w:hAnsi="Times New Roman" w:cs="Times New Roman"/>
                <w:i/>
                <w:sz w:val="18"/>
                <w:szCs w:val="18"/>
                <w:lang w:eastAsia="sk-SK"/>
              </w:rPr>
              <w:t xml:space="preserve"> </w:t>
            </w:r>
            <w:r w:rsidR="00230832">
              <w:rPr>
                <w:rFonts w:ascii="Times New Roman" w:eastAsia="Times New Roman" w:hAnsi="Times New Roman" w:cs="Times New Roman"/>
                <w:sz w:val="18"/>
                <w:szCs w:val="18"/>
                <w:lang w:eastAsia="sk-SK"/>
              </w:rPr>
              <w:t>Žiadny výskyt inváznych druhov.</w:t>
            </w:r>
          </w:p>
        </w:tc>
      </w:tr>
    </w:tbl>
    <w:p w:rsidR="00DA0408" w:rsidRDefault="00DA0408">
      <w:pPr>
        <w:spacing w:line="240" w:lineRule="auto"/>
        <w:rPr>
          <w:rFonts w:ascii="Times New Roman" w:hAnsi="Times New Roman" w:cs="Times New Roman"/>
          <w:color w:val="000000"/>
          <w:sz w:val="24"/>
          <w:szCs w:val="24"/>
        </w:rPr>
      </w:pPr>
    </w:p>
    <w:p w:rsidR="00DA0408" w:rsidRDefault="00FF0019" w:rsidP="00480289">
      <w:pPr>
        <w:pStyle w:val="Zkladntext"/>
        <w:widowControl w:val="0"/>
        <w:jc w:val="left"/>
        <w:rPr>
          <w:b w:val="0"/>
          <w:bCs w:val="0"/>
          <w:shd w:val="clear" w:color="auto" w:fill="FFFFFF"/>
        </w:rPr>
      </w:pPr>
      <w:r w:rsidRPr="00710333">
        <w:rPr>
          <w:b w:val="0"/>
          <w:color w:val="000000"/>
        </w:rPr>
        <w:t xml:space="preserve">Dosiahnutie priaznivého stavu biotopu </w:t>
      </w:r>
      <w:r w:rsidR="00710333" w:rsidRPr="00710333">
        <w:rPr>
          <w:color w:val="000000"/>
        </w:rPr>
        <w:t>Vo2</w:t>
      </w:r>
      <w:r w:rsidR="00710333" w:rsidRPr="00710333">
        <w:t xml:space="preserve"> (3150) </w:t>
      </w:r>
      <w:r w:rsidR="00710333" w:rsidRPr="00710333">
        <w:rPr>
          <w:bCs w:val="0"/>
          <w:shd w:val="clear" w:color="auto" w:fill="FFFFFF"/>
        </w:rPr>
        <w:t xml:space="preserve">Prirodzené eutrofné a mezotrofné stojaté vody s vegetáciou plávajúcich a/alebo ponorených cievnatých rastlín typu </w:t>
      </w:r>
      <w:r w:rsidR="00710333" w:rsidRPr="00710333">
        <w:rPr>
          <w:bCs w:val="0"/>
          <w:i/>
          <w:iCs/>
          <w:shd w:val="clear" w:color="auto" w:fill="FFFFFF"/>
        </w:rPr>
        <w:t>Magnopotamion</w:t>
      </w:r>
      <w:r w:rsidR="00710333" w:rsidRPr="00710333">
        <w:rPr>
          <w:bCs w:val="0"/>
          <w:shd w:val="clear" w:color="auto" w:fill="FFFFFF"/>
        </w:rPr>
        <w:t xml:space="preserve"> alebo </w:t>
      </w:r>
      <w:r w:rsidR="00710333" w:rsidRPr="00710333">
        <w:rPr>
          <w:bCs w:val="0"/>
          <w:i/>
          <w:iCs/>
          <w:shd w:val="clear" w:color="auto" w:fill="FFFFFF"/>
        </w:rPr>
        <w:t>Hydrocharition</w:t>
      </w:r>
      <w:r w:rsidR="00710333" w:rsidRPr="00710333">
        <w:rPr>
          <w:b w:val="0"/>
          <w:bCs w:val="0"/>
          <w:i/>
          <w:iCs/>
          <w:shd w:val="clear" w:color="auto" w:fill="FFFFFF"/>
        </w:rPr>
        <w:t xml:space="preserve"> </w:t>
      </w:r>
      <w:r w:rsidR="00710333">
        <w:rPr>
          <w:b w:val="0"/>
          <w:bCs w:val="0"/>
          <w:shd w:val="clear" w:color="auto" w:fill="FFFFFF"/>
        </w:rPr>
        <w:t>za splnenia nasledovných atribútov:</w:t>
      </w:r>
    </w:p>
    <w:tbl>
      <w:tblPr>
        <w:tblW w:w="9214" w:type="dxa"/>
        <w:tblInd w:w="70" w:type="dxa"/>
        <w:tblLayout w:type="fixed"/>
        <w:tblCellMar>
          <w:left w:w="70" w:type="dxa"/>
          <w:right w:w="70" w:type="dxa"/>
        </w:tblCellMar>
        <w:tblLook w:val="04A0" w:firstRow="1" w:lastRow="0" w:firstColumn="1" w:lastColumn="0" w:noHBand="0" w:noVBand="1"/>
      </w:tblPr>
      <w:tblGrid>
        <w:gridCol w:w="1910"/>
        <w:gridCol w:w="1351"/>
        <w:gridCol w:w="1275"/>
        <w:gridCol w:w="4678"/>
      </w:tblGrid>
      <w:tr w:rsidR="000850F2" w:rsidRPr="00DB2654" w:rsidTr="00480289">
        <w:trPr>
          <w:trHeight w:val="290"/>
        </w:trPr>
        <w:tc>
          <w:tcPr>
            <w:tcW w:w="1910" w:type="dxa"/>
            <w:tcBorders>
              <w:top w:val="single" w:sz="4" w:space="0" w:color="auto"/>
              <w:left w:val="single" w:sz="4" w:space="0" w:color="auto"/>
              <w:bottom w:val="single" w:sz="4" w:space="0" w:color="auto"/>
              <w:right w:val="single" w:sz="4" w:space="0" w:color="auto"/>
            </w:tcBorders>
            <w:hideMark/>
          </w:tcPr>
          <w:p w:rsidR="00DA0408" w:rsidRDefault="000850F2">
            <w:pPr>
              <w:spacing w:line="240" w:lineRule="auto"/>
              <w:rPr>
                <w:rFonts w:ascii="Times New Roman" w:eastAsia="Times New Roman" w:hAnsi="Times New Roman"/>
                <w:color w:val="000000"/>
                <w:sz w:val="18"/>
                <w:szCs w:val="18"/>
                <w:lang w:eastAsia="sk-SK"/>
              </w:rPr>
            </w:pPr>
            <w:r w:rsidRPr="00DB2654">
              <w:rPr>
                <w:rFonts w:ascii="Times New Roman" w:hAnsi="Times New Roman" w:cs="Times New Roman"/>
                <w:b/>
                <w:color w:val="000000"/>
                <w:sz w:val="18"/>
                <w:szCs w:val="18"/>
              </w:rPr>
              <w:t>Parameter</w:t>
            </w:r>
          </w:p>
        </w:tc>
        <w:tc>
          <w:tcPr>
            <w:tcW w:w="1351" w:type="dxa"/>
            <w:tcBorders>
              <w:top w:val="single" w:sz="4" w:space="0" w:color="auto"/>
              <w:left w:val="nil"/>
              <w:bottom w:val="single" w:sz="4" w:space="0" w:color="auto"/>
              <w:right w:val="single" w:sz="4" w:space="0" w:color="auto"/>
            </w:tcBorders>
            <w:hideMark/>
          </w:tcPr>
          <w:p w:rsidR="00DA0408" w:rsidRDefault="000850F2">
            <w:pPr>
              <w:spacing w:line="240" w:lineRule="auto"/>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Merateľnosť</w:t>
            </w:r>
          </w:p>
        </w:tc>
        <w:tc>
          <w:tcPr>
            <w:tcW w:w="1275" w:type="dxa"/>
            <w:tcBorders>
              <w:top w:val="single" w:sz="4" w:space="0" w:color="auto"/>
              <w:left w:val="nil"/>
              <w:bottom w:val="single" w:sz="4" w:space="0" w:color="auto"/>
              <w:right w:val="single" w:sz="4" w:space="0" w:color="auto"/>
            </w:tcBorders>
            <w:hideMark/>
          </w:tcPr>
          <w:p w:rsidR="00DA0408" w:rsidRDefault="000850F2" w:rsidP="00071EBF">
            <w:pPr>
              <w:spacing w:line="240" w:lineRule="auto"/>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Cieľová hodnota</w:t>
            </w:r>
          </w:p>
        </w:tc>
        <w:tc>
          <w:tcPr>
            <w:tcW w:w="4678" w:type="dxa"/>
            <w:tcBorders>
              <w:top w:val="single" w:sz="4" w:space="0" w:color="auto"/>
              <w:left w:val="nil"/>
              <w:bottom w:val="single" w:sz="4" w:space="0" w:color="auto"/>
              <w:right w:val="single" w:sz="4" w:space="0" w:color="auto"/>
            </w:tcBorders>
            <w:hideMark/>
          </w:tcPr>
          <w:p w:rsidR="00DA0408" w:rsidRDefault="000850F2">
            <w:pPr>
              <w:spacing w:line="240" w:lineRule="auto"/>
              <w:rPr>
                <w:rFonts w:ascii="Times New Roman" w:eastAsia="Times New Roman" w:hAnsi="Times New Roman"/>
                <w:sz w:val="18"/>
                <w:szCs w:val="18"/>
                <w:lang w:eastAsia="sk-SK"/>
              </w:rPr>
            </w:pPr>
            <w:r w:rsidRPr="00DB2654">
              <w:rPr>
                <w:rFonts w:ascii="Times New Roman" w:hAnsi="Times New Roman" w:cs="Times New Roman"/>
                <w:b/>
                <w:color w:val="000000"/>
                <w:sz w:val="18"/>
                <w:szCs w:val="18"/>
              </w:rPr>
              <w:t>Doplnkové informácie</w:t>
            </w:r>
          </w:p>
        </w:tc>
      </w:tr>
      <w:tr w:rsidR="00710333" w:rsidRPr="00DB2654" w:rsidTr="00480289">
        <w:trPr>
          <w:trHeight w:val="290"/>
        </w:trPr>
        <w:tc>
          <w:tcPr>
            <w:tcW w:w="1910" w:type="dxa"/>
            <w:tcBorders>
              <w:top w:val="single" w:sz="4" w:space="0" w:color="auto"/>
              <w:left w:val="single" w:sz="4" w:space="0" w:color="auto"/>
              <w:bottom w:val="single" w:sz="4" w:space="0" w:color="auto"/>
              <w:right w:val="single" w:sz="4" w:space="0" w:color="auto"/>
            </w:tcBorders>
            <w:vAlign w:val="center"/>
            <w:hideMark/>
          </w:tcPr>
          <w:p w:rsidR="00DA0408" w:rsidRDefault="00710333" w:rsidP="008B186B">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color w:val="000000"/>
                <w:sz w:val="18"/>
                <w:szCs w:val="18"/>
              </w:rPr>
              <w:t>Výmera biotopu</w:t>
            </w:r>
          </w:p>
        </w:tc>
        <w:tc>
          <w:tcPr>
            <w:tcW w:w="1351" w:type="dxa"/>
            <w:tcBorders>
              <w:top w:val="single" w:sz="4" w:space="0" w:color="auto"/>
              <w:left w:val="nil"/>
              <w:bottom w:val="single" w:sz="4" w:space="0" w:color="auto"/>
              <w:right w:val="single" w:sz="4" w:space="0" w:color="auto"/>
            </w:tcBorders>
            <w:vAlign w:val="center"/>
            <w:hideMark/>
          </w:tcPr>
          <w:p w:rsidR="00DA0408" w:rsidRDefault="00710333" w:rsidP="008B186B">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 xml:space="preserve">ha </w:t>
            </w:r>
          </w:p>
        </w:tc>
        <w:tc>
          <w:tcPr>
            <w:tcW w:w="1275" w:type="dxa"/>
            <w:tcBorders>
              <w:top w:val="single" w:sz="4" w:space="0" w:color="auto"/>
              <w:left w:val="nil"/>
              <w:bottom w:val="single" w:sz="4" w:space="0" w:color="auto"/>
              <w:right w:val="single" w:sz="4" w:space="0" w:color="auto"/>
            </w:tcBorders>
            <w:vAlign w:val="center"/>
            <w:hideMark/>
          </w:tcPr>
          <w:p w:rsidR="00DA0408" w:rsidRDefault="00710333" w:rsidP="008B186B">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0,01</w:t>
            </w:r>
          </w:p>
        </w:tc>
        <w:tc>
          <w:tcPr>
            <w:tcW w:w="4678" w:type="dxa"/>
            <w:tcBorders>
              <w:top w:val="single" w:sz="4" w:space="0" w:color="auto"/>
              <w:left w:val="nil"/>
              <w:bottom w:val="single" w:sz="4" w:space="0" w:color="auto"/>
              <w:right w:val="single" w:sz="4" w:space="0" w:color="auto"/>
            </w:tcBorders>
            <w:vAlign w:val="center"/>
            <w:hideMark/>
          </w:tcPr>
          <w:p w:rsidR="00DA0408" w:rsidRDefault="008B186B" w:rsidP="008B186B">
            <w:pPr>
              <w:spacing w:line="240" w:lineRule="auto"/>
              <w:rPr>
                <w:rFonts w:ascii="Times New Roman" w:eastAsia="Times New Roman" w:hAnsi="Times New Roman" w:cs="Times New Roman"/>
                <w:sz w:val="18"/>
                <w:szCs w:val="18"/>
                <w:lang w:eastAsia="sk-SK"/>
              </w:rPr>
            </w:pPr>
            <w:r>
              <w:rPr>
                <w:rFonts w:ascii="Times New Roman" w:hAnsi="Times New Roman" w:cs="Times New Roman"/>
                <w:sz w:val="18"/>
                <w:szCs w:val="18"/>
              </w:rPr>
              <w:t>Udržať výmeru biotopu</w:t>
            </w:r>
            <w:r w:rsidR="007D4A8A">
              <w:rPr>
                <w:rFonts w:ascii="Times New Roman" w:hAnsi="Times New Roman" w:cs="Times New Roman"/>
                <w:sz w:val="18"/>
                <w:szCs w:val="18"/>
              </w:rPr>
              <w:t>.</w:t>
            </w:r>
          </w:p>
        </w:tc>
      </w:tr>
      <w:tr w:rsidR="00710333" w:rsidRPr="00DB2654" w:rsidTr="00480289">
        <w:trPr>
          <w:trHeight w:val="595"/>
        </w:trPr>
        <w:tc>
          <w:tcPr>
            <w:tcW w:w="1910" w:type="dxa"/>
            <w:tcBorders>
              <w:top w:val="nil"/>
              <w:left w:val="single" w:sz="4" w:space="0" w:color="auto"/>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Zastúpenie charakteristických druhov</w:t>
            </w:r>
          </w:p>
        </w:tc>
        <w:tc>
          <w:tcPr>
            <w:tcW w:w="1351" w:type="dxa"/>
            <w:tcBorders>
              <w:top w:val="nil"/>
              <w:left w:val="nil"/>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počet druhov/25 m</w:t>
            </w:r>
            <w:r w:rsidRPr="00DB2654">
              <w:rPr>
                <w:rFonts w:ascii="Times New Roman" w:hAnsi="Times New Roman" w:cs="Times New Roman"/>
                <w:sz w:val="18"/>
                <w:szCs w:val="18"/>
                <w:vertAlign w:val="superscript"/>
              </w:rPr>
              <w:t>2</w:t>
            </w:r>
          </w:p>
        </w:tc>
        <w:tc>
          <w:tcPr>
            <w:tcW w:w="1275" w:type="dxa"/>
            <w:tcBorders>
              <w:top w:val="nil"/>
              <w:left w:val="nil"/>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color w:val="000000"/>
                <w:sz w:val="18"/>
                <w:szCs w:val="18"/>
              </w:rPr>
              <w:t>najmenej 3 druhy</w:t>
            </w:r>
          </w:p>
        </w:tc>
        <w:tc>
          <w:tcPr>
            <w:tcW w:w="4678" w:type="dxa"/>
            <w:tcBorders>
              <w:top w:val="nil"/>
              <w:left w:val="nil"/>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 xml:space="preserve">Charakteristické/typické druhové zloženie: </w:t>
            </w:r>
            <w:r w:rsidR="00776252" w:rsidRPr="00DB2654">
              <w:rPr>
                <w:rFonts w:ascii="Times New Roman" w:hAnsi="Times New Roman" w:cs="Times New Roman"/>
                <w:i/>
                <w:sz w:val="18"/>
                <w:szCs w:val="18"/>
              </w:rPr>
              <w:t xml:space="preserve">Batrachium aquatile, </w:t>
            </w:r>
            <w:r w:rsidRPr="00DB2654">
              <w:rPr>
                <w:rFonts w:ascii="Times New Roman" w:hAnsi="Times New Roman" w:cs="Times New Roman"/>
                <w:i/>
                <w:sz w:val="18"/>
                <w:szCs w:val="18"/>
              </w:rPr>
              <w:t xml:space="preserve">Lemna minor, Utricularia </w:t>
            </w:r>
            <w:r w:rsidR="00776252" w:rsidRPr="00DB2654">
              <w:rPr>
                <w:rFonts w:ascii="Times New Roman" w:hAnsi="Times New Roman" w:cs="Times New Roman"/>
                <w:i/>
                <w:sz w:val="18"/>
                <w:szCs w:val="18"/>
              </w:rPr>
              <w:t>minor</w:t>
            </w:r>
            <w:r w:rsidR="007D4A8A">
              <w:rPr>
                <w:rFonts w:ascii="Times New Roman" w:hAnsi="Times New Roman" w:cs="Times New Roman"/>
                <w:i/>
                <w:sz w:val="18"/>
                <w:szCs w:val="18"/>
              </w:rPr>
              <w:t>.</w:t>
            </w:r>
          </w:p>
        </w:tc>
      </w:tr>
      <w:tr w:rsidR="00710333" w:rsidRPr="00DB2654" w:rsidTr="00480289">
        <w:trPr>
          <w:trHeight w:val="580"/>
        </w:trPr>
        <w:tc>
          <w:tcPr>
            <w:tcW w:w="1910" w:type="dxa"/>
            <w:tcBorders>
              <w:top w:val="nil"/>
              <w:left w:val="single" w:sz="4" w:space="0" w:color="auto"/>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Zastúpenie alochtónnych/inváznych/invázne sa správajúcich druhov</w:t>
            </w:r>
          </w:p>
        </w:tc>
        <w:tc>
          <w:tcPr>
            <w:tcW w:w="1351" w:type="dxa"/>
            <w:tcBorders>
              <w:top w:val="nil"/>
              <w:left w:val="nil"/>
              <w:bottom w:val="single" w:sz="4" w:space="0" w:color="auto"/>
              <w:right w:val="single" w:sz="4" w:space="0" w:color="auto"/>
            </w:tcBorders>
            <w:vAlign w:val="center"/>
            <w:hideMark/>
          </w:tcPr>
          <w:p w:rsidR="00DA0408" w:rsidRDefault="00DC7C9A" w:rsidP="00071EBF">
            <w:pPr>
              <w:spacing w:line="240" w:lineRule="auto"/>
              <w:rPr>
                <w:rFonts w:ascii="Times New Roman" w:eastAsia="Times New Roman" w:hAnsi="Times New Roman" w:cs="Times New Roman"/>
                <w:sz w:val="18"/>
                <w:szCs w:val="18"/>
                <w:lang w:eastAsia="sk-SK"/>
              </w:rPr>
            </w:pPr>
            <w:r>
              <w:rPr>
                <w:rFonts w:ascii="Times New Roman" w:hAnsi="Times New Roman" w:cs="Times New Roman"/>
                <w:sz w:val="18"/>
                <w:szCs w:val="18"/>
              </w:rPr>
              <w:t>percento pokrytia/16</w:t>
            </w:r>
            <w:r w:rsidR="00710333" w:rsidRPr="00DB2654">
              <w:rPr>
                <w:rFonts w:ascii="Times New Roman" w:hAnsi="Times New Roman" w:cs="Times New Roman"/>
                <w:sz w:val="18"/>
                <w:szCs w:val="18"/>
              </w:rPr>
              <w:t xml:space="preserve"> m</w:t>
            </w:r>
            <w:r w:rsidR="00710333" w:rsidRPr="00DB2654">
              <w:rPr>
                <w:rFonts w:ascii="Times New Roman" w:hAnsi="Times New Roman" w:cs="Times New Roman"/>
                <w:sz w:val="18"/>
                <w:szCs w:val="18"/>
                <w:vertAlign w:val="superscript"/>
              </w:rPr>
              <w:t>2</w:t>
            </w:r>
          </w:p>
        </w:tc>
        <w:tc>
          <w:tcPr>
            <w:tcW w:w="1275" w:type="dxa"/>
            <w:tcBorders>
              <w:top w:val="nil"/>
              <w:left w:val="nil"/>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0</w:t>
            </w:r>
          </w:p>
        </w:tc>
        <w:tc>
          <w:tcPr>
            <w:tcW w:w="4678" w:type="dxa"/>
            <w:tcBorders>
              <w:top w:val="nil"/>
              <w:left w:val="nil"/>
              <w:bottom w:val="single" w:sz="4" w:space="0" w:color="auto"/>
              <w:right w:val="single" w:sz="4" w:space="0" w:color="auto"/>
            </w:tcBorders>
            <w:vAlign w:val="center"/>
            <w:hideMark/>
          </w:tcPr>
          <w:p w:rsidR="00DA0408" w:rsidRDefault="00710333"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Žiadny výskyt nepôvodných druhov</w:t>
            </w:r>
            <w:r w:rsidR="007D4A8A">
              <w:rPr>
                <w:rFonts w:ascii="Times New Roman" w:hAnsi="Times New Roman" w:cs="Times New Roman"/>
                <w:sz w:val="18"/>
                <w:szCs w:val="18"/>
              </w:rPr>
              <w:t>.</w:t>
            </w:r>
          </w:p>
        </w:tc>
      </w:tr>
      <w:tr w:rsidR="00DB2654" w:rsidRPr="00DB2654" w:rsidTr="00480289">
        <w:trPr>
          <w:trHeight w:val="269"/>
        </w:trPr>
        <w:tc>
          <w:tcPr>
            <w:tcW w:w="1910" w:type="dxa"/>
            <w:tcBorders>
              <w:top w:val="nil"/>
              <w:left w:val="single" w:sz="4" w:space="0" w:color="auto"/>
              <w:bottom w:val="single" w:sz="4" w:space="0" w:color="auto"/>
              <w:right w:val="single" w:sz="4" w:space="0" w:color="auto"/>
            </w:tcBorders>
            <w:vAlign w:val="center"/>
            <w:hideMark/>
          </w:tcPr>
          <w:p w:rsidR="00DA0408" w:rsidRDefault="00DB2654"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Kvalita vody</w:t>
            </w:r>
          </w:p>
        </w:tc>
        <w:tc>
          <w:tcPr>
            <w:tcW w:w="1351" w:type="dxa"/>
            <w:tcBorders>
              <w:top w:val="nil"/>
              <w:left w:val="nil"/>
              <w:bottom w:val="single" w:sz="4" w:space="0" w:color="auto"/>
              <w:right w:val="single" w:sz="4" w:space="0" w:color="auto"/>
            </w:tcBorders>
            <w:vAlign w:val="center"/>
            <w:hideMark/>
          </w:tcPr>
          <w:p w:rsidR="00DA0408" w:rsidRDefault="00DB2654"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Monitoring kvality povrchových vôd (SHMU)</w:t>
            </w:r>
          </w:p>
        </w:tc>
        <w:tc>
          <w:tcPr>
            <w:tcW w:w="1275" w:type="dxa"/>
            <w:tcBorders>
              <w:top w:val="nil"/>
              <w:left w:val="nil"/>
              <w:bottom w:val="single" w:sz="4" w:space="0" w:color="auto"/>
              <w:right w:val="single" w:sz="4" w:space="0" w:color="auto"/>
            </w:tcBorders>
            <w:vAlign w:val="center"/>
            <w:hideMark/>
          </w:tcPr>
          <w:p w:rsidR="00DA0408" w:rsidRDefault="00DB2654" w:rsidP="00071EBF">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vyhovujúce</w:t>
            </w:r>
            <w:r w:rsidRPr="00DB2654" w:rsidDel="008E1527">
              <w:rPr>
                <w:rFonts w:ascii="Times New Roman" w:hAnsi="Times New Roman" w:cs="Times New Roman"/>
                <w:sz w:val="18"/>
                <w:szCs w:val="18"/>
              </w:rPr>
              <w:t xml:space="preserve"> </w:t>
            </w:r>
          </w:p>
        </w:tc>
        <w:tc>
          <w:tcPr>
            <w:tcW w:w="4678" w:type="dxa"/>
            <w:tcBorders>
              <w:top w:val="nil"/>
              <w:left w:val="nil"/>
              <w:bottom w:val="single" w:sz="4" w:space="0" w:color="auto"/>
              <w:right w:val="single" w:sz="4" w:space="0" w:color="auto"/>
            </w:tcBorders>
            <w:vAlign w:val="center"/>
            <w:hideMark/>
          </w:tcPr>
          <w:p w:rsidR="00DA0408" w:rsidRDefault="00DB2654" w:rsidP="00230832">
            <w:pPr>
              <w:spacing w:line="240" w:lineRule="auto"/>
              <w:rPr>
                <w:rFonts w:ascii="Times New Roman" w:eastAsia="Times New Roman" w:hAnsi="Times New Roman" w:cs="Times New Roman"/>
                <w:sz w:val="18"/>
                <w:szCs w:val="18"/>
                <w:lang w:eastAsia="sk-SK"/>
              </w:rPr>
            </w:pPr>
            <w:r w:rsidRPr="00DB2654">
              <w:rPr>
                <w:rFonts w:ascii="Times New Roman" w:hAnsi="Times New Roman" w:cs="Times New Roman"/>
                <w:sz w:val="18"/>
                <w:szCs w:val="18"/>
              </w:rPr>
              <w:t>V zmysle výsledkov sledovani stavu kvality vody v toku Váhu sa vyžaduje zachovanie stavu vyhovujúce v zmysle platných metodík na hodnoteni</w:t>
            </w:r>
            <w:r w:rsidR="008B186B">
              <w:rPr>
                <w:rFonts w:ascii="Times New Roman" w:hAnsi="Times New Roman" w:cs="Times New Roman"/>
                <w:sz w:val="18"/>
                <w:szCs w:val="18"/>
              </w:rPr>
              <w:t>e stavu kvality povrchových vôd</w:t>
            </w:r>
            <w:r w:rsidRPr="00DB2654">
              <w:rPr>
                <w:rFonts w:ascii="Times New Roman" w:hAnsi="Times New Roman" w:cs="Times New Roman"/>
                <w:sz w:val="18"/>
                <w:szCs w:val="18"/>
              </w:rPr>
              <w:t xml:space="preserve"> </w:t>
            </w:r>
            <w:r w:rsidR="00480289">
              <w:rPr>
                <w:rFonts w:ascii="Times New Roman" w:hAnsi="Times New Roman" w:cs="Times New Roman"/>
                <w:sz w:val="18"/>
                <w:szCs w:val="18"/>
              </w:rPr>
              <w:t xml:space="preserve">  (</w:t>
            </w:r>
            <w:hyperlink r:id="rId8" w:history="1">
              <w:r w:rsidRPr="00DB2654">
                <w:rPr>
                  <w:rStyle w:val="Hypertextovprepojenie"/>
                  <w:rFonts w:ascii="Times New Roman" w:hAnsi="Times New Roman" w:cs="Times New Roman"/>
                  <w:sz w:val="18"/>
                  <w:szCs w:val="18"/>
                </w:rPr>
                <w:t>http://www.shmu.sk/sk/?page=1&amp;id=kvalita_povrchovych_vod</w:t>
              </w:r>
            </w:hyperlink>
            <w:r w:rsidRPr="00DB2654">
              <w:rPr>
                <w:rFonts w:ascii="Times New Roman" w:hAnsi="Times New Roman" w:cs="Times New Roman"/>
                <w:sz w:val="18"/>
                <w:szCs w:val="18"/>
              </w:rPr>
              <w:t>)</w:t>
            </w:r>
            <w:r w:rsidR="00230832">
              <w:rPr>
                <w:rFonts w:ascii="Times New Roman" w:hAnsi="Times New Roman" w:cs="Times New Roman"/>
                <w:sz w:val="18"/>
                <w:szCs w:val="18"/>
              </w:rPr>
              <w:t xml:space="preserve"> – nezhoršené parametre v znečistení, množstve kyslíka</w:t>
            </w:r>
            <w:r w:rsidR="00480289">
              <w:rPr>
                <w:rFonts w:ascii="Times New Roman" w:hAnsi="Times New Roman" w:cs="Times New Roman"/>
                <w:sz w:val="18"/>
                <w:szCs w:val="18"/>
              </w:rPr>
              <w:t>.</w:t>
            </w:r>
          </w:p>
        </w:tc>
      </w:tr>
    </w:tbl>
    <w:p w:rsidR="00DA0408" w:rsidRDefault="00FF0019">
      <w:pPr>
        <w:spacing w:line="240" w:lineRule="auto"/>
        <w:rPr>
          <w:rFonts w:ascii="Times New Roman" w:eastAsia="Times New Roman" w:hAnsi="Times New Roman" w:cs="Times New Roman"/>
          <w:iCs/>
          <w:sz w:val="24"/>
          <w:szCs w:val="24"/>
          <w:lang w:eastAsia="sk-SK"/>
        </w:rPr>
      </w:pPr>
      <w:r w:rsidRPr="009571F2">
        <w:rPr>
          <w:rFonts w:ascii="Times New Roman" w:hAnsi="Times New Roman" w:cs="Times New Roman"/>
          <w:b/>
          <w:color w:val="000000"/>
          <w:sz w:val="24"/>
          <w:szCs w:val="24"/>
        </w:rPr>
        <w:t xml:space="preserve"> </w:t>
      </w:r>
    </w:p>
    <w:p w:rsidR="00DA0408" w:rsidRPr="00071EBF" w:rsidRDefault="00625622" w:rsidP="00071EBF">
      <w:pPr>
        <w:spacing w:line="240" w:lineRule="auto"/>
        <w:rPr>
          <w:rFonts w:ascii="Times New Roman" w:eastAsia="Times New Roman" w:hAnsi="Times New Roman" w:cs="Times New Roman"/>
          <w:i/>
          <w:color w:val="000000"/>
          <w:sz w:val="24"/>
          <w:szCs w:val="24"/>
          <w:lang w:eastAsia="sk-SK"/>
        </w:rPr>
      </w:pPr>
      <w:r>
        <w:rPr>
          <w:rFonts w:ascii="Times New Roman" w:hAnsi="Times New Roman" w:cs="Times New Roman"/>
          <w:color w:val="000000"/>
          <w:sz w:val="24"/>
          <w:szCs w:val="24"/>
        </w:rPr>
        <w:t xml:space="preserve">Zlepšenie stavu </w:t>
      </w:r>
      <w:r w:rsidR="003725FB" w:rsidRPr="00071EBF">
        <w:rPr>
          <w:rFonts w:ascii="Times New Roman" w:hAnsi="Times New Roman" w:cs="Times New Roman"/>
          <w:color w:val="000000"/>
          <w:sz w:val="24"/>
          <w:szCs w:val="24"/>
        </w:rPr>
        <w:t>druhu</w:t>
      </w:r>
      <w:r w:rsidR="003725FB" w:rsidRPr="00071EBF">
        <w:rPr>
          <w:rFonts w:ascii="Times New Roman" w:hAnsi="Times New Roman" w:cs="Times New Roman"/>
          <w:b/>
          <w:color w:val="000000"/>
          <w:sz w:val="24"/>
          <w:szCs w:val="24"/>
        </w:rPr>
        <w:t xml:space="preserve"> </w:t>
      </w:r>
      <w:r w:rsidR="003725FB" w:rsidRPr="00071EBF">
        <w:rPr>
          <w:rFonts w:ascii="Times New Roman" w:eastAsia="Times New Roman" w:hAnsi="Times New Roman" w:cs="Times New Roman"/>
          <w:b/>
          <w:i/>
          <w:color w:val="000000"/>
          <w:sz w:val="24"/>
          <w:szCs w:val="24"/>
          <w:lang w:eastAsia="sk-SK"/>
        </w:rPr>
        <w:t>Bombina variegata</w:t>
      </w:r>
      <w:r w:rsidR="003725FB" w:rsidRPr="00071EBF">
        <w:rPr>
          <w:rFonts w:ascii="Times New Roman" w:hAnsi="Times New Roman" w:cs="Times New Roman"/>
          <w:bCs/>
          <w:color w:val="000000"/>
          <w:sz w:val="24"/>
          <w:szCs w:val="24"/>
          <w:shd w:val="clear" w:color="auto" w:fill="FFFFFF"/>
        </w:rPr>
        <w:t xml:space="preserve"> </w:t>
      </w:r>
      <w:r w:rsidR="00071EBF" w:rsidRPr="00071EBF">
        <w:rPr>
          <w:rFonts w:ascii="Times New Roman" w:hAnsi="Times New Roman" w:cs="Times New Roman"/>
          <w:color w:val="000000"/>
          <w:sz w:val="24"/>
          <w:szCs w:val="24"/>
        </w:rPr>
        <w:t>za</w:t>
      </w:r>
      <w:r w:rsidR="00071EBF">
        <w:rPr>
          <w:b/>
          <w:bCs/>
          <w:shd w:val="clear" w:color="auto" w:fill="FFFFFF"/>
        </w:rPr>
        <w:t xml:space="preserve"> </w:t>
      </w:r>
      <w:r w:rsidR="00071EBF" w:rsidRPr="00071EBF">
        <w:rPr>
          <w:rFonts w:ascii="Times New Roman" w:hAnsi="Times New Roman" w:cs="Times New Roman"/>
          <w:color w:val="000000"/>
          <w:sz w:val="24"/>
          <w:szCs w:val="24"/>
        </w:rPr>
        <w:t>splnenia nasledovných atribútov:</w:t>
      </w:r>
    </w:p>
    <w:tbl>
      <w:tblPr>
        <w:tblW w:w="9214" w:type="dxa"/>
        <w:tblInd w:w="70" w:type="dxa"/>
        <w:tblCellMar>
          <w:left w:w="70" w:type="dxa"/>
          <w:right w:w="70" w:type="dxa"/>
        </w:tblCellMar>
        <w:tblLook w:val="04A0" w:firstRow="1" w:lastRow="0" w:firstColumn="1" w:lastColumn="0" w:noHBand="0" w:noVBand="1"/>
      </w:tblPr>
      <w:tblGrid>
        <w:gridCol w:w="1882"/>
        <w:gridCol w:w="1330"/>
        <w:gridCol w:w="1330"/>
        <w:gridCol w:w="4672"/>
      </w:tblGrid>
      <w:tr w:rsidR="00DB2654" w:rsidRPr="00DB2654" w:rsidTr="00480289">
        <w:trPr>
          <w:trHeight w:val="423"/>
        </w:trPr>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b/>
                <w:color w:val="000000"/>
                <w:sz w:val="18"/>
                <w:szCs w:val="18"/>
              </w:rPr>
              <w:t>Parameter</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b/>
                <w:color w:val="000000"/>
                <w:sz w:val="18"/>
                <w:szCs w:val="18"/>
              </w:rPr>
              <w:t>Merateľnosť</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b/>
                <w:color w:val="000000"/>
                <w:sz w:val="18"/>
                <w:szCs w:val="18"/>
              </w:rPr>
              <w:t>Cieľová hodnota</w:t>
            </w:r>
          </w:p>
        </w:tc>
        <w:tc>
          <w:tcPr>
            <w:tcW w:w="4672" w:type="dxa"/>
            <w:tcBorders>
              <w:top w:val="single" w:sz="4" w:space="0" w:color="auto"/>
              <w:left w:val="nil"/>
              <w:bottom w:val="single" w:sz="4" w:space="0" w:color="auto"/>
              <w:right w:val="single" w:sz="4" w:space="0" w:color="auto"/>
            </w:tcBorders>
            <w:shd w:val="clear" w:color="auto" w:fill="auto"/>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b/>
                <w:color w:val="000000"/>
                <w:sz w:val="18"/>
                <w:szCs w:val="18"/>
              </w:rPr>
              <w:t>Doplnkové informácie</w:t>
            </w:r>
          </w:p>
        </w:tc>
      </w:tr>
      <w:tr w:rsidR="0000010E" w:rsidRPr="00DB2654" w:rsidTr="00480289">
        <w:trPr>
          <w:trHeight w:val="81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Default="000420B7" w:rsidP="00071EBF">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V</w:t>
            </w:r>
            <w:r w:rsidR="00BB4BFD" w:rsidRPr="00DB2654">
              <w:rPr>
                <w:rFonts w:ascii="Times New Roman" w:eastAsia="Times New Roman" w:hAnsi="Times New Roman" w:cs="Times New Roman"/>
                <w:color w:val="000000"/>
                <w:sz w:val="18"/>
                <w:szCs w:val="18"/>
                <w:lang w:eastAsia="sk-SK"/>
              </w:rPr>
              <w:t>eľkosť populácie</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Default="00BB4BFD"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počet jedincov (adult)</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Default="00DB0B5E"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Viac ako 1000</w:t>
            </w:r>
            <w:r w:rsidR="000B32A0" w:rsidRPr="00DB2654">
              <w:rPr>
                <w:rFonts w:ascii="Times New Roman" w:eastAsia="Times New Roman" w:hAnsi="Times New Roman" w:cs="Times New Roman"/>
                <w:color w:val="000000"/>
                <w:sz w:val="18"/>
                <w:szCs w:val="18"/>
                <w:lang w:eastAsia="sk-SK"/>
              </w:rPr>
              <w:t xml:space="preserve"> jedincov</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rsidR="00DA0408" w:rsidRDefault="00313AD3"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O</w:t>
            </w:r>
            <w:r w:rsidR="00DB0B5E" w:rsidRPr="00DB2654">
              <w:rPr>
                <w:rFonts w:ascii="Times New Roman" w:eastAsia="Times New Roman" w:hAnsi="Times New Roman" w:cs="Times New Roman"/>
                <w:color w:val="000000"/>
                <w:sz w:val="18"/>
                <w:szCs w:val="18"/>
                <w:lang w:eastAsia="sk-SK"/>
              </w:rPr>
              <w:t>dhaduje sa do veľkosti 10</w:t>
            </w:r>
            <w:r w:rsidR="00BB4BFD" w:rsidRPr="00DB2654">
              <w:rPr>
                <w:rFonts w:ascii="Times New Roman" w:eastAsia="Times New Roman" w:hAnsi="Times New Roman" w:cs="Times New Roman"/>
                <w:color w:val="000000"/>
                <w:sz w:val="18"/>
                <w:szCs w:val="18"/>
                <w:lang w:eastAsia="sk-SK"/>
              </w:rPr>
              <w:t xml:space="preserve">0 </w:t>
            </w:r>
            <w:r w:rsidR="00DB0B5E" w:rsidRPr="00DB2654">
              <w:rPr>
                <w:rFonts w:ascii="Times New Roman" w:eastAsia="Times New Roman" w:hAnsi="Times New Roman" w:cs="Times New Roman"/>
                <w:color w:val="000000"/>
                <w:sz w:val="18"/>
                <w:szCs w:val="18"/>
                <w:lang w:eastAsia="sk-SK"/>
              </w:rPr>
              <w:t xml:space="preserve">– 1000 </w:t>
            </w:r>
            <w:r w:rsidR="00BB4BFD" w:rsidRPr="00DB2654">
              <w:rPr>
                <w:rFonts w:ascii="Times New Roman" w:eastAsia="Times New Roman" w:hAnsi="Times New Roman" w:cs="Times New Roman"/>
                <w:color w:val="000000"/>
                <w:sz w:val="18"/>
                <w:szCs w:val="18"/>
                <w:lang w:eastAsia="sk-SK"/>
              </w:rPr>
              <w:t>jedincov (aktuály údaj / z SDF)</w:t>
            </w:r>
            <w:r w:rsidRPr="00DB2654">
              <w:rPr>
                <w:rFonts w:ascii="Times New Roman" w:eastAsia="Times New Roman" w:hAnsi="Times New Roman" w:cs="Times New Roman"/>
                <w:color w:val="000000"/>
                <w:sz w:val="18"/>
                <w:szCs w:val="18"/>
                <w:lang w:eastAsia="sk-SK"/>
              </w:rPr>
              <w:t>, bude potrebný komplexnejší monitoring populácie druhu</w:t>
            </w:r>
            <w:r w:rsidR="00DB0B5E" w:rsidRPr="00DB2654">
              <w:rPr>
                <w:rFonts w:ascii="Times New Roman" w:eastAsia="Times New Roman" w:hAnsi="Times New Roman" w:cs="Times New Roman"/>
                <w:color w:val="000000"/>
                <w:sz w:val="18"/>
                <w:szCs w:val="18"/>
                <w:lang w:eastAsia="sk-SK"/>
              </w:rPr>
              <w:t xml:space="preserve"> na zistenie presnej početnosti</w:t>
            </w:r>
            <w:r w:rsidR="007D4A8A">
              <w:rPr>
                <w:rFonts w:ascii="Times New Roman" w:eastAsia="Times New Roman" w:hAnsi="Times New Roman" w:cs="Times New Roman"/>
                <w:color w:val="000000"/>
                <w:sz w:val="18"/>
                <w:szCs w:val="18"/>
                <w:lang w:eastAsia="sk-SK"/>
              </w:rPr>
              <w:t>.</w:t>
            </w:r>
          </w:p>
        </w:tc>
      </w:tr>
      <w:tr w:rsidR="00DB2654" w:rsidRPr="00DB2654" w:rsidTr="00480289">
        <w:trPr>
          <w:trHeight w:val="930"/>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 xml:space="preserve">Rozloha potenciálneho reprodukčného </w:t>
            </w:r>
            <w:r w:rsidR="00BF4D7E">
              <w:rPr>
                <w:rFonts w:ascii="Times New Roman" w:eastAsia="Times New Roman" w:hAnsi="Times New Roman" w:cs="Times New Roman"/>
                <w:color w:val="000000"/>
                <w:sz w:val="18"/>
                <w:szCs w:val="18"/>
                <w:lang w:eastAsia="sk-SK"/>
              </w:rPr>
              <w:t xml:space="preserve">a potravného </w:t>
            </w:r>
            <w:r w:rsidRPr="00DB2654">
              <w:rPr>
                <w:rFonts w:ascii="Times New Roman" w:eastAsia="Times New Roman" w:hAnsi="Times New Roman" w:cs="Times New Roman"/>
                <w:color w:val="000000"/>
                <w:sz w:val="18"/>
                <w:szCs w:val="18"/>
                <w:lang w:eastAsia="sk-SK"/>
              </w:rPr>
              <w:t xml:space="preserve">biotopu </w:t>
            </w:r>
          </w:p>
        </w:tc>
        <w:tc>
          <w:tcPr>
            <w:tcW w:w="1330" w:type="dxa"/>
            <w:tcBorders>
              <w:top w:val="nil"/>
              <w:left w:val="nil"/>
              <w:bottom w:val="single" w:sz="4" w:space="0" w:color="auto"/>
              <w:right w:val="single" w:sz="4" w:space="0" w:color="auto"/>
            </w:tcBorders>
            <w:shd w:val="clear" w:color="auto" w:fill="auto"/>
            <w:vAlign w:val="center"/>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ha</w:t>
            </w:r>
          </w:p>
        </w:tc>
        <w:tc>
          <w:tcPr>
            <w:tcW w:w="1330" w:type="dxa"/>
            <w:tcBorders>
              <w:top w:val="nil"/>
              <w:left w:val="nil"/>
              <w:bottom w:val="single" w:sz="4" w:space="0" w:color="auto"/>
              <w:right w:val="single" w:sz="4" w:space="0" w:color="auto"/>
            </w:tcBorders>
            <w:shd w:val="clear" w:color="auto" w:fill="auto"/>
            <w:vAlign w:val="center"/>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hAnsi="Times New Roman" w:cs="Times New Roman"/>
                <w:color w:val="000000"/>
                <w:sz w:val="18"/>
                <w:szCs w:val="18"/>
                <w:lang w:eastAsia="sk-SK"/>
              </w:rPr>
              <w:t>Neznámy, bude definovaný po 2 ročnom monitoringu stavu populácie v území</w:t>
            </w:r>
          </w:p>
        </w:tc>
        <w:tc>
          <w:tcPr>
            <w:tcW w:w="4672" w:type="dxa"/>
            <w:tcBorders>
              <w:top w:val="nil"/>
              <w:left w:val="nil"/>
              <w:bottom w:val="single" w:sz="4" w:space="0" w:color="auto"/>
              <w:right w:val="single" w:sz="4" w:space="0" w:color="auto"/>
            </w:tcBorders>
            <w:shd w:val="clear" w:color="auto" w:fill="auto"/>
            <w:vAlign w:val="center"/>
            <w:hideMark/>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 xml:space="preserve">Rozmnožovacie lokality - stojaté vodné plochy s vegetáciou, periodicky zaplavované plochy v alúviu, niekedy aj </w:t>
            </w:r>
            <w:r w:rsidR="008B186B">
              <w:rPr>
                <w:rFonts w:ascii="Times New Roman" w:eastAsia="Times New Roman" w:hAnsi="Times New Roman" w:cs="Times New Roman"/>
                <w:color w:val="000000"/>
                <w:sz w:val="18"/>
                <w:szCs w:val="18"/>
                <w:lang w:eastAsia="sk-SK"/>
              </w:rPr>
              <w:t>v koľajách na cestách a mlákach</w:t>
            </w:r>
            <w:r w:rsidR="007D4A8A">
              <w:rPr>
                <w:rFonts w:ascii="Times New Roman" w:eastAsia="Times New Roman" w:hAnsi="Times New Roman" w:cs="Times New Roman"/>
                <w:color w:val="000000"/>
                <w:sz w:val="18"/>
                <w:szCs w:val="18"/>
                <w:lang w:eastAsia="sk-SK"/>
              </w:rPr>
              <w:t>.</w:t>
            </w:r>
          </w:p>
        </w:tc>
      </w:tr>
      <w:tr w:rsidR="00DB2654" w:rsidRPr="00DB2654" w:rsidTr="00480289">
        <w:trPr>
          <w:trHeight w:val="93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Podiel / počet lokalít potenciálneho reprodukčného biotopu v rámci územia</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Percento z výmery lokality/ počet vhodných rozmnožovacích lokalít</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Default="00DB2654" w:rsidP="00071EBF">
            <w:pPr>
              <w:spacing w:line="240" w:lineRule="auto"/>
              <w:rPr>
                <w:rFonts w:ascii="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Min. 1 % lokality / min. 15 vhodných rozmnožovacích lokalít</w:t>
            </w:r>
          </w:p>
        </w:tc>
        <w:tc>
          <w:tcPr>
            <w:tcW w:w="4672" w:type="dxa"/>
            <w:tcBorders>
              <w:top w:val="single" w:sz="4" w:space="0" w:color="auto"/>
              <w:left w:val="nil"/>
              <w:bottom w:val="single" w:sz="4" w:space="0" w:color="auto"/>
              <w:right w:val="single" w:sz="4" w:space="0" w:color="auto"/>
            </w:tcBorders>
            <w:shd w:val="clear" w:color="auto" w:fill="auto"/>
            <w:vAlign w:val="center"/>
          </w:tcPr>
          <w:p w:rsidR="00DA0408" w:rsidRDefault="00DB2654" w:rsidP="00071EBF">
            <w:pPr>
              <w:spacing w:line="240" w:lineRule="auto"/>
              <w:rPr>
                <w:rFonts w:ascii="Times New Roman" w:eastAsia="Times New Roman" w:hAnsi="Times New Roman" w:cs="Times New Roman"/>
                <w:color w:val="000000"/>
                <w:sz w:val="18"/>
                <w:szCs w:val="18"/>
                <w:lang w:eastAsia="sk-SK"/>
              </w:rPr>
            </w:pPr>
            <w:r w:rsidRPr="00DB2654">
              <w:rPr>
                <w:rFonts w:ascii="Times New Roman" w:eastAsia="Times New Roman" w:hAnsi="Times New Roman" w:cs="Times New Roman"/>
                <w:color w:val="000000"/>
                <w:sz w:val="18"/>
                <w:szCs w:val="18"/>
                <w:lang w:eastAsia="sk-SK"/>
              </w:rPr>
              <w:t xml:space="preserve">Podiel reprodukčných plôch v rámci lokality z celkovej výmery územia alebo počet evidovaných vhodných miest na rozmnožovanie druhu - stojaté vodné plochy s vegetáciou, periodicky zaplavované plochy v alúviu, niekedy aj </w:t>
            </w:r>
            <w:r w:rsidR="008B186B">
              <w:rPr>
                <w:rFonts w:ascii="Times New Roman" w:eastAsia="Times New Roman" w:hAnsi="Times New Roman" w:cs="Times New Roman"/>
                <w:color w:val="000000"/>
                <w:sz w:val="18"/>
                <w:szCs w:val="18"/>
                <w:lang w:eastAsia="sk-SK"/>
              </w:rPr>
              <w:t>v koľajách na cestách a mlákach</w:t>
            </w:r>
            <w:r w:rsidR="007D4A8A">
              <w:rPr>
                <w:rFonts w:ascii="Times New Roman" w:eastAsia="Times New Roman" w:hAnsi="Times New Roman" w:cs="Times New Roman"/>
                <w:color w:val="000000"/>
                <w:sz w:val="18"/>
                <w:szCs w:val="18"/>
                <w:lang w:eastAsia="sk-SK"/>
              </w:rPr>
              <w:t>.</w:t>
            </w:r>
          </w:p>
        </w:tc>
      </w:tr>
    </w:tbl>
    <w:p w:rsidR="00DA0408" w:rsidRDefault="00DA0408">
      <w:pPr>
        <w:spacing w:line="240" w:lineRule="auto"/>
        <w:rPr>
          <w:rFonts w:ascii="Times New Roman" w:hAnsi="Times New Roman" w:cs="Times New Roman"/>
          <w:color w:val="000000"/>
          <w:sz w:val="24"/>
          <w:szCs w:val="24"/>
        </w:rPr>
      </w:pPr>
    </w:p>
    <w:p w:rsidR="00DA0408" w:rsidRDefault="00DB0B5E" w:rsidP="00071EBF">
      <w:pPr>
        <w:spacing w:line="240" w:lineRule="auto"/>
        <w:rPr>
          <w:rFonts w:ascii="Times New Roman" w:hAnsi="Times New Roman" w:cs="Times New Roman"/>
          <w:color w:val="000000"/>
          <w:shd w:val="clear" w:color="auto" w:fill="FFFFFF"/>
        </w:rPr>
      </w:pPr>
      <w:r w:rsidRPr="000A7A0A">
        <w:rPr>
          <w:rFonts w:ascii="Times New Roman" w:hAnsi="Times New Roman" w:cs="Times New Roman"/>
        </w:rPr>
        <w:t>Z</w:t>
      </w:r>
      <w:r w:rsidR="003725FB" w:rsidRPr="00071EBF">
        <w:rPr>
          <w:rFonts w:ascii="Times New Roman" w:hAnsi="Times New Roman" w:cs="Times New Roman"/>
          <w:sz w:val="24"/>
          <w:szCs w:val="24"/>
        </w:rPr>
        <w:t xml:space="preserve">lepšenie stavu druhu </w:t>
      </w:r>
      <w:r w:rsidR="003725FB" w:rsidRPr="00071EBF">
        <w:rPr>
          <w:rFonts w:ascii="Times New Roman" w:hAnsi="Times New Roman" w:cs="Times New Roman"/>
          <w:b/>
          <w:i/>
          <w:sz w:val="24"/>
          <w:szCs w:val="24"/>
        </w:rPr>
        <w:t>Callimorpha quadripunctaria</w:t>
      </w:r>
      <w:r w:rsidR="003725FB" w:rsidRPr="00071EBF">
        <w:rPr>
          <w:rFonts w:ascii="Times New Roman" w:hAnsi="Times New Roman" w:cs="Times New Roman"/>
          <w:sz w:val="24"/>
          <w:szCs w:val="24"/>
        </w:rPr>
        <w:t xml:space="preserve"> za splnenia nasledovných atribútov</w:t>
      </w:r>
      <w:r w:rsidR="003725FB" w:rsidRPr="00071EBF">
        <w:rPr>
          <w:rFonts w:ascii="Times New Roman" w:hAnsi="Times New Roman" w:cs="Times New Roman"/>
          <w:color w:val="000000"/>
          <w:sz w:val="24"/>
          <w:szCs w:val="24"/>
          <w:shd w:val="clear" w:color="auto" w:fill="FFFFFF"/>
        </w:rPr>
        <w:t>:</w:t>
      </w:r>
    </w:p>
    <w:tbl>
      <w:tblPr>
        <w:tblW w:w="9498" w:type="dxa"/>
        <w:tblInd w:w="-214" w:type="dxa"/>
        <w:tblCellMar>
          <w:left w:w="70" w:type="dxa"/>
          <w:right w:w="70" w:type="dxa"/>
        </w:tblCellMar>
        <w:tblLook w:val="04A0" w:firstRow="1" w:lastRow="0" w:firstColumn="1" w:lastColumn="0" w:noHBand="0" w:noVBand="1"/>
      </w:tblPr>
      <w:tblGrid>
        <w:gridCol w:w="2127"/>
        <w:gridCol w:w="1418"/>
        <w:gridCol w:w="1275"/>
        <w:gridCol w:w="4678"/>
      </w:tblGrid>
      <w:tr w:rsidR="00DB0B5E" w:rsidRPr="00DB2654" w:rsidTr="00DC7C9A">
        <w:trPr>
          <w:trHeight w:val="256"/>
        </w:trPr>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A0408" w:rsidRDefault="00DB0B5E" w:rsidP="00071EBF">
            <w:pPr>
              <w:spacing w:line="240" w:lineRule="auto"/>
              <w:rPr>
                <w:rFonts w:ascii="Times New Roman" w:eastAsia="Times New Roman" w:hAnsi="Times New Roman" w:cs="Times New Roman"/>
                <w:b/>
                <w:sz w:val="18"/>
                <w:szCs w:val="18"/>
              </w:rPr>
            </w:pPr>
            <w:r w:rsidRPr="00DB2654">
              <w:rPr>
                <w:rFonts w:ascii="Times New Roman" w:hAnsi="Times New Roman" w:cs="Times New Roman"/>
                <w:b/>
                <w:sz w:val="18"/>
                <w:szCs w:val="18"/>
              </w:rPr>
              <w:t>Parameter</w:t>
            </w:r>
          </w:p>
        </w:tc>
        <w:tc>
          <w:tcPr>
            <w:tcW w:w="1418" w:type="dxa"/>
            <w:tcBorders>
              <w:top w:val="single" w:sz="4" w:space="0" w:color="auto"/>
              <w:left w:val="nil"/>
              <w:bottom w:val="single" w:sz="4" w:space="0" w:color="auto"/>
              <w:right w:val="single" w:sz="4" w:space="0" w:color="auto"/>
            </w:tcBorders>
            <w:shd w:val="clear" w:color="auto" w:fill="auto"/>
            <w:noWrap/>
          </w:tcPr>
          <w:p w:rsidR="00DA0408" w:rsidRDefault="00DB0B5E" w:rsidP="00071EBF">
            <w:pPr>
              <w:spacing w:line="240" w:lineRule="auto"/>
              <w:rPr>
                <w:rFonts w:ascii="Times New Roman" w:eastAsia="Times New Roman" w:hAnsi="Times New Roman" w:cs="Times New Roman"/>
                <w:b/>
                <w:sz w:val="18"/>
                <w:szCs w:val="18"/>
              </w:rPr>
            </w:pPr>
            <w:r w:rsidRPr="00DB2654">
              <w:rPr>
                <w:rFonts w:ascii="Times New Roman" w:hAnsi="Times New Roman" w:cs="Times New Roman"/>
                <w:b/>
                <w:sz w:val="18"/>
                <w:szCs w:val="18"/>
              </w:rPr>
              <w:t>Merateľnosť</w:t>
            </w:r>
          </w:p>
        </w:tc>
        <w:tc>
          <w:tcPr>
            <w:tcW w:w="1275" w:type="dxa"/>
            <w:tcBorders>
              <w:top w:val="single" w:sz="4" w:space="0" w:color="auto"/>
              <w:left w:val="nil"/>
              <w:bottom w:val="single" w:sz="4" w:space="0" w:color="auto"/>
              <w:right w:val="single" w:sz="4" w:space="0" w:color="auto"/>
            </w:tcBorders>
            <w:shd w:val="clear" w:color="auto" w:fill="auto"/>
            <w:noWrap/>
          </w:tcPr>
          <w:p w:rsidR="00DA0408" w:rsidRDefault="00DB0B5E" w:rsidP="00071EBF">
            <w:pPr>
              <w:spacing w:line="240" w:lineRule="auto"/>
              <w:rPr>
                <w:rFonts w:ascii="Times New Roman" w:eastAsia="Times New Roman" w:hAnsi="Times New Roman" w:cs="Times New Roman"/>
                <w:b/>
                <w:sz w:val="18"/>
                <w:szCs w:val="18"/>
              </w:rPr>
            </w:pPr>
            <w:r w:rsidRPr="00DB2654">
              <w:rPr>
                <w:rFonts w:ascii="Times New Roman" w:hAnsi="Times New Roman" w:cs="Times New Roman"/>
                <w:b/>
                <w:sz w:val="18"/>
                <w:szCs w:val="18"/>
              </w:rPr>
              <w:t>Cieľová hodnota</w:t>
            </w:r>
          </w:p>
        </w:tc>
        <w:tc>
          <w:tcPr>
            <w:tcW w:w="4678" w:type="dxa"/>
            <w:tcBorders>
              <w:top w:val="single" w:sz="4" w:space="0" w:color="auto"/>
              <w:left w:val="nil"/>
              <w:bottom w:val="single" w:sz="4" w:space="0" w:color="auto"/>
              <w:right w:val="single" w:sz="4" w:space="0" w:color="auto"/>
            </w:tcBorders>
            <w:shd w:val="clear" w:color="auto" w:fill="auto"/>
          </w:tcPr>
          <w:p w:rsidR="00DA0408" w:rsidRDefault="00DB0B5E" w:rsidP="00071EBF">
            <w:pPr>
              <w:spacing w:line="240" w:lineRule="auto"/>
              <w:rPr>
                <w:rFonts w:ascii="Times New Roman" w:eastAsia="Times New Roman" w:hAnsi="Times New Roman" w:cs="Times New Roman"/>
                <w:b/>
                <w:sz w:val="18"/>
                <w:szCs w:val="18"/>
              </w:rPr>
            </w:pPr>
            <w:r w:rsidRPr="00DB2654">
              <w:rPr>
                <w:rFonts w:ascii="Times New Roman" w:hAnsi="Times New Roman" w:cs="Times New Roman"/>
                <w:b/>
                <w:sz w:val="18"/>
                <w:szCs w:val="18"/>
              </w:rPr>
              <w:t>Doplnkové informácie</w:t>
            </w:r>
          </w:p>
        </w:tc>
      </w:tr>
      <w:tr w:rsidR="00DB2654" w:rsidRPr="00DB2654" w:rsidTr="00DC7C9A">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408" w:rsidRDefault="000420B7" w:rsidP="00071E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w:t>
            </w:r>
            <w:r w:rsidR="00DB2654" w:rsidRPr="00DB2654">
              <w:rPr>
                <w:rFonts w:ascii="Times New Roman" w:eastAsia="Times New Roman" w:hAnsi="Times New Roman" w:cs="Times New Roman"/>
                <w:sz w:val="18"/>
                <w:szCs w:val="18"/>
              </w:rPr>
              <w:t>eľkosť populácie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0408" w:rsidRDefault="00DB2654"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 xml:space="preserve">počet jedincov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A0408" w:rsidRDefault="00DB2654" w:rsidP="00071EBF">
            <w:pPr>
              <w:spacing w:line="240" w:lineRule="auto"/>
              <w:rPr>
                <w:rFonts w:ascii="Times New Roman" w:eastAsia="Times New Roman" w:hAnsi="Times New Roman" w:cs="Times New Roman"/>
                <w:sz w:val="18"/>
                <w:szCs w:val="18"/>
              </w:rPr>
            </w:pPr>
            <w:r w:rsidRPr="00DB2654">
              <w:rPr>
                <w:rFonts w:ascii="Times New Roman" w:hAnsi="Times New Roman" w:cs="Times New Roman"/>
                <w:color w:val="000000"/>
                <w:sz w:val="18"/>
                <w:szCs w:val="18"/>
                <w:lang w:eastAsia="sk-SK"/>
              </w:rPr>
              <w:t>Neznámy, bude definovaný po 2 ročnom monitoringu stavu populácie v území</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A0408" w:rsidRDefault="00DB2654"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 xml:space="preserve">Potrebný monitoring stavu populácie druhu, v súčasnosti sa odhaduje na  10 – 100 </w:t>
            </w:r>
            <w:r w:rsidR="008B186B">
              <w:rPr>
                <w:rFonts w:ascii="Times New Roman" w:eastAsia="Times New Roman" w:hAnsi="Times New Roman" w:cs="Times New Roman"/>
                <w:sz w:val="18"/>
                <w:szCs w:val="18"/>
              </w:rPr>
              <w:t>jedincov (aktuály údaj / z SDF)</w:t>
            </w:r>
            <w:r w:rsidR="007D4A8A">
              <w:rPr>
                <w:rFonts w:ascii="Times New Roman" w:eastAsia="Times New Roman" w:hAnsi="Times New Roman" w:cs="Times New Roman"/>
                <w:sz w:val="18"/>
                <w:szCs w:val="18"/>
              </w:rPr>
              <w:t>.</w:t>
            </w:r>
          </w:p>
        </w:tc>
      </w:tr>
      <w:tr w:rsidR="00DB2654" w:rsidRPr="00DB2654" w:rsidTr="00DC7C9A">
        <w:trPr>
          <w:trHeight w:val="751"/>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A0408" w:rsidRDefault="000420B7" w:rsidP="00071E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w:t>
            </w:r>
            <w:r w:rsidR="00DB2654" w:rsidRPr="00DB2654">
              <w:rPr>
                <w:rFonts w:ascii="Times New Roman" w:eastAsia="Times New Roman" w:hAnsi="Times New Roman" w:cs="Times New Roman"/>
                <w:sz w:val="18"/>
                <w:szCs w:val="18"/>
              </w:rPr>
              <w:t>ozloha biotopu</w:t>
            </w:r>
          </w:p>
        </w:tc>
        <w:tc>
          <w:tcPr>
            <w:tcW w:w="1418" w:type="dxa"/>
            <w:tcBorders>
              <w:top w:val="nil"/>
              <w:left w:val="nil"/>
              <w:bottom w:val="single" w:sz="4" w:space="0" w:color="auto"/>
              <w:right w:val="single" w:sz="4" w:space="0" w:color="auto"/>
            </w:tcBorders>
            <w:shd w:val="clear" w:color="auto" w:fill="auto"/>
            <w:noWrap/>
            <w:vAlign w:val="center"/>
            <w:hideMark/>
          </w:tcPr>
          <w:p w:rsidR="00DA0408" w:rsidRDefault="00DB2654"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ha</w:t>
            </w:r>
          </w:p>
        </w:tc>
        <w:tc>
          <w:tcPr>
            <w:tcW w:w="1275" w:type="dxa"/>
            <w:tcBorders>
              <w:top w:val="nil"/>
              <w:left w:val="nil"/>
              <w:bottom w:val="single" w:sz="4" w:space="0" w:color="auto"/>
              <w:right w:val="single" w:sz="4" w:space="0" w:color="auto"/>
            </w:tcBorders>
            <w:shd w:val="clear" w:color="auto" w:fill="auto"/>
            <w:noWrap/>
            <w:vAlign w:val="center"/>
            <w:hideMark/>
          </w:tcPr>
          <w:p w:rsidR="00DA0408" w:rsidRDefault="00DB2654" w:rsidP="00071EBF">
            <w:pPr>
              <w:spacing w:line="240" w:lineRule="auto"/>
              <w:rPr>
                <w:rFonts w:ascii="Times New Roman" w:eastAsia="Times New Roman" w:hAnsi="Times New Roman" w:cs="Times New Roman"/>
                <w:sz w:val="18"/>
                <w:szCs w:val="18"/>
              </w:rPr>
            </w:pPr>
            <w:r w:rsidRPr="00DB2654">
              <w:rPr>
                <w:rFonts w:ascii="Times New Roman" w:hAnsi="Times New Roman" w:cs="Times New Roman"/>
                <w:color w:val="000000"/>
                <w:sz w:val="18"/>
                <w:szCs w:val="18"/>
                <w:lang w:eastAsia="sk-SK"/>
              </w:rPr>
              <w:t xml:space="preserve">Neznámy, bude definovaný po 2 ročnom monitoringu </w:t>
            </w:r>
            <w:r w:rsidRPr="00DB2654">
              <w:rPr>
                <w:rFonts w:ascii="Times New Roman" w:hAnsi="Times New Roman" w:cs="Times New Roman"/>
                <w:color w:val="000000"/>
                <w:sz w:val="18"/>
                <w:szCs w:val="18"/>
                <w:lang w:eastAsia="sk-SK"/>
              </w:rPr>
              <w:lastRenderedPageBreak/>
              <w:t>stavu populácie v území</w:t>
            </w:r>
          </w:p>
        </w:tc>
        <w:tc>
          <w:tcPr>
            <w:tcW w:w="4678" w:type="dxa"/>
            <w:tcBorders>
              <w:top w:val="nil"/>
              <w:left w:val="nil"/>
              <w:bottom w:val="single" w:sz="4" w:space="0" w:color="auto"/>
              <w:right w:val="single" w:sz="4" w:space="0" w:color="auto"/>
            </w:tcBorders>
            <w:shd w:val="clear" w:color="auto" w:fill="auto"/>
            <w:vAlign w:val="center"/>
            <w:hideMark/>
          </w:tcPr>
          <w:p w:rsidR="00DA0408" w:rsidRDefault="00A46EC3" w:rsidP="008B186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w:t>
            </w:r>
            <w:r w:rsidR="00DB2654" w:rsidRPr="00DB2654">
              <w:rPr>
                <w:rFonts w:ascii="Times New Roman" w:eastAsia="Times New Roman" w:hAnsi="Times New Roman" w:cs="Times New Roman"/>
                <w:sz w:val="18"/>
                <w:szCs w:val="18"/>
              </w:rPr>
              <w:t>iedke lesy, lesné ekotony, lesostepné a krovinaté biotopy; zach</w:t>
            </w:r>
            <w:r w:rsidR="00DB2654">
              <w:rPr>
                <w:rFonts w:ascii="Times New Roman" w:eastAsia="Times New Roman" w:hAnsi="Times New Roman" w:cs="Times New Roman"/>
                <w:sz w:val="18"/>
                <w:szCs w:val="18"/>
              </w:rPr>
              <w:t>ovať členité  lesné porasty s ní</w:t>
            </w:r>
            <w:r w:rsidR="00DB2654" w:rsidRPr="00DB2654">
              <w:rPr>
                <w:rFonts w:ascii="Times New Roman" w:eastAsia="Times New Roman" w:hAnsi="Times New Roman" w:cs="Times New Roman"/>
                <w:sz w:val="18"/>
                <w:szCs w:val="18"/>
              </w:rPr>
              <w:t>zkym zápojom  s množstvom lesných lúčok, svetlín, ekotonov</w:t>
            </w:r>
            <w:r w:rsidR="007D4A8A">
              <w:rPr>
                <w:rFonts w:ascii="Times New Roman" w:eastAsia="Times New Roman" w:hAnsi="Times New Roman" w:cs="Times New Roman"/>
                <w:sz w:val="18"/>
                <w:szCs w:val="18"/>
              </w:rPr>
              <w:t>.</w:t>
            </w:r>
          </w:p>
        </w:tc>
      </w:tr>
      <w:tr w:rsidR="00DB0B5E" w:rsidRPr="00DB2654" w:rsidTr="00DC7C9A">
        <w:trPr>
          <w:trHeight w:val="93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A0408" w:rsidRDefault="000420B7" w:rsidP="00071EB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00DB0B5E" w:rsidRPr="00DB2654">
              <w:rPr>
                <w:rFonts w:ascii="Times New Roman" w:eastAsia="Times New Roman" w:hAnsi="Times New Roman" w:cs="Times New Roman"/>
                <w:sz w:val="18"/>
                <w:szCs w:val="18"/>
              </w:rPr>
              <w:t xml:space="preserve">rítomnosť kvitnúcich medonosných rastlín (napr. </w:t>
            </w:r>
            <w:r w:rsidR="00DB0B5E" w:rsidRPr="00DB2654">
              <w:rPr>
                <w:rFonts w:ascii="Times New Roman" w:eastAsia="Times New Roman" w:hAnsi="Times New Roman" w:cs="Times New Roman"/>
                <w:i/>
                <w:sz w:val="18"/>
                <w:szCs w:val="18"/>
              </w:rPr>
              <w:t>Sambucus ebulus, Eupatorium cann</w:t>
            </w:r>
            <w:r w:rsidR="00DB2654">
              <w:rPr>
                <w:rFonts w:ascii="Times New Roman" w:eastAsia="Times New Roman" w:hAnsi="Times New Roman" w:cs="Times New Roman"/>
                <w:i/>
                <w:sz w:val="18"/>
                <w:szCs w:val="18"/>
              </w:rPr>
              <w:t>abinum, Origanum vulgare</w:t>
            </w:r>
            <w:r w:rsidR="009B1D8D">
              <w:rPr>
                <w:rFonts w:ascii="Times New Roman" w:eastAsia="Times New Roman" w:hAnsi="Times New Roman" w:cs="Times New Roman"/>
                <w:sz w:val="18"/>
                <w:szCs w:val="18"/>
              </w:rPr>
              <w:t xml:space="preserve"> </w:t>
            </w:r>
            <w:r w:rsidR="00DB2654">
              <w:rPr>
                <w:rFonts w:ascii="Times New Roman" w:eastAsia="Times New Roman" w:hAnsi="Times New Roman" w:cs="Times New Roman"/>
                <w:sz w:val="18"/>
                <w:szCs w:val="18"/>
              </w:rPr>
              <w:t>a.</w:t>
            </w:r>
            <w:r w:rsidR="00DB0B5E" w:rsidRPr="00DB2654">
              <w:rPr>
                <w:rFonts w:ascii="Times New Roman" w:eastAsia="Times New Roman" w:hAnsi="Times New Roman" w:cs="Times New Roman"/>
                <w:sz w:val="18"/>
                <w:szCs w:val="18"/>
              </w:rPr>
              <w:t>i.)</w:t>
            </w:r>
          </w:p>
        </w:tc>
        <w:tc>
          <w:tcPr>
            <w:tcW w:w="1418" w:type="dxa"/>
            <w:tcBorders>
              <w:top w:val="nil"/>
              <w:left w:val="nil"/>
              <w:bottom w:val="single" w:sz="4" w:space="0" w:color="auto"/>
              <w:right w:val="single" w:sz="4" w:space="0" w:color="auto"/>
            </w:tcBorders>
            <w:shd w:val="clear" w:color="auto" w:fill="auto"/>
            <w:noWrap/>
            <w:vAlign w:val="center"/>
            <w:hideMark/>
          </w:tcPr>
          <w:p w:rsidR="00DA0408" w:rsidRDefault="00DB0B5E"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pokryvnosť v %</w:t>
            </w:r>
          </w:p>
        </w:tc>
        <w:tc>
          <w:tcPr>
            <w:tcW w:w="1275" w:type="dxa"/>
            <w:tcBorders>
              <w:top w:val="nil"/>
              <w:left w:val="nil"/>
              <w:bottom w:val="single" w:sz="4" w:space="0" w:color="auto"/>
              <w:right w:val="single" w:sz="4" w:space="0" w:color="auto"/>
            </w:tcBorders>
            <w:shd w:val="clear" w:color="auto" w:fill="auto"/>
            <w:noWrap/>
            <w:vAlign w:val="center"/>
            <w:hideMark/>
          </w:tcPr>
          <w:p w:rsidR="00DA0408" w:rsidRDefault="00DB0B5E"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min. 5 %</w:t>
            </w:r>
          </w:p>
        </w:tc>
        <w:tc>
          <w:tcPr>
            <w:tcW w:w="4678" w:type="dxa"/>
            <w:tcBorders>
              <w:top w:val="nil"/>
              <w:left w:val="nil"/>
              <w:bottom w:val="single" w:sz="4" w:space="0" w:color="auto"/>
              <w:right w:val="single" w:sz="4" w:space="0" w:color="auto"/>
            </w:tcBorders>
            <w:shd w:val="clear" w:color="auto" w:fill="auto"/>
            <w:vAlign w:val="center"/>
            <w:hideMark/>
          </w:tcPr>
          <w:p w:rsidR="00DA0408" w:rsidRDefault="00DB0B5E" w:rsidP="00071EBF">
            <w:pPr>
              <w:spacing w:line="240" w:lineRule="auto"/>
              <w:rPr>
                <w:rFonts w:ascii="Times New Roman" w:eastAsia="Times New Roman" w:hAnsi="Times New Roman" w:cs="Times New Roman"/>
                <w:sz w:val="18"/>
                <w:szCs w:val="18"/>
              </w:rPr>
            </w:pPr>
            <w:r w:rsidRPr="00DB2654">
              <w:rPr>
                <w:rFonts w:ascii="Times New Roman" w:eastAsia="Times New Roman" w:hAnsi="Times New Roman" w:cs="Times New Roman"/>
                <w:sz w:val="18"/>
                <w:szCs w:val="18"/>
              </w:rPr>
              <w:t>Výskyt medonosných druhov – na pokryvnosti biotopu</w:t>
            </w:r>
            <w:r w:rsidR="007D4A8A">
              <w:rPr>
                <w:rFonts w:ascii="Times New Roman" w:eastAsia="Times New Roman" w:hAnsi="Times New Roman" w:cs="Times New Roman"/>
                <w:sz w:val="18"/>
                <w:szCs w:val="18"/>
              </w:rPr>
              <w:t>.</w:t>
            </w:r>
          </w:p>
        </w:tc>
      </w:tr>
    </w:tbl>
    <w:p w:rsidR="00BF4D7E" w:rsidRDefault="00BF4D7E" w:rsidP="00071EBF">
      <w:pPr>
        <w:spacing w:line="240" w:lineRule="auto"/>
        <w:rPr>
          <w:rFonts w:ascii="Times New Roman" w:hAnsi="Times New Roman" w:cs="Times New Roman"/>
          <w:color w:val="000000"/>
          <w:sz w:val="24"/>
          <w:szCs w:val="24"/>
        </w:rPr>
      </w:pPr>
    </w:p>
    <w:p w:rsidR="00DA0408" w:rsidRDefault="00253F27" w:rsidP="00071EBF">
      <w:pPr>
        <w:spacing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Zlepšenie poznania s c</w:t>
      </w:r>
      <w:r w:rsidR="003725FB" w:rsidRPr="00071EBF">
        <w:rPr>
          <w:rFonts w:ascii="Times New Roman" w:hAnsi="Times New Roman" w:cs="Times New Roman"/>
          <w:color w:val="000000"/>
          <w:sz w:val="24"/>
          <w:szCs w:val="24"/>
        </w:rPr>
        <w:t>ieľom zisteni</w:t>
      </w:r>
      <w:r>
        <w:rPr>
          <w:rFonts w:ascii="Times New Roman" w:hAnsi="Times New Roman" w:cs="Times New Roman"/>
          <w:color w:val="000000"/>
          <w:sz w:val="24"/>
          <w:szCs w:val="24"/>
        </w:rPr>
        <w:t>a</w:t>
      </w:r>
      <w:r w:rsidR="003725FB" w:rsidRPr="00071EBF">
        <w:rPr>
          <w:rFonts w:ascii="Times New Roman" w:hAnsi="Times New Roman" w:cs="Times New Roman"/>
          <w:color w:val="000000"/>
          <w:sz w:val="24"/>
          <w:szCs w:val="24"/>
        </w:rPr>
        <w:t xml:space="preserve"> stavu druhu </w:t>
      </w:r>
      <w:r w:rsidR="003725FB" w:rsidRPr="00071EBF">
        <w:rPr>
          <w:rFonts w:ascii="Times New Roman" w:hAnsi="Times New Roman" w:cs="Times New Roman"/>
          <w:b/>
          <w:i/>
          <w:color w:val="000000"/>
          <w:sz w:val="24"/>
          <w:szCs w:val="24"/>
        </w:rPr>
        <w:t>Carabus variolosus</w:t>
      </w:r>
      <w:r>
        <w:rPr>
          <w:rFonts w:ascii="Times New Roman" w:hAnsi="Times New Roman" w:cs="Times New Roman"/>
          <w:b/>
          <w:i/>
          <w:color w:val="000000"/>
          <w:sz w:val="24"/>
          <w:szCs w:val="24"/>
        </w:rPr>
        <w:t>,</w:t>
      </w:r>
      <w:r w:rsidR="003725FB" w:rsidRPr="00071EBF">
        <w:rPr>
          <w:rFonts w:ascii="Times New Roman" w:hAnsi="Times New Roman" w:cs="Times New Roman"/>
          <w:b/>
          <w:i/>
          <w:color w:val="000000"/>
          <w:sz w:val="24"/>
          <w:szCs w:val="24"/>
        </w:rPr>
        <w:t xml:space="preserve"> </w:t>
      </w:r>
      <w:r w:rsidR="003725FB" w:rsidRPr="00071EBF">
        <w:rPr>
          <w:rFonts w:ascii="Times New Roman" w:hAnsi="Times New Roman" w:cs="Times New Roman"/>
          <w:color w:val="000000"/>
          <w:sz w:val="24"/>
          <w:szCs w:val="24"/>
        </w:rPr>
        <w:t>nakoľko je v súčasnosti veľkosť populácie neznáma</w:t>
      </w:r>
      <w:r w:rsidR="000420B7">
        <w:rPr>
          <w:rFonts w:ascii="Times New Roman" w:hAnsi="Times New Roman" w:cs="Times New Roman"/>
          <w:color w:val="000000"/>
          <w:sz w:val="24"/>
          <w:szCs w:val="24"/>
        </w:rPr>
        <w:t>:</w:t>
      </w:r>
      <w:r w:rsidR="003725FB" w:rsidRPr="00071EBF">
        <w:rPr>
          <w:rFonts w:ascii="Times New Roman" w:hAnsi="Times New Roman" w:cs="Times New Roman"/>
          <w:b/>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BF4D7E" w:rsidRPr="00652926" w:rsidTr="008F393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D7E" w:rsidRPr="009B7A4C" w:rsidRDefault="00BF4D7E" w:rsidP="008F393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4D7E" w:rsidRPr="009B7A4C" w:rsidRDefault="00BF4D7E" w:rsidP="008F393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4D7E" w:rsidRPr="009B7A4C" w:rsidRDefault="00BF4D7E" w:rsidP="008F393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BF4D7E" w:rsidRPr="009B7A4C" w:rsidRDefault="00BF4D7E" w:rsidP="008F3936">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BF4D7E" w:rsidRPr="00652926" w:rsidTr="008F3936">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 SDF je odhadovaná početnosť na 10 – 50 jedincov.</w:t>
            </w:r>
          </w:p>
        </w:tc>
      </w:tr>
      <w:tr w:rsidR="00BF4D7E" w:rsidRPr="00652926" w:rsidTr="008F3936">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rsidR="00BF4D7E" w:rsidRPr="00652926"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rsidR="00BF4D7E" w:rsidRPr="009A5B90" w:rsidRDefault="00BF4D7E" w:rsidP="008F393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rsidR="00BF4D7E" w:rsidRPr="00047559" w:rsidRDefault="00BF4D7E" w:rsidP="008F393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rsidR="00BF4D7E" w:rsidRPr="00071EBF" w:rsidRDefault="00BF4D7E" w:rsidP="00071EBF">
      <w:pPr>
        <w:spacing w:line="240" w:lineRule="auto"/>
        <w:rPr>
          <w:rFonts w:ascii="Times New Roman" w:hAnsi="Times New Roman" w:cs="Times New Roman"/>
          <w:color w:val="000000"/>
          <w:sz w:val="24"/>
          <w:szCs w:val="24"/>
        </w:rPr>
      </w:pPr>
    </w:p>
    <w:p w:rsidR="00DA0408" w:rsidRDefault="00DA0408" w:rsidP="00071EBF">
      <w:pPr>
        <w:spacing w:line="240" w:lineRule="auto"/>
        <w:rPr>
          <w:rFonts w:ascii="Times New Roman" w:hAnsi="Times New Roman" w:cs="Times New Roman"/>
          <w:color w:val="000000"/>
        </w:rPr>
      </w:pPr>
    </w:p>
    <w:p w:rsidR="00DA0408" w:rsidRDefault="00DB0B5E" w:rsidP="008B186B">
      <w:pPr>
        <w:pStyle w:val="Zkladntext"/>
        <w:widowControl w:val="0"/>
        <w:jc w:val="left"/>
        <w:rPr>
          <w:b w:val="0"/>
        </w:rPr>
      </w:pPr>
      <w:r>
        <w:rPr>
          <w:b w:val="0"/>
        </w:rPr>
        <w:t xml:space="preserve">Zlepšenie stavu druhu </w:t>
      </w:r>
      <w:r>
        <w:rPr>
          <w:i/>
        </w:rPr>
        <w:t>Lutra lutra</w:t>
      </w:r>
      <w:r>
        <w:rPr>
          <w:b w:val="0"/>
          <w:i/>
        </w:rPr>
        <w:t xml:space="preserve"> </w:t>
      </w:r>
      <w:r>
        <w:rPr>
          <w:b w:val="0"/>
          <w:bCs w:val="0"/>
          <w:shd w:val="clear" w:color="auto" w:fill="FFFFFF"/>
        </w:rPr>
        <w:t>za splnenia nasledovných atribútov</w:t>
      </w:r>
      <w:r w:rsidR="000420B7">
        <w:rPr>
          <w:b w:val="0"/>
          <w:bCs w:val="0"/>
          <w:shd w:val="clear" w:color="auto" w:fill="FFFFFF"/>
        </w:rPr>
        <w:t>:</w:t>
      </w:r>
    </w:p>
    <w:tbl>
      <w:tblPr>
        <w:tblW w:w="9498"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1418"/>
        <w:gridCol w:w="1275"/>
        <w:gridCol w:w="4678"/>
      </w:tblGrid>
      <w:tr w:rsidR="00DB0B5E" w:rsidTr="00DC7C9A">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A0408" w:rsidRDefault="003725FB" w:rsidP="00FA2AE7">
            <w:pPr>
              <w:widowControl w:val="0"/>
              <w:spacing w:line="240" w:lineRule="auto"/>
              <w:rPr>
                <w:rFonts w:ascii="Times New Roman" w:hAnsi="Times New Roman" w:cs="Times New Roman"/>
                <w:b/>
                <w:sz w:val="18"/>
                <w:szCs w:val="18"/>
              </w:rPr>
            </w:pPr>
            <w:r w:rsidRPr="00FA2AE7">
              <w:rPr>
                <w:rFonts w:ascii="Times New Roman" w:hAnsi="Times New Roman"/>
                <w:b/>
                <w:color w:val="000000"/>
                <w:sz w:val="18"/>
                <w:szCs w:val="18"/>
              </w:rPr>
              <w:t>Parameter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A0408" w:rsidRDefault="003725FB" w:rsidP="00FA2AE7">
            <w:pPr>
              <w:widowControl w:val="0"/>
              <w:spacing w:line="240" w:lineRule="auto"/>
              <w:rPr>
                <w:rFonts w:ascii="Times New Roman" w:hAnsi="Times New Roman" w:cs="Times New Roman"/>
                <w:b/>
                <w:sz w:val="18"/>
                <w:szCs w:val="18"/>
              </w:rPr>
            </w:pPr>
            <w:r w:rsidRPr="00FA2AE7">
              <w:rPr>
                <w:rFonts w:ascii="Times New Roman" w:hAnsi="Times New Roman"/>
                <w:b/>
                <w:color w:val="000000"/>
                <w:sz w:val="18"/>
                <w:szCs w:val="18"/>
              </w:rPr>
              <w:t xml:space="preserve">Merateľnosť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A0408" w:rsidRDefault="003725FB" w:rsidP="00FA2AE7">
            <w:pPr>
              <w:widowControl w:val="0"/>
              <w:spacing w:line="240" w:lineRule="auto"/>
              <w:rPr>
                <w:rFonts w:ascii="Times New Roman" w:hAnsi="Times New Roman" w:cs="Times New Roman"/>
                <w:b/>
                <w:sz w:val="18"/>
                <w:szCs w:val="18"/>
              </w:rPr>
            </w:pPr>
            <w:r w:rsidRPr="00FA2AE7">
              <w:rPr>
                <w:rFonts w:ascii="Times New Roman" w:hAnsi="Times New Roman"/>
                <w:b/>
                <w:color w:val="000000"/>
                <w:sz w:val="18"/>
                <w:szCs w:val="18"/>
              </w:rPr>
              <w:t>Cieľová hodnota</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A0408" w:rsidRDefault="00787C53" w:rsidP="00FA2AE7">
            <w:pPr>
              <w:widowControl w:val="0"/>
              <w:spacing w:line="240" w:lineRule="auto"/>
              <w:rPr>
                <w:rFonts w:ascii="Times New Roman" w:hAnsi="Times New Roman" w:cs="Times New Roman"/>
                <w:b/>
                <w:sz w:val="18"/>
                <w:szCs w:val="18"/>
              </w:rPr>
            </w:pPr>
            <w:r w:rsidRPr="00DB2654">
              <w:rPr>
                <w:rFonts w:ascii="Times New Roman" w:hAnsi="Times New Roman" w:cs="Times New Roman"/>
                <w:b/>
                <w:sz w:val="18"/>
                <w:szCs w:val="18"/>
              </w:rPr>
              <w:t>Doplnkové informácie</w:t>
            </w:r>
          </w:p>
        </w:tc>
      </w:tr>
      <w:tr w:rsidR="00DB0B5E" w:rsidTr="00DC7C9A">
        <w:trPr>
          <w:trHeight w:val="667"/>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DB0B5E" w:rsidP="00FA2AE7">
            <w:pPr>
              <w:rPr>
                <w:rFonts w:ascii="Times New Roman" w:hAnsi="Times New Roman" w:cs="Times New Roman"/>
                <w:sz w:val="18"/>
                <w:szCs w:val="18"/>
              </w:rPr>
            </w:pPr>
            <w:r>
              <w:rPr>
                <w:rFonts w:ascii="Times New Roman" w:hAnsi="Times New Roman" w:cs="Times New Roman"/>
                <w:sz w:val="18"/>
                <w:szCs w:val="18"/>
              </w:rPr>
              <w:t xml:space="preserve">Kvalita populácie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DB0B5E" w:rsidP="00FA2AE7">
            <w:pPr>
              <w:widowControl w:val="0"/>
              <w:spacing w:line="240" w:lineRule="auto"/>
              <w:rPr>
                <w:rFonts w:ascii="Times New Roman" w:hAnsi="Times New Roman" w:cs="Times New Roman"/>
                <w:sz w:val="18"/>
                <w:szCs w:val="18"/>
              </w:rPr>
            </w:pPr>
            <w:r>
              <w:rPr>
                <w:rFonts w:ascii="Times New Roman" w:hAnsi="Times New Roman" w:cs="Times New Roman"/>
                <w:sz w:val="18"/>
                <w:szCs w:val="18"/>
              </w:rPr>
              <w:t>Počet jedincov (cez evidenciu pobytových znakov)</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232AB7" w:rsidP="00232AB7">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 7 jedincov - v</w:t>
            </w:r>
            <w:r w:rsidR="00DB0B5E">
              <w:rPr>
                <w:rFonts w:ascii="Times New Roman" w:hAnsi="Times New Roman" w:cs="Times New Roman"/>
                <w:sz w:val="18"/>
                <w:szCs w:val="18"/>
              </w:rPr>
              <w:t xml:space="preserve">iac ako </w:t>
            </w:r>
            <w:r w:rsidR="00D4167A">
              <w:rPr>
                <w:rFonts w:ascii="Times New Roman" w:hAnsi="Times New Roman" w:cs="Times New Roman"/>
                <w:sz w:val="18"/>
                <w:szCs w:val="18"/>
              </w:rPr>
              <w:t>5</w:t>
            </w:r>
            <w:r w:rsidR="00DB0B5E">
              <w:rPr>
                <w:rFonts w:ascii="Times New Roman" w:hAnsi="Times New Roman" w:cs="Times New Roman"/>
                <w:sz w:val="18"/>
                <w:szCs w:val="18"/>
              </w:rPr>
              <w:t xml:space="preserve"> zaznamenaných pobytových znakov na </w:t>
            </w:r>
            <w:r w:rsidR="00D4167A">
              <w:rPr>
                <w:rFonts w:ascii="Times New Roman" w:hAnsi="Times New Roman" w:cs="Times New Roman"/>
                <w:sz w:val="18"/>
                <w:szCs w:val="18"/>
              </w:rPr>
              <w:t xml:space="preserve">1 km </w:t>
            </w:r>
            <w:r w:rsidR="00DB0B5E">
              <w:rPr>
                <w:rFonts w:ascii="Times New Roman" w:hAnsi="Times New Roman" w:cs="Times New Roman"/>
                <w:sz w:val="18"/>
                <w:szCs w:val="18"/>
              </w:rPr>
              <w:t>úseku toku</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DB0B5E" w:rsidP="00FA2AE7">
            <w:pPr>
              <w:pStyle w:val="PredformtovanHTML"/>
              <w:spacing w:line="254" w:lineRule="auto"/>
              <w:rPr>
                <w:rFonts w:ascii="Times New Roman" w:hAnsi="Times New Roman" w:cs="Times New Roman"/>
                <w:sz w:val="18"/>
                <w:szCs w:val="18"/>
                <w:lang w:eastAsia="en-US"/>
              </w:rPr>
            </w:pPr>
            <w:r>
              <w:rPr>
                <w:rFonts w:ascii="Times New Roman" w:eastAsia="Calibri" w:hAnsi="Times New Roman" w:cs="Times New Roman"/>
                <w:sz w:val="18"/>
                <w:szCs w:val="18"/>
                <w:lang w:eastAsia="en-US"/>
              </w:rPr>
              <w:t>Podľa údajov je výskyt druhu marginálny, populácia v SDF je</w:t>
            </w:r>
            <w:r w:rsidR="008B186B">
              <w:rPr>
                <w:rFonts w:ascii="Times New Roman" w:eastAsia="Calibri" w:hAnsi="Times New Roman" w:cs="Times New Roman"/>
                <w:sz w:val="18"/>
                <w:szCs w:val="18"/>
                <w:lang w:eastAsia="en-US"/>
              </w:rPr>
              <w:t xml:space="preserve"> odhadovaná na 2 až 7 jedincov</w:t>
            </w:r>
            <w:r w:rsidR="007D4A8A">
              <w:rPr>
                <w:rFonts w:ascii="Times New Roman" w:eastAsia="Calibri" w:hAnsi="Times New Roman" w:cs="Times New Roman"/>
                <w:sz w:val="18"/>
                <w:szCs w:val="18"/>
                <w:lang w:eastAsia="en-US"/>
              </w:rPr>
              <w:t>.</w:t>
            </w:r>
          </w:p>
        </w:tc>
      </w:tr>
      <w:tr w:rsidR="00FF3588" w:rsidTr="00DC7C9A">
        <w:trPr>
          <w:trHeight w:val="698"/>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Biotop druhu</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10 km</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Lokalita poskytuje pomerne vhodné podmienky a bohato štruktúrované bre</w:t>
            </w:r>
            <w:r w:rsidR="008B186B">
              <w:rPr>
                <w:rFonts w:ascii="Times New Roman" w:hAnsi="Times New Roman" w:cs="Times New Roman"/>
                <w:sz w:val="18"/>
                <w:szCs w:val="18"/>
              </w:rPr>
              <w:t>hové porasty na celom území ÚEV</w:t>
            </w:r>
            <w:r w:rsidR="00232AB7">
              <w:rPr>
                <w:rFonts w:ascii="Times New Roman" w:hAnsi="Times New Roman" w:cs="Times New Roman"/>
                <w:sz w:val="20"/>
                <w:szCs w:val="20"/>
              </w:rPr>
              <w:t>, bez regulovaných úsekov, ktoré poskytujú dostatok úkrytov pre druh</w:t>
            </w:r>
            <w:r w:rsidR="00232AB7" w:rsidRPr="009B7A4C">
              <w:rPr>
                <w:rFonts w:ascii="Times New Roman" w:hAnsi="Times New Roman" w:cs="Times New Roman"/>
                <w:sz w:val="20"/>
                <w:szCs w:val="20"/>
              </w:rPr>
              <w:t>.</w:t>
            </w:r>
            <w:r w:rsidR="007D4A8A">
              <w:rPr>
                <w:rFonts w:ascii="Times New Roman" w:hAnsi="Times New Roman" w:cs="Times New Roman"/>
                <w:sz w:val="18"/>
                <w:szCs w:val="18"/>
              </w:rPr>
              <w:t>.</w:t>
            </w:r>
          </w:p>
        </w:tc>
      </w:tr>
      <w:tr w:rsidR="00FF3588" w:rsidTr="00DC7C9A">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Migrácia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Umožnená migrácia druhu, bez zaznamenaných úhynov na ce</w:t>
            </w:r>
            <w:r w:rsidR="008B186B">
              <w:rPr>
                <w:rFonts w:ascii="Times New Roman" w:hAnsi="Times New Roman" w:cs="Times New Roman"/>
                <w:sz w:val="18"/>
                <w:szCs w:val="18"/>
              </w:rPr>
              <w:t>stných komunikáciách v okolí</w:t>
            </w:r>
            <w:r w:rsidR="007D4A8A">
              <w:rPr>
                <w:rFonts w:ascii="Times New Roman" w:hAnsi="Times New Roman" w:cs="Times New Roman"/>
                <w:sz w:val="18"/>
                <w:szCs w:val="18"/>
              </w:rPr>
              <w:t>.</w:t>
            </w:r>
            <w:r w:rsidR="00232AB7">
              <w:rPr>
                <w:rFonts w:ascii="Times New Roman" w:hAnsi="Times New Roman" w:cs="Times New Roman"/>
                <w:sz w:val="18"/>
                <w:szCs w:val="18"/>
              </w:rPr>
              <w:t xml:space="preserve"> </w:t>
            </w:r>
            <w:r w:rsidR="00232AB7">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FF3588" w:rsidTr="00DC7C9A">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A0408" w:rsidRDefault="00FF3588" w:rsidP="00FA2AE7">
            <w:pPr>
              <w:widowControl w:val="0"/>
              <w:tabs>
                <w:tab w:val="left" w:pos="708"/>
              </w:tabs>
              <w:spacing w:line="240" w:lineRule="auto"/>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A0408" w:rsidRDefault="00FF3588" w:rsidP="00FA2AE7">
            <w:pPr>
              <w:widowControl w:val="0"/>
              <w:tabs>
                <w:tab w:val="left" w:pos="708"/>
              </w:tabs>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V zmysle výsledkov sledovani stavu kvality vody v toku </w:t>
            </w:r>
            <w:r>
              <w:rPr>
                <w:rFonts w:ascii="Times New Roman" w:hAnsi="Times New Roman" w:cs="Times New Roman"/>
                <w:sz w:val="18"/>
                <w:szCs w:val="18"/>
              </w:rPr>
              <w:t xml:space="preserve">Varínky </w:t>
            </w:r>
            <w:r w:rsidRPr="007E136C">
              <w:rPr>
                <w:rFonts w:ascii="Times New Roman" w:hAnsi="Times New Roman" w:cs="Times New Roman"/>
                <w:sz w:val="18"/>
                <w:szCs w:val="18"/>
              </w:rPr>
              <w:t>sa vyžaduje zachovanie stavu vyhovujúce v zmysle platných metodík na hodnotenie stavu kvality</w:t>
            </w:r>
            <w:r w:rsidR="00480289">
              <w:rPr>
                <w:rFonts w:ascii="Times New Roman" w:hAnsi="Times New Roman" w:cs="Times New Roman"/>
                <w:sz w:val="18"/>
                <w:szCs w:val="18"/>
              </w:rPr>
              <w:t xml:space="preserve"> povrchových vôd </w:t>
            </w:r>
            <w:r w:rsidRPr="007E136C">
              <w:rPr>
                <w:rFonts w:ascii="Times New Roman" w:hAnsi="Times New Roman" w:cs="Times New Roman"/>
                <w:sz w:val="18"/>
                <w:szCs w:val="18"/>
              </w:rPr>
              <w:t>(</w:t>
            </w:r>
            <w:hyperlink r:id="rId9" w:history="1">
              <w:r w:rsidRPr="007E136C">
                <w:rPr>
                  <w:rStyle w:val="Hypertextovprepojenie"/>
                  <w:rFonts w:ascii="Times New Roman" w:hAnsi="Times New Roman" w:cs="Times New Roman"/>
                  <w:sz w:val="18"/>
                  <w:szCs w:val="18"/>
                </w:rPr>
                <w:t>http://www.shmu.sk/sk/?page=1&amp;id=kvalita_povrchovych_vod</w:t>
              </w:r>
            </w:hyperlink>
            <w:r w:rsidRPr="007E136C">
              <w:rPr>
                <w:rFonts w:ascii="Times New Roman" w:hAnsi="Times New Roman" w:cs="Times New Roman"/>
                <w:sz w:val="18"/>
                <w:szCs w:val="18"/>
              </w:rPr>
              <w:t>)</w:t>
            </w:r>
            <w:r w:rsidR="007D4A8A">
              <w:rPr>
                <w:rFonts w:ascii="Times New Roman" w:hAnsi="Times New Roman" w:cs="Times New Roman"/>
                <w:sz w:val="18"/>
                <w:szCs w:val="18"/>
              </w:rPr>
              <w:t>.</w:t>
            </w:r>
            <w:r w:rsidR="00232AB7">
              <w:rPr>
                <w:rFonts w:ascii="Times New Roman" w:hAnsi="Times New Roman" w:cs="Times New Roman"/>
                <w:sz w:val="18"/>
                <w:szCs w:val="18"/>
              </w:rPr>
              <w:t xml:space="preserve"> </w:t>
            </w:r>
            <w:r w:rsidR="00232AB7">
              <w:rPr>
                <w:rFonts w:ascii="Times New Roman" w:hAnsi="Times New Roman" w:cs="Times New Roman"/>
                <w:sz w:val="20"/>
                <w:szCs w:val="20"/>
              </w:rPr>
              <w:t>Stav vody vzhľadom k parametrom zameraným na množstvo znečisťujúcich látok, prietočnosti a množstve kyslíka vo vodných útvaroch, ktoré vplývajú na kvalitu a počenosť rýb v tokoch (potravná báza pre druh).</w:t>
            </w:r>
          </w:p>
        </w:tc>
      </w:tr>
    </w:tbl>
    <w:p w:rsidR="00DA0408" w:rsidRDefault="00DA0408" w:rsidP="00567A21">
      <w:pPr>
        <w:pStyle w:val="Zkladntext"/>
        <w:widowControl w:val="0"/>
        <w:jc w:val="left"/>
        <w:rPr>
          <w:b w:val="0"/>
        </w:rPr>
      </w:pPr>
    </w:p>
    <w:p w:rsidR="00DC7C9A" w:rsidRDefault="00DC7C9A" w:rsidP="00FA2AE7">
      <w:pPr>
        <w:spacing w:line="240" w:lineRule="auto"/>
        <w:rPr>
          <w:rFonts w:ascii="Times New Roman" w:hAnsi="Times New Roman" w:cs="Times New Roman"/>
          <w:color w:val="000000"/>
          <w:sz w:val="24"/>
          <w:szCs w:val="24"/>
        </w:rPr>
      </w:pPr>
    </w:p>
    <w:p w:rsidR="00DC7C9A" w:rsidRDefault="00DC7C9A" w:rsidP="00FA2AE7">
      <w:pPr>
        <w:spacing w:line="240" w:lineRule="auto"/>
        <w:rPr>
          <w:rFonts w:ascii="Times New Roman" w:hAnsi="Times New Roman" w:cs="Times New Roman"/>
          <w:color w:val="000000"/>
          <w:sz w:val="24"/>
          <w:szCs w:val="24"/>
        </w:rPr>
      </w:pPr>
    </w:p>
    <w:p w:rsidR="00DC7C9A" w:rsidRDefault="00DC7C9A" w:rsidP="00FA2AE7">
      <w:pPr>
        <w:spacing w:line="240" w:lineRule="auto"/>
        <w:rPr>
          <w:rFonts w:ascii="Times New Roman" w:hAnsi="Times New Roman" w:cs="Times New Roman"/>
          <w:color w:val="000000"/>
          <w:sz w:val="24"/>
          <w:szCs w:val="24"/>
        </w:rPr>
      </w:pPr>
    </w:p>
    <w:p w:rsidR="00DA0408" w:rsidRDefault="003725FB" w:rsidP="00FA2AE7">
      <w:pPr>
        <w:spacing w:line="240" w:lineRule="auto"/>
        <w:rPr>
          <w:rFonts w:ascii="Times New Roman" w:hAnsi="Times New Roman" w:cs="Times New Roman"/>
          <w:color w:val="000000"/>
        </w:rPr>
      </w:pPr>
      <w:r w:rsidRPr="00FA2AE7">
        <w:rPr>
          <w:rFonts w:ascii="Times New Roman" w:hAnsi="Times New Roman" w:cs="Times New Roman"/>
          <w:color w:val="000000"/>
          <w:sz w:val="24"/>
          <w:szCs w:val="24"/>
        </w:rPr>
        <w:lastRenderedPageBreak/>
        <w:t xml:space="preserve">Zlepšenie stavu druhu </w:t>
      </w:r>
      <w:r w:rsidRPr="00FA2AE7">
        <w:rPr>
          <w:rFonts w:ascii="Times New Roman" w:hAnsi="Times New Roman" w:cs="Times New Roman"/>
          <w:b/>
          <w:i/>
          <w:color w:val="000000"/>
          <w:sz w:val="24"/>
          <w:szCs w:val="24"/>
          <w:lang w:eastAsia="sk-SK"/>
        </w:rPr>
        <w:t xml:space="preserve">Myotis myotis </w:t>
      </w:r>
      <w:r w:rsidRPr="00FA2AE7">
        <w:rPr>
          <w:rFonts w:ascii="Times New Roman" w:hAnsi="Times New Roman" w:cs="Times New Roman"/>
          <w:color w:val="000000"/>
          <w:sz w:val="24"/>
          <w:szCs w:val="24"/>
          <w:lang w:eastAsia="sk-SK"/>
        </w:rPr>
        <w:t>za splnenia nasledovných atribútov</w:t>
      </w:r>
      <w:r w:rsidR="00253F27">
        <w:rPr>
          <w:rFonts w:ascii="Times New Roman" w:hAnsi="Times New Roman" w:cs="Times New Roman"/>
          <w:color w:val="000000"/>
          <w:sz w:val="24"/>
          <w:szCs w:val="24"/>
          <w:lang w:eastAsia="sk-SK"/>
        </w:rPr>
        <w:t>:</w:t>
      </w:r>
    </w:p>
    <w:tbl>
      <w:tblPr>
        <w:tblW w:w="9289" w:type="dxa"/>
        <w:tblInd w:w="-5" w:type="dxa"/>
        <w:tblCellMar>
          <w:left w:w="70" w:type="dxa"/>
          <w:right w:w="70" w:type="dxa"/>
        </w:tblCellMar>
        <w:tblLook w:val="00A0" w:firstRow="1" w:lastRow="0" w:firstColumn="1" w:lastColumn="0" w:noHBand="0" w:noVBand="0"/>
      </w:tblPr>
      <w:tblGrid>
        <w:gridCol w:w="1918"/>
        <w:gridCol w:w="1418"/>
        <w:gridCol w:w="1275"/>
        <w:gridCol w:w="4678"/>
      </w:tblGrid>
      <w:tr w:rsidR="00DB0B5E" w:rsidTr="00480289">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b/>
                <w:sz w:val="18"/>
                <w:szCs w:val="18"/>
                <w:lang w:eastAsia="sk-SK"/>
              </w:rPr>
            </w:pPr>
            <w:r w:rsidRPr="00FA2AE7">
              <w:rPr>
                <w:rFonts w:ascii="Times New Roman" w:hAnsi="Times New Roman" w:cs="Times New Roman"/>
                <w:b/>
                <w:sz w:val="18"/>
                <w:szCs w:val="18"/>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b/>
                <w:sz w:val="18"/>
                <w:szCs w:val="18"/>
                <w:lang w:eastAsia="sk-SK"/>
              </w:rPr>
            </w:pPr>
            <w:r w:rsidRPr="00FA2AE7">
              <w:rPr>
                <w:rFonts w:ascii="Times New Roman" w:hAnsi="Times New Roman" w:cs="Times New Roman"/>
                <w:b/>
                <w:sz w:val="18"/>
                <w:szCs w:val="18"/>
                <w:lang w:eastAsia="sk-SK"/>
              </w:rPr>
              <w:t>Merateľnosť</w:t>
            </w:r>
          </w:p>
        </w:tc>
        <w:tc>
          <w:tcPr>
            <w:tcW w:w="1275"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b/>
                <w:sz w:val="18"/>
                <w:szCs w:val="18"/>
                <w:lang w:eastAsia="sk-SK"/>
              </w:rPr>
            </w:pPr>
            <w:r w:rsidRPr="00FA2AE7">
              <w:rPr>
                <w:rFonts w:ascii="Times New Roman" w:hAnsi="Times New Roman" w:cs="Times New Roman"/>
                <w:b/>
                <w:sz w:val="18"/>
                <w:szCs w:val="18"/>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b/>
                <w:sz w:val="18"/>
                <w:szCs w:val="18"/>
                <w:lang w:eastAsia="sk-SK"/>
              </w:rPr>
            </w:pPr>
            <w:r w:rsidRPr="00FA2AE7">
              <w:rPr>
                <w:rFonts w:ascii="Times New Roman" w:hAnsi="Times New Roman" w:cs="Times New Roman"/>
                <w:b/>
                <w:sz w:val="18"/>
                <w:szCs w:val="18"/>
                <w:lang w:eastAsia="sk-SK"/>
              </w:rPr>
              <w:t>Doplnkové informácie</w:t>
            </w:r>
          </w:p>
        </w:tc>
      </w:tr>
      <w:tr w:rsidR="00DB0B5E" w:rsidTr="00480289">
        <w:trPr>
          <w:trHeight w:val="274"/>
        </w:trPr>
        <w:tc>
          <w:tcPr>
            <w:tcW w:w="1918" w:type="dxa"/>
            <w:tcBorders>
              <w:top w:val="single" w:sz="4" w:space="0" w:color="auto"/>
              <w:left w:val="single" w:sz="4" w:space="0" w:color="auto"/>
              <w:bottom w:val="single" w:sz="4" w:space="0" w:color="auto"/>
              <w:right w:val="single" w:sz="4" w:space="0" w:color="auto"/>
            </w:tcBorders>
            <w:vAlign w:val="center"/>
            <w:hideMark/>
          </w:tcPr>
          <w:p w:rsidR="00DA0408" w:rsidRPr="00FA2AE7" w:rsidRDefault="00026AA6" w:rsidP="00FA2AE7">
            <w:pPr>
              <w:spacing w:line="240" w:lineRule="auto"/>
              <w:rPr>
                <w:rFonts w:ascii="Times New Roman" w:hAnsi="Times New Roman" w:cs="Times New Roman"/>
                <w:sz w:val="18"/>
                <w:szCs w:val="18"/>
                <w:lang w:eastAsia="sk-SK"/>
              </w:rPr>
            </w:pPr>
            <w:r>
              <w:rPr>
                <w:rFonts w:ascii="Times New Roman" w:hAnsi="Times New Roman" w:cs="Times New Roman"/>
                <w:sz w:val="18"/>
                <w:szCs w:val="18"/>
                <w:lang w:eastAsia="sk-SK"/>
              </w:rPr>
              <w:t>V</w:t>
            </w:r>
            <w:r w:rsidR="003725FB" w:rsidRPr="00FA2AE7">
              <w:rPr>
                <w:rFonts w:ascii="Times New Roman" w:hAnsi="Times New Roman" w:cs="Times New Roman"/>
                <w:sz w:val="18"/>
                <w:szCs w:val="18"/>
                <w:lang w:eastAsia="sk-SK"/>
              </w:rPr>
              <w:t>eľkosť populácie</w:t>
            </w:r>
          </w:p>
        </w:tc>
        <w:tc>
          <w:tcPr>
            <w:tcW w:w="141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sz w:val="18"/>
                <w:szCs w:val="18"/>
                <w:lang w:eastAsia="sk-SK"/>
              </w:rPr>
              <w:t>počet jedincov</w:t>
            </w:r>
          </w:p>
        </w:tc>
        <w:tc>
          <w:tcPr>
            <w:tcW w:w="1275"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color w:val="000000"/>
                <w:sz w:val="18"/>
                <w:szCs w:val="18"/>
                <w:lang w:eastAsia="sk-SK"/>
              </w:rPr>
            </w:pPr>
            <w:r w:rsidRPr="00FA2AE7">
              <w:rPr>
                <w:rFonts w:ascii="Times New Roman" w:hAnsi="Times New Roman" w:cs="Times New Roman"/>
                <w:color w:val="000000"/>
                <w:sz w:val="18"/>
                <w:szCs w:val="18"/>
                <w:lang w:eastAsia="sk-SK"/>
              </w:rPr>
              <w:t>Neznáma, bude definovaná po 2 ročnom monitoringu stavu populácie v území.</w:t>
            </w:r>
          </w:p>
        </w:tc>
        <w:tc>
          <w:tcPr>
            <w:tcW w:w="467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sz w:val="18"/>
                <w:szCs w:val="18"/>
                <w:lang w:eastAsia="sk-SK"/>
              </w:rPr>
              <w:t>Odhaduje sa len náhodný výskyt (zaznamenanie 10 až 50 jedincov v rámci celého ÚEV na zimoviskách), je potrebný monito</w:t>
            </w:r>
            <w:r w:rsidR="008B186B">
              <w:rPr>
                <w:rFonts w:ascii="Times New Roman" w:hAnsi="Times New Roman" w:cs="Times New Roman"/>
                <w:sz w:val="18"/>
                <w:szCs w:val="18"/>
                <w:lang w:eastAsia="sk-SK"/>
              </w:rPr>
              <w:t>ring stavu populácie druhu</w:t>
            </w:r>
            <w:r w:rsidR="007D4A8A">
              <w:rPr>
                <w:rFonts w:ascii="Times New Roman" w:hAnsi="Times New Roman" w:cs="Times New Roman"/>
                <w:sz w:val="18"/>
                <w:szCs w:val="18"/>
                <w:lang w:eastAsia="sk-SK"/>
              </w:rPr>
              <w:t>.</w:t>
            </w:r>
          </w:p>
        </w:tc>
      </w:tr>
      <w:tr w:rsidR="00DB0B5E" w:rsidTr="00480289">
        <w:trPr>
          <w:trHeight w:val="930"/>
        </w:trPr>
        <w:tc>
          <w:tcPr>
            <w:tcW w:w="1918" w:type="dxa"/>
            <w:tcBorders>
              <w:top w:val="single" w:sz="4" w:space="0" w:color="auto"/>
              <w:left w:val="single" w:sz="4" w:space="0" w:color="auto"/>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sz w:val="18"/>
                <w:szCs w:val="18"/>
                <w:lang w:eastAsia="sk-SK"/>
              </w:rPr>
              <w:t>Rozloha potenciálneho potravného (lovného) biotopu</w:t>
            </w:r>
            <w:r w:rsidRPr="00FA2AE7">
              <w:rPr>
                <w:rFonts w:ascii="Times New Roman" w:hAnsi="Times New Roman" w:cs="Times New Roman"/>
                <w:color w:val="FF0000"/>
                <w:sz w:val="18"/>
                <w:szCs w:val="18"/>
                <w:lang w:eastAsia="sk-SK"/>
              </w:rPr>
              <w:t xml:space="preserve"> </w:t>
            </w:r>
          </w:p>
        </w:tc>
        <w:tc>
          <w:tcPr>
            <w:tcW w:w="141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sz w:val="18"/>
                <w:szCs w:val="18"/>
                <w:lang w:eastAsia="sk-SK"/>
              </w:rPr>
              <w:t>ha</w:t>
            </w:r>
          </w:p>
        </w:tc>
        <w:tc>
          <w:tcPr>
            <w:tcW w:w="1275"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color w:val="000000"/>
                <w:sz w:val="18"/>
                <w:szCs w:val="18"/>
                <w:lang w:eastAsia="sk-SK"/>
              </w:rPr>
              <w:t>80</w:t>
            </w:r>
          </w:p>
        </w:tc>
        <w:tc>
          <w:tcPr>
            <w:tcW w:w="4678" w:type="dxa"/>
            <w:tcBorders>
              <w:top w:val="single" w:sz="4" w:space="0" w:color="auto"/>
              <w:left w:val="nil"/>
              <w:bottom w:val="single" w:sz="4" w:space="0" w:color="auto"/>
              <w:right w:val="single" w:sz="4" w:space="0" w:color="auto"/>
            </w:tcBorders>
            <w:vAlign w:val="center"/>
            <w:hideMark/>
          </w:tcPr>
          <w:p w:rsidR="00DA0408" w:rsidRPr="00FA2AE7" w:rsidRDefault="003725FB" w:rsidP="00FA2AE7">
            <w:pPr>
              <w:spacing w:line="240" w:lineRule="auto"/>
              <w:rPr>
                <w:rFonts w:ascii="Times New Roman" w:hAnsi="Times New Roman" w:cs="Times New Roman"/>
                <w:sz w:val="18"/>
                <w:szCs w:val="18"/>
                <w:lang w:eastAsia="sk-SK"/>
              </w:rPr>
            </w:pPr>
            <w:r w:rsidRPr="00FA2AE7">
              <w:rPr>
                <w:rFonts w:ascii="Times New Roman" w:hAnsi="Times New Roman" w:cs="Times New Roman"/>
                <w:sz w:val="18"/>
                <w:szCs w:val="18"/>
                <w:lang w:eastAsia="sk-SK"/>
              </w:rPr>
              <w:t>Brehové porasty v území – poskytujú lokality na rozmnožovanie, potr</w:t>
            </w:r>
            <w:r w:rsidR="008B186B">
              <w:rPr>
                <w:rFonts w:ascii="Times New Roman" w:hAnsi="Times New Roman" w:cs="Times New Roman"/>
                <w:sz w:val="18"/>
                <w:szCs w:val="18"/>
                <w:lang w:eastAsia="sk-SK"/>
              </w:rPr>
              <w:t>avné biotopy a úkrytové biotopy</w:t>
            </w:r>
            <w:r w:rsidR="007D4A8A">
              <w:rPr>
                <w:rFonts w:ascii="Times New Roman" w:hAnsi="Times New Roman" w:cs="Times New Roman"/>
                <w:sz w:val="18"/>
                <w:szCs w:val="18"/>
                <w:lang w:eastAsia="sk-SK"/>
              </w:rPr>
              <w:t>.</w:t>
            </w:r>
          </w:p>
        </w:tc>
      </w:tr>
    </w:tbl>
    <w:p w:rsidR="00DA0408" w:rsidRDefault="00DA0408" w:rsidP="00FA2AE7">
      <w:pPr>
        <w:pStyle w:val="Zkladntext"/>
        <w:widowControl w:val="0"/>
        <w:spacing w:after="120"/>
        <w:jc w:val="left"/>
        <w:rPr>
          <w:b w:val="0"/>
        </w:rPr>
      </w:pPr>
    </w:p>
    <w:p w:rsidR="00DA0408" w:rsidRDefault="00DA0408" w:rsidP="00FA2AE7">
      <w:pPr>
        <w:pStyle w:val="Zkladntext"/>
        <w:widowControl w:val="0"/>
        <w:spacing w:after="120"/>
        <w:ind w:left="360"/>
        <w:jc w:val="left"/>
        <w:rPr>
          <w:b w:val="0"/>
          <w:i/>
        </w:rPr>
      </w:pPr>
    </w:p>
    <w:p w:rsidR="00DA0408" w:rsidRDefault="00DA0408" w:rsidP="00FA2AE7">
      <w:pPr>
        <w:spacing w:line="240" w:lineRule="auto"/>
        <w:rPr>
          <w:rFonts w:ascii="Times New Roman" w:hAnsi="Times New Roman" w:cs="Times New Roman"/>
          <w:color w:val="00000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0"/>
      <w:footerReference w:type="first" r:id="rId11"/>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EE" w:rsidRDefault="001D04EE" w:rsidP="00FA2AE7">
      <w:pPr>
        <w:spacing w:line="240" w:lineRule="auto"/>
      </w:pPr>
      <w:r>
        <w:separator/>
      </w:r>
    </w:p>
  </w:endnote>
  <w:endnote w:type="continuationSeparator" w:id="0">
    <w:p w:rsidR="001D04EE" w:rsidRDefault="001D04EE"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560739" w:rsidRPr="00560739">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560739" w:rsidRPr="00560739">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EE" w:rsidRDefault="001D04EE" w:rsidP="00FA2AE7">
      <w:pPr>
        <w:spacing w:line="240" w:lineRule="auto"/>
      </w:pPr>
      <w:r>
        <w:separator/>
      </w:r>
    </w:p>
  </w:footnote>
  <w:footnote w:type="continuationSeparator" w:id="0">
    <w:p w:rsidR="001D04EE" w:rsidRDefault="001D04EE"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850F2"/>
    <w:rsid w:val="00090147"/>
    <w:rsid w:val="000A0F1F"/>
    <w:rsid w:val="000A53DA"/>
    <w:rsid w:val="000B32A0"/>
    <w:rsid w:val="000D3ACB"/>
    <w:rsid w:val="000D4C17"/>
    <w:rsid w:val="000E5FBD"/>
    <w:rsid w:val="000F140B"/>
    <w:rsid w:val="001123F2"/>
    <w:rsid w:val="001131E3"/>
    <w:rsid w:val="001258AA"/>
    <w:rsid w:val="00144F17"/>
    <w:rsid w:val="00152DC2"/>
    <w:rsid w:val="00165F46"/>
    <w:rsid w:val="001B4A5C"/>
    <w:rsid w:val="001D04EE"/>
    <w:rsid w:val="001D51FF"/>
    <w:rsid w:val="00201387"/>
    <w:rsid w:val="00201434"/>
    <w:rsid w:val="00207116"/>
    <w:rsid w:val="002147C9"/>
    <w:rsid w:val="00230832"/>
    <w:rsid w:val="00232AB7"/>
    <w:rsid w:val="00247CEF"/>
    <w:rsid w:val="00253F27"/>
    <w:rsid w:val="00257424"/>
    <w:rsid w:val="00260D76"/>
    <w:rsid w:val="00286C9F"/>
    <w:rsid w:val="0029101B"/>
    <w:rsid w:val="00294945"/>
    <w:rsid w:val="002A0A63"/>
    <w:rsid w:val="002B3C46"/>
    <w:rsid w:val="002D311A"/>
    <w:rsid w:val="002F11FB"/>
    <w:rsid w:val="002F2ED0"/>
    <w:rsid w:val="00313AD3"/>
    <w:rsid w:val="003302C8"/>
    <w:rsid w:val="00342CE7"/>
    <w:rsid w:val="00344403"/>
    <w:rsid w:val="00346369"/>
    <w:rsid w:val="00362AB6"/>
    <w:rsid w:val="00366DB1"/>
    <w:rsid w:val="003725FB"/>
    <w:rsid w:val="003A3DE5"/>
    <w:rsid w:val="003B34AF"/>
    <w:rsid w:val="003C0AED"/>
    <w:rsid w:val="003C2090"/>
    <w:rsid w:val="003C2459"/>
    <w:rsid w:val="003D3424"/>
    <w:rsid w:val="003F71B7"/>
    <w:rsid w:val="00403089"/>
    <w:rsid w:val="004234CB"/>
    <w:rsid w:val="00437F58"/>
    <w:rsid w:val="004502A3"/>
    <w:rsid w:val="00455620"/>
    <w:rsid w:val="0046690B"/>
    <w:rsid w:val="004767B7"/>
    <w:rsid w:val="00480289"/>
    <w:rsid w:val="0048574A"/>
    <w:rsid w:val="004B5663"/>
    <w:rsid w:val="004C5D19"/>
    <w:rsid w:val="004F2648"/>
    <w:rsid w:val="004F3DCF"/>
    <w:rsid w:val="005010FB"/>
    <w:rsid w:val="00553C56"/>
    <w:rsid w:val="00560739"/>
    <w:rsid w:val="00567493"/>
    <w:rsid w:val="00567A21"/>
    <w:rsid w:val="00582857"/>
    <w:rsid w:val="00595230"/>
    <w:rsid w:val="005B0663"/>
    <w:rsid w:val="005C1397"/>
    <w:rsid w:val="005C5A74"/>
    <w:rsid w:val="005F2417"/>
    <w:rsid w:val="00604939"/>
    <w:rsid w:val="00625622"/>
    <w:rsid w:val="0062795D"/>
    <w:rsid w:val="0064147B"/>
    <w:rsid w:val="00646CBA"/>
    <w:rsid w:val="00652933"/>
    <w:rsid w:val="006A7FF1"/>
    <w:rsid w:val="006C0E08"/>
    <w:rsid w:val="006D6F97"/>
    <w:rsid w:val="00707499"/>
    <w:rsid w:val="00710333"/>
    <w:rsid w:val="00731CAD"/>
    <w:rsid w:val="00735411"/>
    <w:rsid w:val="00754F13"/>
    <w:rsid w:val="00776252"/>
    <w:rsid w:val="00786CA2"/>
    <w:rsid w:val="00787C53"/>
    <w:rsid w:val="00791978"/>
    <w:rsid w:val="007920A8"/>
    <w:rsid w:val="007B1AD9"/>
    <w:rsid w:val="007B741C"/>
    <w:rsid w:val="007C6741"/>
    <w:rsid w:val="007D40A6"/>
    <w:rsid w:val="007D40D2"/>
    <w:rsid w:val="007D4A8A"/>
    <w:rsid w:val="007E26B8"/>
    <w:rsid w:val="0082510D"/>
    <w:rsid w:val="008343C9"/>
    <w:rsid w:val="00846A90"/>
    <w:rsid w:val="00867CB1"/>
    <w:rsid w:val="00872553"/>
    <w:rsid w:val="008740E0"/>
    <w:rsid w:val="0087601B"/>
    <w:rsid w:val="00891E37"/>
    <w:rsid w:val="00891FD6"/>
    <w:rsid w:val="008A37C1"/>
    <w:rsid w:val="008B115B"/>
    <w:rsid w:val="008B186B"/>
    <w:rsid w:val="008C7D99"/>
    <w:rsid w:val="008E014A"/>
    <w:rsid w:val="008E1527"/>
    <w:rsid w:val="008F3936"/>
    <w:rsid w:val="008F470B"/>
    <w:rsid w:val="00912626"/>
    <w:rsid w:val="0092441D"/>
    <w:rsid w:val="009473DF"/>
    <w:rsid w:val="00951614"/>
    <w:rsid w:val="00990354"/>
    <w:rsid w:val="009B0621"/>
    <w:rsid w:val="009B1D8D"/>
    <w:rsid w:val="009E03C2"/>
    <w:rsid w:val="00A156DD"/>
    <w:rsid w:val="00A22209"/>
    <w:rsid w:val="00A3012A"/>
    <w:rsid w:val="00A40F48"/>
    <w:rsid w:val="00A455BC"/>
    <w:rsid w:val="00A46EC3"/>
    <w:rsid w:val="00AA7ABF"/>
    <w:rsid w:val="00AD7C96"/>
    <w:rsid w:val="00AE0B49"/>
    <w:rsid w:val="00AE4272"/>
    <w:rsid w:val="00AF498E"/>
    <w:rsid w:val="00AF5EF4"/>
    <w:rsid w:val="00B02BEF"/>
    <w:rsid w:val="00B035A7"/>
    <w:rsid w:val="00B13020"/>
    <w:rsid w:val="00B31B3C"/>
    <w:rsid w:val="00B960E4"/>
    <w:rsid w:val="00BB4BFD"/>
    <w:rsid w:val="00BC2408"/>
    <w:rsid w:val="00BC7E07"/>
    <w:rsid w:val="00BD6C68"/>
    <w:rsid w:val="00BE3E35"/>
    <w:rsid w:val="00BF4D7E"/>
    <w:rsid w:val="00BF70E0"/>
    <w:rsid w:val="00C1417E"/>
    <w:rsid w:val="00C329BB"/>
    <w:rsid w:val="00C36ADC"/>
    <w:rsid w:val="00C448C0"/>
    <w:rsid w:val="00C5187F"/>
    <w:rsid w:val="00C641E4"/>
    <w:rsid w:val="00C80ABC"/>
    <w:rsid w:val="00C94B05"/>
    <w:rsid w:val="00CB2CDE"/>
    <w:rsid w:val="00CC34CB"/>
    <w:rsid w:val="00CF57E4"/>
    <w:rsid w:val="00D029EB"/>
    <w:rsid w:val="00D12282"/>
    <w:rsid w:val="00D214A5"/>
    <w:rsid w:val="00D3463D"/>
    <w:rsid w:val="00D349B2"/>
    <w:rsid w:val="00D4167A"/>
    <w:rsid w:val="00D63747"/>
    <w:rsid w:val="00D67A86"/>
    <w:rsid w:val="00D74DEC"/>
    <w:rsid w:val="00D92646"/>
    <w:rsid w:val="00DA0408"/>
    <w:rsid w:val="00DA25EA"/>
    <w:rsid w:val="00DA71C9"/>
    <w:rsid w:val="00DB0B5E"/>
    <w:rsid w:val="00DB2654"/>
    <w:rsid w:val="00DC7C9A"/>
    <w:rsid w:val="00DD7BDA"/>
    <w:rsid w:val="00DF58DF"/>
    <w:rsid w:val="00E1627A"/>
    <w:rsid w:val="00E2604C"/>
    <w:rsid w:val="00E316BD"/>
    <w:rsid w:val="00E328AF"/>
    <w:rsid w:val="00E362B4"/>
    <w:rsid w:val="00E726B7"/>
    <w:rsid w:val="00E76188"/>
    <w:rsid w:val="00E846AE"/>
    <w:rsid w:val="00EA308D"/>
    <w:rsid w:val="00EA781E"/>
    <w:rsid w:val="00EB3C64"/>
    <w:rsid w:val="00EC6AD9"/>
    <w:rsid w:val="00ED60C7"/>
    <w:rsid w:val="00F031B8"/>
    <w:rsid w:val="00F363B6"/>
    <w:rsid w:val="00F410A3"/>
    <w:rsid w:val="00F509B6"/>
    <w:rsid w:val="00F762FE"/>
    <w:rsid w:val="00F9346A"/>
    <w:rsid w:val="00F9735A"/>
    <w:rsid w:val="00FA021F"/>
    <w:rsid w:val="00FA2AE7"/>
    <w:rsid w:val="00FA66FD"/>
    <w:rsid w:val="00FB34EF"/>
    <w:rsid w:val="00FD3A03"/>
    <w:rsid w:val="00FD64EA"/>
    <w:rsid w:val="00FE0DD9"/>
    <w:rsid w:val="00FE454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21476-AF29-434D-89CD-7E169F9A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semiHidden/>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semiHidden/>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7853-3C64-4E7A-9300-8BE30CCF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10511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12330</CharactersWithSpaces>
  <SharedDoc>false</SharedDoc>
  <HLinks>
    <vt:vector size="12" baseType="variant">
      <vt:variant>
        <vt:i4>5177413</vt:i4>
      </vt:variant>
      <vt:variant>
        <vt:i4>3</vt:i4>
      </vt:variant>
      <vt:variant>
        <vt:i4>0</vt:i4>
      </vt:variant>
      <vt:variant>
        <vt:i4>5</vt:i4>
      </vt:variant>
      <vt:variant>
        <vt:lpwstr>http://www.shmu.sk/sk/?page=1&amp;id=kvalita_povrchovych_vod</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Snopko</cp:lastModifiedBy>
  <cp:revision>2</cp:revision>
  <dcterms:created xsi:type="dcterms:W3CDTF">2025-06-17T09:08:00Z</dcterms:created>
  <dcterms:modified xsi:type="dcterms:W3CDTF">2025-06-17T09:08:00Z</dcterms:modified>
</cp:coreProperties>
</file>