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EC09" w14:textId="77777777" w:rsidR="00F93C13" w:rsidRPr="004D6644" w:rsidRDefault="00E02466" w:rsidP="00075EFA">
      <w:pPr>
        <w:spacing w:line="240" w:lineRule="auto"/>
        <w:rPr>
          <w:rFonts w:ascii="Times New Roman" w:hAnsi="Times New Roman" w:cs="Times New Roman"/>
          <w:b/>
          <w:sz w:val="28"/>
          <w:szCs w:val="28"/>
        </w:rPr>
      </w:pPr>
      <w:r>
        <w:rPr>
          <w:rFonts w:ascii="Times New Roman" w:hAnsi="Times New Roman" w:cs="Times New Roman"/>
          <w:b/>
          <w:sz w:val="28"/>
          <w:szCs w:val="28"/>
        </w:rPr>
        <w:t>SKUEV</w:t>
      </w:r>
      <w:r w:rsidR="006C12D6">
        <w:rPr>
          <w:rFonts w:ascii="Times New Roman" w:hAnsi="Times New Roman" w:cs="Times New Roman"/>
          <w:b/>
          <w:sz w:val="28"/>
          <w:szCs w:val="28"/>
        </w:rPr>
        <w:t>0232</w:t>
      </w:r>
      <w:r w:rsidR="00FF0BCD">
        <w:rPr>
          <w:rFonts w:ascii="Times New Roman" w:hAnsi="Times New Roman" w:cs="Times New Roman"/>
          <w:b/>
          <w:sz w:val="28"/>
          <w:szCs w:val="28"/>
        </w:rPr>
        <w:t xml:space="preserve"> </w:t>
      </w:r>
      <w:r w:rsidR="008E7918">
        <w:rPr>
          <w:rFonts w:ascii="Times New Roman" w:hAnsi="Times New Roman" w:cs="Times New Roman"/>
          <w:b/>
          <w:sz w:val="28"/>
          <w:szCs w:val="28"/>
        </w:rPr>
        <w:t>Labor</w:t>
      </w:r>
      <w:r w:rsidR="006C12D6">
        <w:rPr>
          <w:rFonts w:ascii="Times New Roman" w:hAnsi="Times New Roman" w:cs="Times New Roman"/>
          <w:b/>
          <w:sz w:val="28"/>
          <w:szCs w:val="28"/>
        </w:rPr>
        <w:t>e</w:t>
      </w:r>
      <w:r w:rsidR="008E7918">
        <w:rPr>
          <w:rFonts w:ascii="Times New Roman" w:hAnsi="Times New Roman" w:cs="Times New Roman"/>
          <w:b/>
          <w:sz w:val="28"/>
          <w:szCs w:val="28"/>
        </w:rPr>
        <w:t>c</w:t>
      </w:r>
    </w:p>
    <w:p w14:paraId="4C51F819" w14:textId="77777777" w:rsidR="00170B55" w:rsidRDefault="00170B55" w:rsidP="00F93C13">
      <w:pPr>
        <w:spacing w:line="240" w:lineRule="auto"/>
        <w:rPr>
          <w:rFonts w:ascii="Times New Roman" w:hAnsi="Times New Roman" w:cs="Times New Roman"/>
          <w:b/>
          <w:sz w:val="24"/>
          <w:szCs w:val="24"/>
        </w:rPr>
      </w:pPr>
    </w:p>
    <w:p w14:paraId="7FA7C752" w14:textId="77777777" w:rsidR="00075EFA" w:rsidRPr="005D632E" w:rsidRDefault="00075EFA" w:rsidP="00943463">
      <w:pPr>
        <w:pStyle w:val="Zkladntext"/>
        <w:widowControl w:val="0"/>
        <w:spacing w:after="120"/>
        <w:jc w:val="both"/>
        <w:rPr>
          <w:color w:val="000000"/>
        </w:rPr>
      </w:pPr>
      <w:r w:rsidRPr="005D632E">
        <w:rPr>
          <w:color w:val="000000"/>
        </w:rPr>
        <w:t>Ciele ochrany:</w:t>
      </w:r>
    </w:p>
    <w:p w14:paraId="629698BC" w14:textId="77777777" w:rsidR="00BC71B8" w:rsidRPr="00BC71B8" w:rsidRDefault="00F620F1" w:rsidP="00BC71B8">
      <w:pPr>
        <w:pStyle w:val="Zkladntext"/>
        <w:widowControl w:val="0"/>
        <w:jc w:val="both"/>
        <w:rPr>
          <w:b w:val="0"/>
          <w:color w:val="000000"/>
          <w:shd w:val="clear" w:color="auto" w:fill="FFFFFF"/>
        </w:rPr>
      </w:pPr>
      <w:r>
        <w:rPr>
          <w:b w:val="0"/>
          <w:color w:val="000000"/>
        </w:rPr>
        <w:t>Z</w:t>
      </w:r>
      <w:r w:rsidR="002D69E1">
        <w:rPr>
          <w:b w:val="0"/>
          <w:color w:val="000000"/>
        </w:rPr>
        <w:t xml:space="preserve">achovanie </w:t>
      </w:r>
      <w:r w:rsidR="00BC71B8" w:rsidRPr="00BC71B8">
        <w:rPr>
          <w:b w:val="0"/>
          <w:color w:val="000000"/>
        </w:rPr>
        <w:t xml:space="preserve">stavu biotopu </w:t>
      </w:r>
      <w:r w:rsidR="00BC71B8" w:rsidRPr="00BC71B8">
        <w:rPr>
          <w:color w:val="000000"/>
        </w:rPr>
        <w:t xml:space="preserve">Ls1.3 </w:t>
      </w:r>
      <w:r w:rsidR="00BC71B8" w:rsidRPr="00BC71B8">
        <w:rPr>
          <w:color w:val="000000"/>
          <w:shd w:val="clear" w:color="auto" w:fill="FFFFFF"/>
        </w:rPr>
        <w:t>(</w:t>
      </w:r>
      <w:r w:rsidR="00BC71B8" w:rsidRPr="00BC71B8">
        <w:rPr>
          <w:color w:val="000000"/>
          <w:lang w:eastAsia="sk-SK"/>
        </w:rPr>
        <w:t>91E0*</w:t>
      </w:r>
      <w:r w:rsidR="00BC71B8" w:rsidRPr="00BC71B8">
        <w:rPr>
          <w:color w:val="000000"/>
          <w:shd w:val="clear" w:color="auto" w:fill="FFFFFF"/>
        </w:rPr>
        <w:t>) Jaseňovo-jelšové podhorské lužné lesy</w:t>
      </w:r>
      <w:r w:rsidR="00BC71B8" w:rsidRPr="00BC71B8">
        <w:rPr>
          <w:b w:val="0"/>
          <w:color w:val="000000"/>
        </w:rPr>
        <w:t xml:space="preserve"> za splnenia nasledovných atribútov</w:t>
      </w:r>
      <w:r w:rsidR="00BC71B8" w:rsidRPr="00BC71B8">
        <w:rPr>
          <w:b w:val="0"/>
          <w:color w:val="000000"/>
          <w:shd w:val="clear" w:color="auto" w:fill="FFFFFF"/>
        </w:rPr>
        <w:t xml:space="preserve">: </w:t>
      </w:r>
    </w:p>
    <w:tbl>
      <w:tblPr>
        <w:tblW w:w="9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1276"/>
        <w:gridCol w:w="4986"/>
      </w:tblGrid>
      <w:tr w:rsidR="00BC71B8" w:rsidRPr="00BC71B8" w14:paraId="256C54D9" w14:textId="77777777" w:rsidTr="00AD3B62">
        <w:trPr>
          <w:jc w:val="center"/>
        </w:trPr>
        <w:tc>
          <w:tcPr>
            <w:tcW w:w="1838" w:type="dxa"/>
            <w:tcMar>
              <w:top w:w="100" w:type="dxa"/>
              <w:left w:w="100" w:type="dxa"/>
              <w:bottom w:w="100" w:type="dxa"/>
              <w:right w:w="100" w:type="dxa"/>
            </w:tcMar>
          </w:tcPr>
          <w:p w14:paraId="466E5F8E"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Parameter</w:t>
            </w:r>
          </w:p>
        </w:tc>
        <w:tc>
          <w:tcPr>
            <w:tcW w:w="1276" w:type="dxa"/>
            <w:tcMar>
              <w:top w:w="100" w:type="dxa"/>
              <w:left w:w="100" w:type="dxa"/>
              <w:bottom w:w="100" w:type="dxa"/>
              <w:right w:w="100" w:type="dxa"/>
            </w:tcMar>
          </w:tcPr>
          <w:p w14:paraId="13549CB6"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Merateľnosť</w:t>
            </w:r>
          </w:p>
        </w:tc>
        <w:tc>
          <w:tcPr>
            <w:tcW w:w="1276" w:type="dxa"/>
            <w:tcMar>
              <w:top w:w="100" w:type="dxa"/>
              <w:left w:w="100" w:type="dxa"/>
              <w:bottom w:w="100" w:type="dxa"/>
              <w:right w:w="100" w:type="dxa"/>
            </w:tcMar>
          </w:tcPr>
          <w:p w14:paraId="300CA897"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Cieľová hodnota</w:t>
            </w:r>
          </w:p>
        </w:tc>
        <w:tc>
          <w:tcPr>
            <w:tcW w:w="4986" w:type="dxa"/>
            <w:tcMar>
              <w:top w:w="100" w:type="dxa"/>
              <w:left w:w="100" w:type="dxa"/>
              <w:bottom w:w="100" w:type="dxa"/>
              <w:right w:w="100" w:type="dxa"/>
            </w:tcMar>
          </w:tcPr>
          <w:p w14:paraId="70AC84B7" w14:textId="77777777" w:rsidR="00BC71B8" w:rsidRPr="00BC71B8" w:rsidRDefault="00BC71B8" w:rsidP="00AD3B62">
            <w:pPr>
              <w:widowControl w:val="0"/>
              <w:jc w:val="center"/>
              <w:rPr>
                <w:rFonts w:ascii="Times New Roman" w:hAnsi="Times New Roman" w:cs="Times New Roman"/>
                <w:b/>
                <w:color w:val="000000"/>
                <w:sz w:val="18"/>
                <w:szCs w:val="18"/>
              </w:rPr>
            </w:pPr>
            <w:r w:rsidRPr="00BC71B8">
              <w:rPr>
                <w:rFonts w:ascii="Times New Roman" w:hAnsi="Times New Roman" w:cs="Times New Roman"/>
                <w:b/>
                <w:color w:val="000000"/>
                <w:sz w:val="18"/>
                <w:szCs w:val="18"/>
              </w:rPr>
              <w:t>Doplnkové informácie</w:t>
            </w:r>
          </w:p>
        </w:tc>
      </w:tr>
      <w:tr w:rsidR="00BC71B8" w:rsidRPr="00BC71B8" w14:paraId="1727872C" w14:textId="77777777" w:rsidTr="00AD3B62">
        <w:trPr>
          <w:trHeight w:val="270"/>
          <w:jc w:val="center"/>
        </w:trPr>
        <w:tc>
          <w:tcPr>
            <w:tcW w:w="1838" w:type="dxa"/>
            <w:tcMar>
              <w:top w:w="100" w:type="dxa"/>
              <w:left w:w="100" w:type="dxa"/>
              <w:bottom w:w="100" w:type="dxa"/>
              <w:right w:w="100" w:type="dxa"/>
            </w:tcMar>
          </w:tcPr>
          <w:p w14:paraId="47FFBFC1" w14:textId="77777777" w:rsidR="00BC71B8" w:rsidRPr="00BC71B8" w:rsidRDefault="00BC71B8" w:rsidP="00AD3B62">
            <w:pPr>
              <w:widowControl w:val="0"/>
              <w:rPr>
                <w:rFonts w:ascii="Times New Roman" w:hAnsi="Times New Roman" w:cs="Times New Roman"/>
                <w:color w:val="000000"/>
                <w:sz w:val="18"/>
                <w:szCs w:val="18"/>
              </w:rPr>
            </w:pPr>
            <w:r w:rsidRPr="00BC71B8">
              <w:rPr>
                <w:rFonts w:ascii="Times New Roman" w:hAnsi="Times New Roman" w:cs="Times New Roman"/>
                <w:color w:val="000000"/>
                <w:sz w:val="18"/>
                <w:szCs w:val="18"/>
              </w:rPr>
              <w:t xml:space="preserve">Výmera biotopu </w:t>
            </w:r>
          </w:p>
        </w:tc>
        <w:tc>
          <w:tcPr>
            <w:tcW w:w="1276" w:type="dxa"/>
            <w:tcMar>
              <w:top w:w="100" w:type="dxa"/>
              <w:left w:w="100" w:type="dxa"/>
              <w:bottom w:w="100" w:type="dxa"/>
              <w:right w:w="100" w:type="dxa"/>
            </w:tcMar>
          </w:tcPr>
          <w:p w14:paraId="396C2E6C" w14:textId="77777777" w:rsidR="00BC71B8" w:rsidRPr="00BC71B8" w:rsidRDefault="00BC71B8" w:rsidP="00AD3B62">
            <w:pPr>
              <w:widowControl w:val="0"/>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ha</w:t>
            </w:r>
          </w:p>
        </w:tc>
        <w:tc>
          <w:tcPr>
            <w:tcW w:w="1276" w:type="dxa"/>
            <w:tcMar>
              <w:top w:w="100" w:type="dxa"/>
              <w:left w:w="100" w:type="dxa"/>
              <w:bottom w:w="100" w:type="dxa"/>
              <w:right w:w="100" w:type="dxa"/>
            </w:tcMar>
          </w:tcPr>
          <w:p w14:paraId="063DC0E0" w14:textId="77777777" w:rsidR="00BC71B8" w:rsidRPr="00BC71B8" w:rsidRDefault="002D69E1" w:rsidP="00AD3B62">
            <w:pPr>
              <w:widowControl w:val="0"/>
              <w:jc w:val="center"/>
              <w:rPr>
                <w:rFonts w:ascii="Times New Roman" w:hAnsi="Times New Roman" w:cs="Times New Roman"/>
                <w:color w:val="000000"/>
                <w:sz w:val="18"/>
                <w:szCs w:val="18"/>
              </w:rPr>
            </w:pPr>
            <w:r>
              <w:rPr>
                <w:rFonts w:ascii="Times New Roman" w:hAnsi="Times New Roman" w:cs="Times New Roman"/>
                <w:color w:val="000000"/>
                <w:sz w:val="18"/>
                <w:szCs w:val="18"/>
              </w:rPr>
              <w:t>12,06</w:t>
            </w:r>
            <w:r w:rsidR="00BC71B8" w:rsidRPr="00BC71B8">
              <w:rPr>
                <w:rFonts w:ascii="Times New Roman" w:hAnsi="Times New Roman" w:cs="Times New Roman"/>
                <w:color w:val="000000"/>
                <w:sz w:val="18"/>
                <w:szCs w:val="18"/>
              </w:rPr>
              <w:t xml:space="preserve"> ha</w:t>
            </w:r>
          </w:p>
        </w:tc>
        <w:tc>
          <w:tcPr>
            <w:tcW w:w="4986" w:type="dxa"/>
            <w:tcMar>
              <w:top w:w="100" w:type="dxa"/>
              <w:left w:w="100" w:type="dxa"/>
              <w:bottom w:w="100" w:type="dxa"/>
              <w:right w:w="100" w:type="dxa"/>
            </w:tcMar>
          </w:tcPr>
          <w:p w14:paraId="0A1D0A79" w14:textId="77777777" w:rsidR="00BC71B8" w:rsidRPr="00BC71B8" w:rsidRDefault="00BC71B8" w:rsidP="00AD3B62">
            <w:pPr>
              <w:widowControl w:val="0"/>
              <w:rPr>
                <w:rFonts w:ascii="Times New Roman" w:hAnsi="Times New Roman" w:cs="Times New Roman"/>
                <w:color w:val="000000"/>
                <w:sz w:val="18"/>
                <w:szCs w:val="18"/>
              </w:rPr>
            </w:pPr>
            <w:r w:rsidRPr="00BC71B8">
              <w:rPr>
                <w:rFonts w:ascii="Times New Roman" w:hAnsi="Times New Roman" w:cs="Times New Roman"/>
                <w:color w:val="000000"/>
                <w:sz w:val="18"/>
                <w:szCs w:val="18"/>
              </w:rPr>
              <w:t xml:space="preserve">Min. udržanie existujúcej výmery biotopu v ÚEV. </w:t>
            </w:r>
          </w:p>
        </w:tc>
      </w:tr>
      <w:tr w:rsidR="00BC71B8" w:rsidRPr="00BC71B8" w14:paraId="776B6264" w14:textId="77777777" w:rsidTr="00AD3B62">
        <w:trPr>
          <w:trHeight w:val="179"/>
          <w:jc w:val="center"/>
        </w:trPr>
        <w:tc>
          <w:tcPr>
            <w:tcW w:w="1838" w:type="dxa"/>
            <w:tcMar>
              <w:top w:w="100" w:type="dxa"/>
              <w:left w:w="100" w:type="dxa"/>
              <w:bottom w:w="100" w:type="dxa"/>
              <w:right w:w="100" w:type="dxa"/>
            </w:tcMar>
            <w:vAlign w:val="bottom"/>
          </w:tcPr>
          <w:p w14:paraId="627953D6"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Zastúpenie charakteristických drevín</w:t>
            </w:r>
          </w:p>
        </w:tc>
        <w:tc>
          <w:tcPr>
            <w:tcW w:w="1276" w:type="dxa"/>
            <w:tcMar>
              <w:top w:w="100" w:type="dxa"/>
              <w:left w:w="100" w:type="dxa"/>
              <w:bottom w:w="100" w:type="dxa"/>
              <w:right w:w="100" w:type="dxa"/>
            </w:tcMar>
            <w:vAlign w:val="bottom"/>
          </w:tcPr>
          <w:p w14:paraId="63922310"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Percento pokrytia / ha</w:t>
            </w:r>
          </w:p>
        </w:tc>
        <w:tc>
          <w:tcPr>
            <w:tcW w:w="1276" w:type="dxa"/>
            <w:tcMar>
              <w:top w:w="100" w:type="dxa"/>
              <w:left w:w="100" w:type="dxa"/>
              <w:bottom w:w="100" w:type="dxa"/>
              <w:right w:w="100" w:type="dxa"/>
            </w:tcMar>
            <w:vAlign w:val="bottom"/>
          </w:tcPr>
          <w:p w14:paraId="78581359"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najmenej 80 %</w:t>
            </w:r>
          </w:p>
        </w:tc>
        <w:tc>
          <w:tcPr>
            <w:tcW w:w="4986" w:type="dxa"/>
            <w:tcMar>
              <w:top w:w="100" w:type="dxa"/>
              <w:left w:w="100" w:type="dxa"/>
              <w:bottom w:w="100" w:type="dxa"/>
              <w:right w:w="100" w:type="dxa"/>
            </w:tcMar>
            <w:vAlign w:val="bottom"/>
          </w:tcPr>
          <w:p w14:paraId="65EB24CE"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Charakteristická druhová skladba:</w:t>
            </w:r>
          </w:p>
          <w:p w14:paraId="08EFED33" w14:textId="77777777" w:rsidR="00BC71B8" w:rsidRPr="00BC71B8" w:rsidRDefault="00BC71B8" w:rsidP="00AD3B62">
            <w:pPr>
              <w:autoSpaceDE w:val="0"/>
              <w:autoSpaceDN w:val="0"/>
              <w:adjustRightInd w:val="0"/>
              <w:rPr>
                <w:rFonts w:ascii="Times New Roman" w:hAnsi="Times New Roman" w:cs="Times New Roman"/>
                <w:b/>
                <w:sz w:val="18"/>
                <w:szCs w:val="18"/>
              </w:rPr>
            </w:pPr>
            <w:r w:rsidRPr="00BC71B8">
              <w:rPr>
                <w:rFonts w:ascii="Times New Roman" w:hAnsi="Times New Roman" w:cs="Times New Roman"/>
                <w:i/>
                <w:sz w:val="18"/>
                <w:szCs w:val="18"/>
              </w:rPr>
              <w:t>Acer platanoides, A. pseudoplatanus, Alnus glutinosa, A. incana, Carpinus betulus,</w:t>
            </w:r>
            <w:r w:rsidRPr="00BC71B8">
              <w:rPr>
                <w:rFonts w:ascii="Times New Roman" w:hAnsi="Times New Roman" w:cs="Times New Roman"/>
                <w:b/>
                <w:i/>
                <w:sz w:val="18"/>
                <w:szCs w:val="18"/>
              </w:rPr>
              <w:t xml:space="preserve"> </w:t>
            </w:r>
            <w:r w:rsidRPr="00BC71B8">
              <w:rPr>
                <w:rFonts w:ascii="Times New Roman" w:hAnsi="Times New Roman" w:cs="Times New Roman"/>
                <w:i/>
                <w:sz w:val="18"/>
                <w:szCs w:val="18"/>
              </w:rPr>
              <w:t xml:space="preserve">Fraxinus excelsior, Padus avium, Picea abies &lt;5%, Populus </w:t>
            </w:r>
            <w:proofErr w:type="gramStart"/>
            <w:r w:rsidRPr="00BC71B8">
              <w:rPr>
                <w:rFonts w:ascii="Times New Roman" w:hAnsi="Times New Roman" w:cs="Times New Roman"/>
                <w:i/>
                <w:sz w:val="18"/>
                <w:szCs w:val="18"/>
              </w:rPr>
              <w:t>alba,  Populus</w:t>
            </w:r>
            <w:proofErr w:type="gramEnd"/>
            <w:r w:rsidRPr="00BC71B8">
              <w:rPr>
                <w:rFonts w:ascii="Times New Roman" w:hAnsi="Times New Roman" w:cs="Times New Roman"/>
                <w:i/>
                <w:sz w:val="18"/>
                <w:szCs w:val="18"/>
              </w:rPr>
              <w:t xml:space="preserve"> x canescens, P. </w:t>
            </w:r>
            <w:proofErr w:type="gramStart"/>
            <w:r w:rsidRPr="00BC71B8">
              <w:rPr>
                <w:rFonts w:ascii="Times New Roman" w:hAnsi="Times New Roman" w:cs="Times New Roman"/>
                <w:i/>
                <w:sz w:val="18"/>
                <w:szCs w:val="18"/>
              </w:rPr>
              <w:t>nigra,</w:t>
            </w:r>
            <w:r w:rsidRPr="00BC71B8">
              <w:rPr>
                <w:rFonts w:ascii="Times New Roman" w:hAnsi="Times New Roman" w:cs="Times New Roman"/>
                <w:b/>
                <w:i/>
                <w:sz w:val="18"/>
                <w:szCs w:val="18"/>
              </w:rPr>
              <w:t xml:space="preserve"> </w:t>
            </w:r>
            <w:r w:rsidRPr="00BC71B8">
              <w:rPr>
                <w:rFonts w:ascii="Times New Roman" w:hAnsi="Times New Roman" w:cs="Times New Roman"/>
                <w:i/>
                <w:sz w:val="18"/>
                <w:szCs w:val="18"/>
              </w:rPr>
              <w:t xml:space="preserve"> Salix</w:t>
            </w:r>
            <w:proofErr w:type="gramEnd"/>
            <w:r w:rsidRPr="00BC71B8">
              <w:rPr>
                <w:rFonts w:ascii="Times New Roman" w:hAnsi="Times New Roman" w:cs="Times New Roman"/>
                <w:i/>
                <w:sz w:val="18"/>
                <w:szCs w:val="18"/>
              </w:rPr>
              <w:t xml:space="preserve"> alba, S. caprea, S. fragilis, Sorbus aucuparia, Tilia cordata &lt;5</w:t>
            </w:r>
            <w:proofErr w:type="gramStart"/>
            <w:r w:rsidRPr="00BC71B8">
              <w:rPr>
                <w:rFonts w:ascii="Times New Roman" w:hAnsi="Times New Roman" w:cs="Times New Roman"/>
                <w:i/>
                <w:sz w:val="18"/>
                <w:szCs w:val="18"/>
              </w:rPr>
              <w:t>%,,</w:t>
            </w:r>
            <w:proofErr w:type="gramEnd"/>
            <w:r w:rsidRPr="00BC71B8">
              <w:rPr>
                <w:rFonts w:ascii="Times New Roman" w:hAnsi="Times New Roman" w:cs="Times New Roman"/>
                <w:i/>
                <w:sz w:val="18"/>
                <w:szCs w:val="18"/>
              </w:rPr>
              <w:t xml:space="preserve"> Ulmus glabra, U. laevis, U. minor</w:t>
            </w:r>
          </w:p>
        </w:tc>
      </w:tr>
      <w:tr w:rsidR="00BC71B8" w:rsidRPr="00BC71B8" w14:paraId="6BC5AADE" w14:textId="77777777" w:rsidTr="00AD3B62">
        <w:trPr>
          <w:trHeight w:val="173"/>
          <w:jc w:val="center"/>
        </w:trPr>
        <w:tc>
          <w:tcPr>
            <w:tcW w:w="1838" w:type="dxa"/>
            <w:tcMar>
              <w:top w:w="100" w:type="dxa"/>
              <w:left w:w="100" w:type="dxa"/>
              <w:bottom w:w="100" w:type="dxa"/>
              <w:right w:w="100" w:type="dxa"/>
            </w:tcMar>
            <w:vAlign w:val="bottom"/>
          </w:tcPr>
          <w:p w14:paraId="6DAA7E40"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Zastúpenie charakteristických druhov synúzie podrastu (bylín, krov, machorastov, lišajníkov)</w:t>
            </w:r>
          </w:p>
        </w:tc>
        <w:tc>
          <w:tcPr>
            <w:tcW w:w="1276" w:type="dxa"/>
            <w:tcMar>
              <w:top w:w="100" w:type="dxa"/>
              <w:left w:w="100" w:type="dxa"/>
              <w:bottom w:w="100" w:type="dxa"/>
              <w:right w:w="100" w:type="dxa"/>
            </w:tcMar>
            <w:vAlign w:val="bottom"/>
          </w:tcPr>
          <w:p w14:paraId="40BA5B0E"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Počet druhov / ha</w:t>
            </w:r>
          </w:p>
        </w:tc>
        <w:tc>
          <w:tcPr>
            <w:tcW w:w="1276" w:type="dxa"/>
            <w:tcMar>
              <w:top w:w="100" w:type="dxa"/>
              <w:left w:w="100" w:type="dxa"/>
              <w:bottom w:w="100" w:type="dxa"/>
              <w:right w:w="100" w:type="dxa"/>
            </w:tcMar>
            <w:vAlign w:val="bottom"/>
          </w:tcPr>
          <w:p w14:paraId="48440107"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najmenej 3</w:t>
            </w:r>
          </w:p>
        </w:tc>
        <w:tc>
          <w:tcPr>
            <w:tcW w:w="4986" w:type="dxa"/>
            <w:tcMar>
              <w:top w:w="100" w:type="dxa"/>
              <w:left w:w="100" w:type="dxa"/>
              <w:bottom w:w="100" w:type="dxa"/>
              <w:right w:w="100" w:type="dxa"/>
            </w:tcMar>
            <w:vAlign w:val="bottom"/>
          </w:tcPr>
          <w:p w14:paraId="73E83452"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Charakteristická druhová skladba:</w:t>
            </w:r>
          </w:p>
          <w:p w14:paraId="2E2C1245" w14:textId="77777777" w:rsidR="00BC71B8" w:rsidRPr="00BC71B8" w:rsidRDefault="00BC71B8" w:rsidP="00AD3B62">
            <w:pPr>
              <w:rPr>
                <w:rFonts w:ascii="Times New Roman" w:hAnsi="Times New Roman" w:cs="Times New Roman"/>
                <w:i/>
                <w:color w:val="000000"/>
                <w:sz w:val="18"/>
                <w:szCs w:val="18"/>
              </w:rPr>
            </w:pPr>
            <w:r w:rsidRPr="00BC71B8">
              <w:rPr>
                <w:rFonts w:ascii="Times New Roman" w:hAnsi="Times New Roman" w:cs="Times New Roman"/>
                <w:i/>
                <w:sz w:val="18"/>
                <w:szCs w:val="18"/>
              </w:rPr>
              <w:t xml:space="preserve">Aegopodium podagraria, Astrantia major, Caltha palustris, Cardamine </w:t>
            </w:r>
            <w:proofErr w:type="gramStart"/>
            <w:r w:rsidRPr="00BC71B8">
              <w:rPr>
                <w:rFonts w:ascii="Times New Roman" w:hAnsi="Times New Roman" w:cs="Times New Roman"/>
                <w:i/>
                <w:sz w:val="18"/>
                <w:szCs w:val="18"/>
              </w:rPr>
              <w:t>amara,,</w:t>
            </w:r>
            <w:proofErr w:type="gramEnd"/>
            <w:r w:rsidRPr="00BC71B8">
              <w:rPr>
                <w:rFonts w:ascii="Times New Roman" w:hAnsi="Times New Roman" w:cs="Times New Roman"/>
                <w:i/>
                <w:sz w:val="18"/>
                <w:szCs w:val="18"/>
              </w:rPr>
              <w:t xml:space="preserve"> Carex remota, Chaerophylum hirsutum, Chrysosplenium alternifolium, Circaea intermedia, Cirsium oleraceum, Crepis paludosa, Equisetum sylvaticum, Ficaria bulbifera, Filipendula ulmaria, Geum rivale, Glechoma hederacea, Lamium maculatum, Lysimachia nemorum, Myosotis scorpioides agg., Primula elatior, Rubus sp., Stachys sylvatica, Stellaria nemorum, Urtica dioica</w:t>
            </w:r>
          </w:p>
        </w:tc>
      </w:tr>
      <w:tr w:rsidR="00BC71B8" w:rsidRPr="00BC71B8" w14:paraId="44E06FCF" w14:textId="77777777" w:rsidTr="00AD3B62">
        <w:trPr>
          <w:trHeight w:val="114"/>
          <w:jc w:val="center"/>
        </w:trPr>
        <w:tc>
          <w:tcPr>
            <w:tcW w:w="1838" w:type="dxa"/>
            <w:tcMar>
              <w:top w:w="100" w:type="dxa"/>
              <w:left w:w="100" w:type="dxa"/>
              <w:bottom w:w="100" w:type="dxa"/>
              <w:right w:w="100" w:type="dxa"/>
            </w:tcMar>
            <w:vAlign w:val="bottom"/>
          </w:tcPr>
          <w:p w14:paraId="193903A2"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Zastúpenie alochtónnych druhov/inváznych druhov drevín a bylín</w:t>
            </w:r>
          </w:p>
        </w:tc>
        <w:tc>
          <w:tcPr>
            <w:tcW w:w="1276" w:type="dxa"/>
            <w:tcMar>
              <w:top w:w="100" w:type="dxa"/>
              <w:left w:w="100" w:type="dxa"/>
              <w:bottom w:w="100" w:type="dxa"/>
              <w:right w:w="100" w:type="dxa"/>
            </w:tcMar>
            <w:vAlign w:val="bottom"/>
          </w:tcPr>
          <w:p w14:paraId="3B4D106E"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Percento pokrytia / ha</w:t>
            </w:r>
          </w:p>
        </w:tc>
        <w:tc>
          <w:tcPr>
            <w:tcW w:w="1276" w:type="dxa"/>
            <w:tcMar>
              <w:top w:w="100" w:type="dxa"/>
              <w:left w:w="100" w:type="dxa"/>
              <w:bottom w:w="100" w:type="dxa"/>
              <w:right w:w="100" w:type="dxa"/>
            </w:tcMar>
            <w:vAlign w:val="bottom"/>
          </w:tcPr>
          <w:p w14:paraId="167C16BE"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menej ako 1 %</w:t>
            </w:r>
          </w:p>
        </w:tc>
        <w:tc>
          <w:tcPr>
            <w:tcW w:w="4986" w:type="dxa"/>
            <w:tcMar>
              <w:top w:w="100" w:type="dxa"/>
              <w:left w:w="100" w:type="dxa"/>
              <w:bottom w:w="100" w:type="dxa"/>
              <w:right w:w="100" w:type="dxa"/>
            </w:tcMar>
            <w:vAlign w:val="bottom"/>
          </w:tcPr>
          <w:p w14:paraId="31813524"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Minimálne zastúpenie alochtónnych/inváznych druhov drevín v biotope (</w:t>
            </w:r>
            <w:r w:rsidRPr="00BC71B8">
              <w:rPr>
                <w:rFonts w:ascii="Times New Roman" w:hAnsi="Times New Roman" w:cs="Times New Roman"/>
                <w:i/>
                <w:color w:val="000000"/>
                <w:sz w:val="18"/>
                <w:szCs w:val="18"/>
              </w:rPr>
              <w:t>Negundo aceroides, Robinia pseudoacacia</w:t>
            </w:r>
            <w:r w:rsidRPr="00BC71B8">
              <w:rPr>
                <w:rFonts w:ascii="Times New Roman" w:hAnsi="Times New Roman" w:cs="Times New Roman"/>
                <w:color w:val="000000"/>
                <w:sz w:val="18"/>
                <w:szCs w:val="18"/>
              </w:rPr>
              <w:t>)</w:t>
            </w:r>
            <w:r w:rsidRPr="00BC71B8">
              <w:rPr>
                <w:rFonts w:ascii="Times New Roman" w:hAnsi="Times New Roman" w:cs="Times New Roman"/>
                <w:i/>
                <w:color w:val="000000"/>
                <w:sz w:val="18"/>
                <w:szCs w:val="18"/>
              </w:rPr>
              <w:t xml:space="preserve"> </w:t>
            </w:r>
            <w:r w:rsidRPr="00BC71B8">
              <w:rPr>
                <w:rFonts w:ascii="Times New Roman" w:hAnsi="Times New Roman" w:cs="Times New Roman"/>
                <w:color w:val="000000"/>
                <w:sz w:val="18"/>
                <w:szCs w:val="18"/>
              </w:rPr>
              <w:t>a bylín (</w:t>
            </w:r>
            <w:r w:rsidRPr="00BC71B8">
              <w:rPr>
                <w:rFonts w:ascii="Times New Roman" w:hAnsi="Times New Roman" w:cs="Times New Roman"/>
                <w:i/>
                <w:color w:val="000000"/>
                <w:sz w:val="18"/>
                <w:szCs w:val="18"/>
              </w:rPr>
              <w:t xml:space="preserve">Fallopia sp., Impatiens glandulifera, </w:t>
            </w:r>
            <w:proofErr w:type="gramStart"/>
            <w:r w:rsidRPr="00BC71B8">
              <w:rPr>
                <w:rFonts w:ascii="Times New Roman" w:hAnsi="Times New Roman" w:cs="Times New Roman"/>
                <w:i/>
                <w:color w:val="000000"/>
                <w:sz w:val="18"/>
                <w:szCs w:val="18"/>
              </w:rPr>
              <w:t>I.parviflora</w:t>
            </w:r>
            <w:proofErr w:type="gramEnd"/>
            <w:r w:rsidRPr="00BC71B8">
              <w:rPr>
                <w:rFonts w:ascii="Times New Roman" w:hAnsi="Times New Roman" w:cs="Times New Roman"/>
                <w:i/>
                <w:color w:val="000000"/>
                <w:sz w:val="18"/>
                <w:szCs w:val="18"/>
              </w:rPr>
              <w:t>, Heracleum mantegazzianum</w:t>
            </w:r>
            <w:r w:rsidRPr="00BC71B8">
              <w:rPr>
                <w:rFonts w:ascii="Times New Roman" w:hAnsi="Times New Roman" w:cs="Times New Roman"/>
                <w:color w:val="000000"/>
                <w:sz w:val="18"/>
                <w:szCs w:val="18"/>
              </w:rPr>
              <w:t>)</w:t>
            </w:r>
          </w:p>
        </w:tc>
      </w:tr>
      <w:tr w:rsidR="00BC71B8" w:rsidRPr="00BC71B8" w14:paraId="369A1885" w14:textId="77777777" w:rsidTr="00AD3B62">
        <w:trPr>
          <w:trHeight w:val="114"/>
          <w:jc w:val="center"/>
        </w:trPr>
        <w:tc>
          <w:tcPr>
            <w:tcW w:w="1838" w:type="dxa"/>
            <w:tcMar>
              <w:top w:w="100" w:type="dxa"/>
              <w:left w:w="100" w:type="dxa"/>
              <w:bottom w:w="100" w:type="dxa"/>
              <w:right w:w="100" w:type="dxa"/>
            </w:tcMar>
            <w:vAlign w:val="bottom"/>
          </w:tcPr>
          <w:p w14:paraId="712E27D8"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 xml:space="preserve">Mŕtve drevo </w:t>
            </w:r>
          </w:p>
          <w:p w14:paraId="12BB8CE5" w14:textId="77777777" w:rsidR="00BC71B8" w:rsidRPr="00BC71B8" w:rsidRDefault="00BC71B8" w:rsidP="00AB7B0C">
            <w:pPr>
              <w:rPr>
                <w:rFonts w:ascii="Times New Roman" w:hAnsi="Times New Roman" w:cs="Times New Roman"/>
                <w:color w:val="000000"/>
                <w:sz w:val="18"/>
                <w:szCs w:val="18"/>
              </w:rPr>
            </w:pPr>
            <w:r w:rsidRPr="00BC71B8">
              <w:rPr>
                <w:rFonts w:ascii="Times New Roman" w:hAnsi="Times New Roman" w:cs="Times New Roman"/>
                <w:color w:val="000000"/>
                <w:sz w:val="18"/>
                <w:szCs w:val="18"/>
              </w:rPr>
              <w:t>(stojace, ležiace kmene stromov hlavnej úrovne s limit</w:t>
            </w:r>
            <w:r w:rsidR="00AB7B0C">
              <w:rPr>
                <w:rFonts w:ascii="Times New Roman" w:hAnsi="Times New Roman" w:cs="Times New Roman"/>
                <w:color w:val="000000"/>
                <w:sz w:val="18"/>
                <w:szCs w:val="18"/>
              </w:rPr>
              <w:t>nou hrúbkou d1,3 najmenej 30 cm</w:t>
            </w:r>
            <w:r w:rsidRPr="00BC71B8">
              <w:rPr>
                <w:rFonts w:ascii="Times New Roman" w:hAnsi="Times New Roman" w:cs="Times New Roman"/>
                <w:color w:val="000000"/>
                <w:sz w:val="18"/>
                <w:szCs w:val="18"/>
              </w:rPr>
              <w:t>)</w:t>
            </w:r>
          </w:p>
        </w:tc>
        <w:tc>
          <w:tcPr>
            <w:tcW w:w="1276" w:type="dxa"/>
            <w:tcMar>
              <w:top w:w="100" w:type="dxa"/>
              <w:left w:w="100" w:type="dxa"/>
              <w:bottom w:w="100" w:type="dxa"/>
              <w:right w:w="100" w:type="dxa"/>
            </w:tcMar>
            <w:vAlign w:val="bottom"/>
          </w:tcPr>
          <w:p w14:paraId="4018F7BF"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m</w:t>
            </w:r>
            <w:r w:rsidRPr="00BC71B8">
              <w:rPr>
                <w:rFonts w:ascii="Times New Roman" w:hAnsi="Times New Roman" w:cs="Times New Roman"/>
                <w:color w:val="000000"/>
                <w:sz w:val="18"/>
                <w:szCs w:val="18"/>
                <w:vertAlign w:val="superscript"/>
              </w:rPr>
              <w:t>3</w:t>
            </w:r>
            <w:r w:rsidRPr="00BC71B8">
              <w:rPr>
                <w:rFonts w:ascii="Times New Roman" w:hAnsi="Times New Roman" w:cs="Times New Roman"/>
                <w:color w:val="000000"/>
                <w:sz w:val="18"/>
                <w:szCs w:val="18"/>
              </w:rPr>
              <w:t>/ha</w:t>
            </w:r>
          </w:p>
        </w:tc>
        <w:tc>
          <w:tcPr>
            <w:tcW w:w="1276" w:type="dxa"/>
            <w:tcMar>
              <w:top w:w="100" w:type="dxa"/>
              <w:left w:w="100" w:type="dxa"/>
              <w:bottom w:w="100" w:type="dxa"/>
              <w:right w:w="100" w:type="dxa"/>
            </w:tcMar>
            <w:vAlign w:val="bottom"/>
          </w:tcPr>
          <w:p w14:paraId="18E529F7"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najmenej 20</w:t>
            </w:r>
          </w:p>
          <w:p w14:paraId="2A879876" w14:textId="77777777" w:rsidR="00BC71B8" w:rsidRPr="00BC71B8" w:rsidRDefault="00BC71B8" w:rsidP="00AD3B62">
            <w:pPr>
              <w:jc w:val="center"/>
              <w:rPr>
                <w:rFonts w:ascii="Times New Roman" w:hAnsi="Times New Roman" w:cs="Times New Roman"/>
                <w:color w:val="000000"/>
                <w:sz w:val="18"/>
                <w:szCs w:val="18"/>
              </w:rPr>
            </w:pPr>
          </w:p>
          <w:p w14:paraId="2EF0B565"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hAnsi="Times New Roman" w:cs="Times New Roman"/>
                <w:color w:val="000000"/>
                <w:sz w:val="18"/>
                <w:szCs w:val="18"/>
              </w:rPr>
              <w:t>rovnomerne po celej ploche</w:t>
            </w:r>
          </w:p>
        </w:tc>
        <w:tc>
          <w:tcPr>
            <w:tcW w:w="4986" w:type="dxa"/>
            <w:tcMar>
              <w:top w:w="100" w:type="dxa"/>
              <w:left w:w="100" w:type="dxa"/>
              <w:bottom w:w="100" w:type="dxa"/>
              <w:right w:w="100" w:type="dxa"/>
            </w:tcMar>
            <w:vAlign w:val="bottom"/>
          </w:tcPr>
          <w:p w14:paraId="636BA4F4" w14:textId="77777777" w:rsidR="00BC71B8" w:rsidRPr="00BC71B8" w:rsidRDefault="00BC71B8" w:rsidP="00AD3B62">
            <w:pPr>
              <w:rPr>
                <w:rFonts w:ascii="Times New Roman" w:hAnsi="Times New Roman" w:cs="Times New Roman"/>
                <w:color w:val="000000"/>
                <w:sz w:val="18"/>
                <w:szCs w:val="18"/>
              </w:rPr>
            </w:pPr>
            <w:r w:rsidRPr="00BC71B8">
              <w:rPr>
                <w:rFonts w:ascii="Times New Roman" w:hAnsi="Times New Roman" w:cs="Times New Roman"/>
                <w:color w:val="000000"/>
                <w:sz w:val="18"/>
                <w:szCs w:val="18"/>
              </w:rPr>
              <w:t>Zabezpečenie prítomnosti odumretého dreva na ploche biotopu v danom objeme.</w:t>
            </w:r>
          </w:p>
          <w:p w14:paraId="33A40680" w14:textId="77777777" w:rsidR="00BC71B8" w:rsidRPr="00BC71B8" w:rsidRDefault="00BC71B8" w:rsidP="00AD3B62">
            <w:pPr>
              <w:rPr>
                <w:rFonts w:ascii="Times New Roman" w:hAnsi="Times New Roman" w:cs="Times New Roman"/>
                <w:color w:val="000000"/>
                <w:sz w:val="18"/>
                <w:szCs w:val="18"/>
              </w:rPr>
            </w:pPr>
          </w:p>
        </w:tc>
      </w:tr>
      <w:tr w:rsidR="00BC71B8" w:rsidRPr="00BC71B8" w14:paraId="212E22C9" w14:textId="77777777" w:rsidTr="00AD3B62">
        <w:trPr>
          <w:trHeight w:val="114"/>
          <w:jc w:val="center"/>
        </w:trPr>
        <w:tc>
          <w:tcPr>
            <w:tcW w:w="1838" w:type="dxa"/>
            <w:tcMar>
              <w:top w:w="100" w:type="dxa"/>
              <w:left w:w="100" w:type="dxa"/>
              <w:bottom w:w="100" w:type="dxa"/>
              <w:right w:w="100" w:type="dxa"/>
            </w:tcMar>
            <w:vAlign w:val="center"/>
          </w:tcPr>
          <w:p w14:paraId="50AB6CC0" w14:textId="77777777" w:rsidR="00BC71B8" w:rsidRPr="00BC71B8" w:rsidRDefault="00BC71B8" w:rsidP="00AD3B62">
            <w:pPr>
              <w:rPr>
                <w:rFonts w:ascii="Times New Roman" w:hAnsi="Times New Roman" w:cs="Times New Roman"/>
                <w:color w:val="000000"/>
                <w:sz w:val="18"/>
                <w:szCs w:val="18"/>
              </w:rPr>
            </w:pPr>
            <w:r w:rsidRPr="00BC71B8">
              <w:rPr>
                <w:rFonts w:ascii="Times New Roman" w:eastAsia="Times New Roman" w:hAnsi="Times New Roman" w:cs="Times New Roman"/>
                <w:sz w:val="20"/>
                <w:szCs w:val="20"/>
              </w:rPr>
              <w:t>Zachovalá prirodzená dynamika toku</w:t>
            </w:r>
          </w:p>
        </w:tc>
        <w:tc>
          <w:tcPr>
            <w:tcW w:w="1276" w:type="dxa"/>
            <w:tcMar>
              <w:top w:w="100" w:type="dxa"/>
              <w:left w:w="100" w:type="dxa"/>
              <w:bottom w:w="100" w:type="dxa"/>
              <w:right w:w="100" w:type="dxa"/>
            </w:tcMar>
            <w:vAlign w:val="center"/>
          </w:tcPr>
          <w:p w14:paraId="5B77D1B2" w14:textId="77777777" w:rsidR="00BC71B8" w:rsidRPr="00BC71B8" w:rsidRDefault="00BC71B8" w:rsidP="00AD3B62">
            <w:pPr>
              <w:rPr>
                <w:rFonts w:ascii="Times New Roman" w:hAnsi="Times New Roman" w:cs="Times New Roman"/>
                <w:color w:val="000000"/>
                <w:sz w:val="18"/>
                <w:szCs w:val="18"/>
              </w:rPr>
            </w:pPr>
            <w:r w:rsidRPr="00BC71B8">
              <w:rPr>
                <w:rFonts w:ascii="Times New Roman" w:eastAsia="Times New Roman" w:hAnsi="Times New Roman" w:cs="Times New Roman"/>
                <w:sz w:val="20"/>
                <w:szCs w:val="20"/>
              </w:rPr>
              <w:t> Výskyt prirodzených úsekov tokov</w:t>
            </w:r>
          </w:p>
        </w:tc>
        <w:tc>
          <w:tcPr>
            <w:tcW w:w="1276" w:type="dxa"/>
            <w:tcMar>
              <w:top w:w="100" w:type="dxa"/>
              <w:left w:w="100" w:type="dxa"/>
              <w:bottom w:w="100" w:type="dxa"/>
              <w:right w:w="100" w:type="dxa"/>
            </w:tcMar>
            <w:vAlign w:val="center"/>
          </w:tcPr>
          <w:p w14:paraId="1EB4929A" w14:textId="77777777" w:rsidR="00BC71B8" w:rsidRPr="00BC71B8" w:rsidRDefault="00BC71B8" w:rsidP="00AD3B62">
            <w:pPr>
              <w:jc w:val="center"/>
              <w:rPr>
                <w:rFonts w:ascii="Times New Roman" w:hAnsi="Times New Roman" w:cs="Times New Roman"/>
                <w:color w:val="000000"/>
                <w:sz w:val="18"/>
                <w:szCs w:val="18"/>
              </w:rPr>
            </w:pPr>
            <w:r w:rsidRPr="00BC71B8">
              <w:rPr>
                <w:rFonts w:ascii="Times New Roman" w:eastAsia="Times New Roman" w:hAnsi="Times New Roman" w:cs="Times New Roman"/>
                <w:sz w:val="20"/>
                <w:szCs w:val="20"/>
              </w:rPr>
              <w:t>Na celom toku v UEV a v jeho bezprostrednom okolí</w:t>
            </w:r>
          </w:p>
        </w:tc>
        <w:tc>
          <w:tcPr>
            <w:tcW w:w="4986" w:type="dxa"/>
            <w:tcMar>
              <w:top w:w="100" w:type="dxa"/>
              <w:left w:w="100" w:type="dxa"/>
              <w:bottom w:w="100" w:type="dxa"/>
              <w:right w:w="100" w:type="dxa"/>
            </w:tcMar>
            <w:vAlign w:val="center"/>
          </w:tcPr>
          <w:p w14:paraId="1068D7DE" w14:textId="77777777" w:rsidR="00BC71B8" w:rsidRPr="00BC71B8" w:rsidRDefault="00BC71B8" w:rsidP="00AD3B62">
            <w:pPr>
              <w:rPr>
                <w:rFonts w:ascii="Times New Roman" w:hAnsi="Times New Roman" w:cs="Times New Roman"/>
                <w:color w:val="000000"/>
                <w:sz w:val="18"/>
                <w:szCs w:val="18"/>
              </w:rPr>
            </w:pPr>
            <w:r w:rsidRPr="00BC71B8">
              <w:rPr>
                <w:rFonts w:ascii="Times New Roman" w:eastAsia="Times New Roman" w:hAnsi="Times New Roman" w:cs="Times New Roman"/>
                <w:sz w:val="20"/>
                <w:szCs w:val="20"/>
              </w:rPr>
              <w:t>Tok bez prekážok spôsobujúcich spomalenie vodného toku, odklonenie toku, hrádze, zníženie prietočnosti.</w:t>
            </w:r>
          </w:p>
        </w:tc>
      </w:tr>
    </w:tbl>
    <w:p w14:paraId="01F94946" w14:textId="77777777" w:rsidR="00BC71B8" w:rsidRDefault="00BC71B8" w:rsidP="00E644A9">
      <w:pPr>
        <w:pStyle w:val="Zkladntext"/>
        <w:widowControl w:val="0"/>
        <w:spacing w:after="120"/>
        <w:jc w:val="both"/>
        <w:rPr>
          <w:b w:val="0"/>
        </w:rPr>
      </w:pPr>
    </w:p>
    <w:p w14:paraId="537CA426" w14:textId="77777777" w:rsidR="002D69E1" w:rsidRDefault="002D69E1" w:rsidP="002D69E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Zlepšenie stavu biotopu </w:t>
      </w:r>
      <w:r w:rsidR="00AB7B0C">
        <w:rPr>
          <w:rFonts w:ascii="Times New Roman" w:hAnsi="Times New Roman" w:cs="Times New Roman"/>
          <w:b/>
          <w:color w:val="000000"/>
          <w:sz w:val="24"/>
          <w:szCs w:val="24"/>
        </w:rPr>
        <w:t>Br6</w:t>
      </w:r>
      <w:r w:rsidRPr="007657C5">
        <w:rPr>
          <w:rFonts w:ascii="Times New Roman" w:hAnsi="Times New Roman" w:cs="Times New Roman"/>
          <w:b/>
          <w:color w:val="000000"/>
          <w:sz w:val="24"/>
          <w:szCs w:val="24"/>
        </w:rPr>
        <w:t xml:space="preserve"> (6430) </w:t>
      </w:r>
      <w:r w:rsidR="00AB7B0C">
        <w:rPr>
          <w:rFonts w:ascii="Times New Roman" w:hAnsi="Times New Roman" w:cs="Times New Roman"/>
          <w:b/>
          <w:color w:val="000000"/>
          <w:sz w:val="24"/>
          <w:szCs w:val="24"/>
        </w:rPr>
        <w:t>Brehové porasty deväťsilov</w:t>
      </w:r>
      <w:r>
        <w:rPr>
          <w:rFonts w:ascii="Times New Roman" w:hAnsi="Times New Roman" w:cs="Times New Roman"/>
          <w:color w:val="000000"/>
          <w:sz w:val="24"/>
          <w:szCs w:val="24"/>
        </w:rPr>
        <w:t xml:space="preserve"> za splnenia nasledovných atribútov:</w:t>
      </w:r>
    </w:p>
    <w:tbl>
      <w:tblPr>
        <w:tblW w:w="9214" w:type="dxa"/>
        <w:tblInd w:w="-147" w:type="dxa"/>
        <w:tblLayout w:type="fixed"/>
        <w:tblCellMar>
          <w:left w:w="70" w:type="dxa"/>
          <w:right w:w="70" w:type="dxa"/>
        </w:tblCellMar>
        <w:tblLook w:val="04A0" w:firstRow="1" w:lastRow="0" w:firstColumn="1" w:lastColumn="0" w:noHBand="0" w:noVBand="1"/>
      </w:tblPr>
      <w:tblGrid>
        <w:gridCol w:w="1418"/>
        <w:gridCol w:w="1276"/>
        <w:gridCol w:w="1843"/>
        <w:gridCol w:w="4677"/>
      </w:tblGrid>
      <w:tr w:rsidR="002D69E1" w:rsidRPr="0000010E" w14:paraId="2535641A" w14:textId="77777777" w:rsidTr="00AB7B0C">
        <w:trPr>
          <w:trHeight w:val="290"/>
        </w:trPr>
        <w:tc>
          <w:tcPr>
            <w:tcW w:w="1418" w:type="dxa"/>
            <w:tcBorders>
              <w:top w:val="single" w:sz="4" w:space="0" w:color="auto"/>
              <w:left w:val="single" w:sz="4" w:space="0" w:color="auto"/>
              <w:bottom w:val="single" w:sz="4" w:space="0" w:color="auto"/>
              <w:right w:val="single" w:sz="4" w:space="0" w:color="auto"/>
            </w:tcBorders>
          </w:tcPr>
          <w:p w14:paraId="6FB2159A"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Parameter</w:t>
            </w:r>
          </w:p>
        </w:tc>
        <w:tc>
          <w:tcPr>
            <w:tcW w:w="1276" w:type="dxa"/>
            <w:tcBorders>
              <w:top w:val="single" w:sz="4" w:space="0" w:color="auto"/>
              <w:left w:val="nil"/>
              <w:bottom w:val="single" w:sz="4" w:space="0" w:color="auto"/>
              <w:right w:val="single" w:sz="4" w:space="0" w:color="auto"/>
            </w:tcBorders>
          </w:tcPr>
          <w:p w14:paraId="1DF3B6F3"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Merateľnosť</w:t>
            </w:r>
          </w:p>
        </w:tc>
        <w:tc>
          <w:tcPr>
            <w:tcW w:w="1843" w:type="dxa"/>
            <w:tcBorders>
              <w:top w:val="single" w:sz="4" w:space="0" w:color="auto"/>
              <w:left w:val="nil"/>
              <w:bottom w:val="single" w:sz="4" w:space="0" w:color="auto"/>
              <w:right w:val="single" w:sz="4" w:space="0" w:color="auto"/>
            </w:tcBorders>
          </w:tcPr>
          <w:p w14:paraId="29BE4173" w14:textId="77777777" w:rsidR="002D69E1" w:rsidRPr="00775056" w:rsidRDefault="002D69E1">
            <w:pPr>
              <w:spacing w:line="240" w:lineRule="auto"/>
              <w:jc w:val="center"/>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Cieľová hodnota</w:t>
            </w:r>
          </w:p>
        </w:tc>
        <w:tc>
          <w:tcPr>
            <w:tcW w:w="4677" w:type="dxa"/>
            <w:tcBorders>
              <w:top w:val="single" w:sz="4" w:space="0" w:color="auto"/>
              <w:left w:val="nil"/>
              <w:bottom w:val="single" w:sz="4" w:space="0" w:color="auto"/>
              <w:right w:val="single" w:sz="4" w:space="0" w:color="auto"/>
            </w:tcBorders>
          </w:tcPr>
          <w:p w14:paraId="02E1A2F6"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hAnsi="Times New Roman" w:cs="Times New Roman"/>
                <w:b/>
                <w:color w:val="000000"/>
                <w:sz w:val="20"/>
                <w:szCs w:val="20"/>
              </w:rPr>
              <w:t>Doplnkové informácie</w:t>
            </w:r>
          </w:p>
        </w:tc>
      </w:tr>
      <w:tr w:rsidR="002D69E1" w:rsidRPr="0000010E" w14:paraId="01A727A6" w14:textId="77777777" w:rsidTr="00AB7B0C">
        <w:trPr>
          <w:trHeight w:val="290"/>
        </w:trPr>
        <w:tc>
          <w:tcPr>
            <w:tcW w:w="1418" w:type="dxa"/>
            <w:tcBorders>
              <w:top w:val="single" w:sz="4" w:space="0" w:color="auto"/>
              <w:left w:val="single" w:sz="4" w:space="0" w:color="auto"/>
              <w:bottom w:val="single" w:sz="4" w:space="0" w:color="auto"/>
              <w:right w:val="single" w:sz="4" w:space="0" w:color="auto"/>
            </w:tcBorders>
            <w:vAlign w:val="bottom"/>
            <w:hideMark/>
          </w:tcPr>
          <w:p w14:paraId="0C4DFDC9"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Výmera biotopu</w:t>
            </w:r>
          </w:p>
        </w:tc>
        <w:tc>
          <w:tcPr>
            <w:tcW w:w="1276" w:type="dxa"/>
            <w:tcBorders>
              <w:top w:val="single" w:sz="4" w:space="0" w:color="auto"/>
              <w:left w:val="nil"/>
              <w:bottom w:val="single" w:sz="4" w:space="0" w:color="auto"/>
              <w:right w:val="single" w:sz="4" w:space="0" w:color="auto"/>
            </w:tcBorders>
            <w:vAlign w:val="bottom"/>
            <w:hideMark/>
          </w:tcPr>
          <w:p w14:paraId="270DC550"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h</w:t>
            </w:r>
            <w:r w:rsidRPr="00775056">
              <w:rPr>
                <w:rFonts w:ascii="Times New Roman" w:eastAsia="Times New Roman" w:hAnsi="Times New Roman" w:cs="Times New Roman"/>
                <w:color w:val="000000"/>
                <w:sz w:val="20"/>
                <w:szCs w:val="20"/>
                <w:lang w:eastAsia="sk-SK"/>
              </w:rPr>
              <w:t>a</w:t>
            </w:r>
          </w:p>
        </w:tc>
        <w:tc>
          <w:tcPr>
            <w:tcW w:w="1843" w:type="dxa"/>
            <w:tcBorders>
              <w:top w:val="single" w:sz="4" w:space="0" w:color="auto"/>
              <w:left w:val="nil"/>
              <w:bottom w:val="single" w:sz="4" w:space="0" w:color="auto"/>
              <w:right w:val="single" w:sz="4" w:space="0" w:color="auto"/>
            </w:tcBorders>
            <w:vAlign w:val="bottom"/>
            <w:hideMark/>
          </w:tcPr>
          <w:p w14:paraId="565757DE" w14:textId="77777777" w:rsidR="002D69E1" w:rsidRPr="005D632E" w:rsidRDefault="00A52592">
            <w:pPr>
              <w:spacing w:line="240" w:lineRule="auto"/>
              <w:jc w:val="center"/>
              <w:rPr>
                <w:rFonts w:ascii="Times New Roman" w:eastAsia="Times New Roman" w:hAnsi="Times New Roman" w:cs="Times New Roman"/>
                <w:color w:val="000000"/>
                <w:sz w:val="20"/>
                <w:szCs w:val="20"/>
                <w:lang w:eastAsia="sk-SK"/>
              </w:rPr>
            </w:pPr>
            <w:r w:rsidRPr="005D632E">
              <w:rPr>
                <w:rFonts w:ascii="Times New Roman" w:eastAsia="Times New Roman" w:hAnsi="Times New Roman" w:cs="Times New Roman"/>
                <w:color w:val="000000"/>
                <w:sz w:val="20"/>
                <w:szCs w:val="20"/>
                <w:lang w:eastAsia="sk-SK"/>
              </w:rPr>
              <w:t>1,5</w:t>
            </w:r>
          </w:p>
        </w:tc>
        <w:tc>
          <w:tcPr>
            <w:tcW w:w="4677" w:type="dxa"/>
            <w:tcBorders>
              <w:top w:val="single" w:sz="4" w:space="0" w:color="auto"/>
              <w:left w:val="nil"/>
              <w:bottom w:val="single" w:sz="4" w:space="0" w:color="auto"/>
              <w:right w:val="single" w:sz="4" w:space="0" w:color="auto"/>
            </w:tcBorders>
            <w:vAlign w:val="bottom"/>
            <w:hideMark/>
          </w:tcPr>
          <w:p w14:paraId="6FD2B643"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Udržať existujúcu vymeru biotopu</w:t>
            </w:r>
          </w:p>
        </w:tc>
      </w:tr>
      <w:tr w:rsidR="00AB7B0C" w:rsidRPr="0000010E" w14:paraId="3A8743BD" w14:textId="77777777" w:rsidTr="00AB7B0C">
        <w:trPr>
          <w:trHeight w:val="1692"/>
        </w:trPr>
        <w:tc>
          <w:tcPr>
            <w:tcW w:w="1418" w:type="dxa"/>
            <w:tcBorders>
              <w:top w:val="nil"/>
              <w:left w:val="single" w:sz="4" w:space="0" w:color="auto"/>
              <w:bottom w:val="single" w:sz="4" w:space="0" w:color="auto"/>
              <w:right w:val="single" w:sz="4" w:space="0" w:color="auto"/>
            </w:tcBorders>
            <w:vAlign w:val="bottom"/>
            <w:hideMark/>
          </w:tcPr>
          <w:p w14:paraId="04A8AFCC" w14:textId="77777777" w:rsidR="00AB7B0C" w:rsidRPr="00775056" w:rsidRDefault="00AB7B0C" w:rsidP="00AB7B0C">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Zastúpenie charakteristických druhov</w:t>
            </w:r>
          </w:p>
        </w:tc>
        <w:tc>
          <w:tcPr>
            <w:tcW w:w="1276" w:type="dxa"/>
            <w:tcBorders>
              <w:top w:val="nil"/>
              <w:left w:val="nil"/>
              <w:bottom w:val="single" w:sz="4" w:space="0" w:color="auto"/>
              <w:right w:val="single" w:sz="4" w:space="0" w:color="auto"/>
            </w:tcBorders>
            <w:vAlign w:val="bottom"/>
            <w:hideMark/>
          </w:tcPr>
          <w:p w14:paraId="566CEA32" w14:textId="77777777" w:rsidR="00AB7B0C" w:rsidRPr="00775056" w:rsidRDefault="00AB7B0C" w:rsidP="00AB7B0C">
            <w:pPr>
              <w:spacing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počet druhov/16</w:t>
            </w:r>
            <w:r w:rsidRPr="00775056">
              <w:rPr>
                <w:rFonts w:ascii="Times New Roman" w:eastAsia="Times New Roman" w:hAnsi="Times New Roman" w:cs="Times New Roman"/>
                <w:color w:val="000000"/>
                <w:sz w:val="20"/>
                <w:szCs w:val="20"/>
                <w:lang w:eastAsia="sk-SK"/>
              </w:rPr>
              <w:t xml:space="preserve"> m</w:t>
            </w:r>
            <w:r w:rsidRPr="00775056">
              <w:rPr>
                <w:rFonts w:ascii="Times New Roman" w:eastAsia="Times New Roman" w:hAnsi="Times New Roman" w:cs="Times New Roman"/>
                <w:color w:val="000000"/>
                <w:sz w:val="20"/>
                <w:szCs w:val="20"/>
                <w:vertAlign w:val="superscript"/>
                <w:lang w:eastAsia="sk-SK"/>
              </w:rPr>
              <w:t>2</w:t>
            </w:r>
          </w:p>
        </w:tc>
        <w:tc>
          <w:tcPr>
            <w:tcW w:w="1843" w:type="dxa"/>
            <w:tcBorders>
              <w:top w:val="nil"/>
              <w:left w:val="nil"/>
              <w:bottom w:val="single" w:sz="4" w:space="0" w:color="auto"/>
              <w:right w:val="single" w:sz="4" w:space="0" w:color="auto"/>
            </w:tcBorders>
            <w:vAlign w:val="bottom"/>
            <w:hideMark/>
          </w:tcPr>
          <w:p w14:paraId="2B615145" w14:textId="77777777" w:rsidR="00AB7B0C" w:rsidRPr="00775056" w:rsidRDefault="00AB7B0C" w:rsidP="00AB7B0C">
            <w:pPr>
              <w:spacing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najmenej 6</w:t>
            </w:r>
            <w:r w:rsidRPr="00775056">
              <w:rPr>
                <w:rFonts w:ascii="Times New Roman" w:eastAsia="Times New Roman" w:hAnsi="Times New Roman" w:cs="Times New Roman"/>
                <w:color w:val="000000"/>
                <w:sz w:val="20"/>
                <w:szCs w:val="20"/>
                <w:lang w:eastAsia="sk-SK"/>
              </w:rPr>
              <w:t xml:space="preserve"> druhov</w:t>
            </w:r>
          </w:p>
        </w:tc>
        <w:tc>
          <w:tcPr>
            <w:tcW w:w="4677" w:type="dxa"/>
            <w:tcBorders>
              <w:top w:val="nil"/>
              <w:left w:val="nil"/>
              <w:bottom w:val="single" w:sz="4" w:space="0" w:color="auto"/>
              <w:right w:val="single" w:sz="4" w:space="0" w:color="auto"/>
            </w:tcBorders>
            <w:vAlign w:val="center"/>
            <w:hideMark/>
          </w:tcPr>
          <w:p w14:paraId="4F779B22" w14:textId="77777777" w:rsidR="00AB7B0C" w:rsidRPr="00775056" w:rsidRDefault="00AB7B0C" w:rsidP="00AB7B0C">
            <w:pPr>
              <w:spacing w:line="240" w:lineRule="auto"/>
              <w:rPr>
                <w:rFonts w:ascii="Times New Roman" w:eastAsia="Times New Roman" w:hAnsi="Times New Roman" w:cs="Times New Roman"/>
                <w:color w:val="000000"/>
                <w:sz w:val="20"/>
                <w:szCs w:val="20"/>
                <w:lang w:eastAsia="sk-SK"/>
              </w:rPr>
            </w:pPr>
            <w:r w:rsidRPr="0081610B">
              <w:rPr>
                <w:rFonts w:ascii="Times New Roman" w:eastAsia="Times New Roman" w:hAnsi="Times New Roman" w:cs="Times New Roman"/>
                <w:sz w:val="18"/>
                <w:szCs w:val="18"/>
                <w:lang w:eastAsia="sk-SK"/>
              </w:rPr>
              <w:t xml:space="preserve">Charakteristické/typické druhové zloženie: </w:t>
            </w:r>
            <w:r w:rsidRPr="0081610B">
              <w:rPr>
                <w:rFonts w:ascii="Times New Roman" w:eastAsia="Times New Roman" w:hAnsi="Times New Roman" w:cs="Times New Roman"/>
                <w:i/>
                <w:sz w:val="18"/>
                <w:szCs w:val="18"/>
                <w:lang w:eastAsia="sk-SK"/>
              </w:rPr>
              <w:t>Aegopodium podagraria, Angelica sylvestris, Carduus personata, Chaerophyllum aromaticum, Chaerophyllum hirsutum, Geranium phaeum, Geum rivale, Cirsium oleraceum, Crepis paludosa, Chrysosplenium alternifolium, Myosotis scorpioides, Orobanche flava, Petasites albus, Petasites, hybridus, Petasites kablikianus, Poa trivialis, Primula elatior, Roegneria canina, Rumex alpinus, Stellaria nemorum.</w:t>
            </w:r>
          </w:p>
        </w:tc>
      </w:tr>
      <w:tr w:rsidR="002D69E1" w:rsidRPr="0000010E" w14:paraId="2C9C9814" w14:textId="77777777" w:rsidTr="00AB7B0C">
        <w:trPr>
          <w:trHeight w:val="290"/>
        </w:trPr>
        <w:tc>
          <w:tcPr>
            <w:tcW w:w="1418" w:type="dxa"/>
            <w:tcBorders>
              <w:top w:val="nil"/>
              <w:left w:val="single" w:sz="4" w:space="0" w:color="auto"/>
              <w:bottom w:val="single" w:sz="4" w:space="0" w:color="auto"/>
              <w:right w:val="single" w:sz="4" w:space="0" w:color="auto"/>
            </w:tcBorders>
            <w:vAlign w:val="bottom"/>
            <w:hideMark/>
          </w:tcPr>
          <w:p w14:paraId="723E8213"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 xml:space="preserve">Vertikálna </w:t>
            </w:r>
            <w:r w:rsidRPr="00775056">
              <w:rPr>
                <w:rFonts w:ascii="Times New Roman" w:eastAsia="Times New Roman" w:hAnsi="Times New Roman" w:cs="Times New Roman"/>
                <w:color w:val="000000"/>
                <w:sz w:val="20"/>
                <w:szCs w:val="20"/>
                <w:lang w:eastAsia="sk-SK"/>
              </w:rPr>
              <w:lastRenderedPageBreak/>
              <w:t>štruktúra biotopu</w:t>
            </w:r>
          </w:p>
        </w:tc>
        <w:tc>
          <w:tcPr>
            <w:tcW w:w="1276" w:type="dxa"/>
            <w:tcBorders>
              <w:top w:val="nil"/>
              <w:left w:val="nil"/>
              <w:bottom w:val="single" w:sz="4" w:space="0" w:color="auto"/>
              <w:right w:val="single" w:sz="4" w:space="0" w:color="auto"/>
            </w:tcBorders>
            <w:vAlign w:val="bottom"/>
            <w:hideMark/>
          </w:tcPr>
          <w:p w14:paraId="6310F9A1"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lastRenderedPageBreak/>
              <w:t xml:space="preserve">percento </w:t>
            </w:r>
            <w:r w:rsidRPr="00775056">
              <w:rPr>
                <w:rFonts w:ascii="Times New Roman" w:eastAsia="Times New Roman" w:hAnsi="Times New Roman" w:cs="Times New Roman"/>
                <w:color w:val="000000"/>
                <w:sz w:val="20"/>
                <w:szCs w:val="20"/>
                <w:lang w:eastAsia="sk-SK"/>
              </w:rPr>
              <w:lastRenderedPageBreak/>
              <w:t>pokrytia drevín a krovín/plocha biotopu</w:t>
            </w:r>
          </w:p>
        </w:tc>
        <w:tc>
          <w:tcPr>
            <w:tcW w:w="1843" w:type="dxa"/>
            <w:tcBorders>
              <w:top w:val="nil"/>
              <w:left w:val="nil"/>
              <w:bottom w:val="single" w:sz="4" w:space="0" w:color="auto"/>
              <w:right w:val="single" w:sz="4" w:space="0" w:color="auto"/>
            </w:tcBorders>
            <w:vAlign w:val="bottom"/>
            <w:hideMark/>
          </w:tcPr>
          <w:p w14:paraId="1D457087" w14:textId="77777777" w:rsidR="002D69E1" w:rsidRPr="00775056" w:rsidRDefault="002D69E1">
            <w:pPr>
              <w:spacing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lastRenderedPageBreak/>
              <w:t>menej ako 2</w:t>
            </w:r>
            <w:r w:rsidRPr="00775056">
              <w:rPr>
                <w:rFonts w:ascii="Times New Roman" w:eastAsia="Times New Roman" w:hAnsi="Times New Roman" w:cs="Times New Roman"/>
                <w:color w:val="000000"/>
                <w:sz w:val="20"/>
                <w:szCs w:val="20"/>
                <w:lang w:eastAsia="sk-SK"/>
              </w:rPr>
              <w:t>0 %</w:t>
            </w:r>
          </w:p>
        </w:tc>
        <w:tc>
          <w:tcPr>
            <w:tcW w:w="4677" w:type="dxa"/>
            <w:tcBorders>
              <w:top w:val="nil"/>
              <w:left w:val="nil"/>
              <w:bottom w:val="single" w:sz="4" w:space="0" w:color="auto"/>
              <w:right w:val="single" w:sz="4" w:space="0" w:color="auto"/>
            </w:tcBorders>
            <w:vAlign w:val="bottom"/>
            <w:hideMark/>
          </w:tcPr>
          <w:p w14:paraId="0BFAB91F"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Udržané nízke zastúpenie drevín a</w:t>
            </w:r>
            <w:r>
              <w:rPr>
                <w:rFonts w:ascii="Times New Roman" w:eastAsia="Times New Roman" w:hAnsi="Times New Roman" w:cs="Times New Roman"/>
                <w:color w:val="000000"/>
                <w:sz w:val="20"/>
                <w:szCs w:val="20"/>
                <w:lang w:eastAsia="sk-SK"/>
              </w:rPr>
              <w:t> </w:t>
            </w:r>
            <w:r w:rsidRPr="00775056">
              <w:rPr>
                <w:rFonts w:ascii="Times New Roman" w:eastAsia="Times New Roman" w:hAnsi="Times New Roman" w:cs="Times New Roman"/>
                <w:color w:val="000000"/>
                <w:sz w:val="20"/>
                <w:szCs w:val="20"/>
                <w:lang w:eastAsia="sk-SK"/>
              </w:rPr>
              <w:t>krovín</w:t>
            </w:r>
          </w:p>
        </w:tc>
      </w:tr>
      <w:tr w:rsidR="002D69E1" w:rsidRPr="0000010E" w14:paraId="7CF80A23" w14:textId="77777777" w:rsidTr="00AB7B0C">
        <w:trPr>
          <w:trHeight w:val="850"/>
        </w:trPr>
        <w:tc>
          <w:tcPr>
            <w:tcW w:w="1418" w:type="dxa"/>
            <w:tcBorders>
              <w:top w:val="nil"/>
              <w:left w:val="single" w:sz="4" w:space="0" w:color="auto"/>
              <w:bottom w:val="single" w:sz="4" w:space="0" w:color="auto"/>
              <w:right w:val="single" w:sz="4" w:space="0" w:color="auto"/>
            </w:tcBorders>
            <w:vAlign w:val="bottom"/>
            <w:hideMark/>
          </w:tcPr>
          <w:p w14:paraId="0E830B7D"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Zastúpenie alochtónnych /inváznych/invázne sa správajúcich druhov</w:t>
            </w:r>
          </w:p>
        </w:tc>
        <w:tc>
          <w:tcPr>
            <w:tcW w:w="1276" w:type="dxa"/>
            <w:tcBorders>
              <w:top w:val="nil"/>
              <w:left w:val="nil"/>
              <w:bottom w:val="single" w:sz="4" w:space="0" w:color="auto"/>
              <w:right w:val="single" w:sz="4" w:space="0" w:color="auto"/>
            </w:tcBorders>
            <w:vAlign w:val="bottom"/>
            <w:hideMark/>
          </w:tcPr>
          <w:p w14:paraId="545C742E" w14:textId="77777777" w:rsidR="002D69E1" w:rsidRPr="00775056" w:rsidRDefault="002D69E1">
            <w:pPr>
              <w:spacing w:line="240" w:lineRule="auto"/>
              <w:rPr>
                <w:rFonts w:ascii="Times New Roman" w:eastAsia="Times New Roman" w:hAnsi="Times New Roman" w:cs="Times New Roman"/>
                <w:color w:val="000000"/>
                <w:sz w:val="20"/>
                <w:szCs w:val="20"/>
                <w:lang w:eastAsia="sk-SK"/>
              </w:rPr>
            </w:pPr>
            <w:r w:rsidRPr="00775056">
              <w:rPr>
                <w:rFonts w:ascii="Times New Roman" w:eastAsia="Times New Roman" w:hAnsi="Times New Roman" w:cs="Times New Roman"/>
                <w:color w:val="000000"/>
                <w:sz w:val="20"/>
                <w:szCs w:val="20"/>
                <w:lang w:eastAsia="sk-SK"/>
              </w:rPr>
              <w:t>percento pokrytia/25 m</w:t>
            </w:r>
            <w:r w:rsidRPr="00775056">
              <w:rPr>
                <w:rFonts w:ascii="Times New Roman" w:eastAsia="Times New Roman" w:hAnsi="Times New Roman" w:cs="Times New Roman"/>
                <w:color w:val="000000"/>
                <w:sz w:val="20"/>
                <w:szCs w:val="20"/>
                <w:vertAlign w:val="superscript"/>
                <w:lang w:eastAsia="sk-SK"/>
              </w:rPr>
              <w:t>2</w:t>
            </w:r>
          </w:p>
        </w:tc>
        <w:tc>
          <w:tcPr>
            <w:tcW w:w="1843" w:type="dxa"/>
            <w:tcBorders>
              <w:top w:val="nil"/>
              <w:left w:val="nil"/>
              <w:bottom w:val="single" w:sz="4" w:space="0" w:color="auto"/>
              <w:right w:val="single" w:sz="4" w:space="0" w:color="auto"/>
            </w:tcBorders>
            <w:vAlign w:val="bottom"/>
            <w:hideMark/>
          </w:tcPr>
          <w:p w14:paraId="79E1E445" w14:textId="77777777" w:rsidR="002D69E1" w:rsidRPr="00775056" w:rsidRDefault="002D69E1">
            <w:pPr>
              <w:spacing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menej ako </w:t>
            </w:r>
            <w:r w:rsidR="00AB7B0C">
              <w:rPr>
                <w:rFonts w:ascii="Times New Roman" w:eastAsia="Times New Roman" w:hAnsi="Times New Roman" w:cs="Times New Roman"/>
                <w:color w:val="000000"/>
                <w:sz w:val="20"/>
                <w:szCs w:val="20"/>
                <w:lang w:eastAsia="sk-SK"/>
              </w:rPr>
              <w:t>1</w:t>
            </w:r>
            <w:r>
              <w:rPr>
                <w:rFonts w:ascii="Times New Roman" w:eastAsia="Times New Roman" w:hAnsi="Times New Roman" w:cs="Times New Roman"/>
                <w:color w:val="000000"/>
                <w:sz w:val="20"/>
                <w:szCs w:val="20"/>
                <w:lang w:eastAsia="sk-SK"/>
              </w:rPr>
              <w:t xml:space="preserve"> </w:t>
            </w:r>
            <w:r w:rsidRPr="00775056">
              <w:rPr>
                <w:rFonts w:ascii="Times New Roman" w:eastAsia="Times New Roman" w:hAnsi="Times New Roman" w:cs="Times New Roman"/>
                <w:color w:val="000000"/>
                <w:sz w:val="20"/>
                <w:szCs w:val="20"/>
                <w:lang w:eastAsia="sk-SK"/>
              </w:rPr>
              <w:t>%</w:t>
            </w:r>
            <w:r w:rsidR="00AB7B0C">
              <w:rPr>
                <w:rFonts w:ascii="Times New Roman" w:eastAsia="Times New Roman" w:hAnsi="Times New Roman" w:cs="Times New Roman"/>
                <w:color w:val="000000"/>
                <w:sz w:val="20"/>
                <w:szCs w:val="20"/>
                <w:lang w:eastAsia="sk-SK"/>
              </w:rPr>
              <w:t xml:space="preserve"> </w:t>
            </w:r>
          </w:p>
        </w:tc>
        <w:tc>
          <w:tcPr>
            <w:tcW w:w="4677" w:type="dxa"/>
            <w:tcBorders>
              <w:top w:val="nil"/>
              <w:left w:val="nil"/>
              <w:bottom w:val="single" w:sz="4" w:space="0" w:color="auto"/>
              <w:right w:val="single" w:sz="4" w:space="0" w:color="auto"/>
            </w:tcBorders>
            <w:vAlign w:val="bottom"/>
            <w:hideMark/>
          </w:tcPr>
          <w:p w14:paraId="69FF29EB" w14:textId="77777777" w:rsidR="002D69E1" w:rsidRPr="00775056" w:rsidRDefault="002D69E1">
            <w:pPr>
              <w:spacing w:line="240" w:lineRule="auto"/>
              <w:rPr>
                <w:rFonts w:ascii="Times New Roman" w:eastAsia="Times New Roman" w:hAnsi="Times New Roman" w:cs="Times New Roman"/>
                <w:i/>
                <w:color w:val="000000"/>
                <w:sz w:val="20"/>
                <w:szCs w:val="20"/>
                <w:lang w:eastAsia="sk-SK"/>
              </w:rPr>
            </w:pPr>
            <w:r w:rsidRPr="00D33C1D">
              <w:rPr>
                <w:rFonts w:ascii="Times New Roman" w:eastAsia="Times New Roman" w:hAnsi="Times New Roman" w:cs="Times New Roman"/>
                <w:color w:val="000000"/>
                <w:sz w:val="20"/>
                <w:szCs w:val="20"/>
                <w:lang w:eastAsia="sk-SK"/>
              </w:rPr>
              <w:t>Minimálne zastúpenie nepôvodných a sukcesných druhov</w:t>
            </w:r>
            <w:r>
              <w:rPr>
                <w:rFonts w:ascii="Times New Roman" w:eastAsia="Times New Roman" w:hAnsi="Times New Roman" w:cs="Times New Roman"/>
                <w:i/>
                <w:color w:val="000000"/>
                <w:sz w:val="20"/>
                <w:szCs w:val="20"/>
                <w:lang w:eastAsia="sk-SK"/>
              </w:rPr>
              <w:t xml:space="preserve"> (Impatiens glandulifera, I. parviflora)</w:t>
            </w:r>
          </w:p>
        </w:tc>
      </w:tr>
    </w:tbl>
    <w:p w14:paraId="52A9E4E3" w14:textId="77777777" w:rsidR="002D69E1" w:rsidRDefault="002D69E1" w:rsidP="00E644A9">
      <w:pPr>
        <w:pStyle w:val="Zkladntext"/>
        <w:widowControl w:val="0"/>
        <w:spacing w:after="120"/>
        <w:jc w:val="both"/>
        <w:rPr>
          <w:b w:val="0"/>
        </w:rPr>
      </w:pPr>
    </w:p>
    <w:p w14:paraId="5ABEC230" w14:textId="77777777" w:rsidR="00422248" w:rsidRPr="00DC071D" w:rsidRDefault="00422248" w:rsidP="00422248">
      <w:pPr>
        <w:spacing w:line="240" w:lineRule="auto"/>
        <w:ind w:left="-284"/>
        <w:rPr>
          <w:rFonts w:ascii="Times New Roman" w:hAnsi="Times New Roman" w:cs="Times New Roman"/>
          <w:color w:val="000000"/>
        </w:rPr>
      </w:pPr>
      <w:r w:rsidRPr="00DC071D">
        <w:rPr>
          <w:rFonts w:ascii="Times New Roman" w:hAnsi="Times New Roman" w:cs="Times New Roman"/>
          <w:color w:val="000000"/>
        </w:rPr>
        <w:t>Zlepšenie stavu druhu</w:t>
      </w:r>
      <w:r w:rsidRPr="00DC071D">
        <w:rPr>
          <w:rFonts w:ascii="Times New Roman" w:hAnsi="Times New Roman" w:cs="Times New Roman"/>
          <w:b/>
          <w:color w:val="000000"/>
        </w:rPr>
        <w:t xml:space="preserve"> </w:t>
      </w:r>
      <w:r>
        <w:rPr>
          <w:rFonts w:ascii="Times New Roman" w:eastAsia="Times New Roman" w:hAnsi="Times New Roman" w:cs="Times New Roman"/>
          <w:b/>
          <w:i/>
          <w:color w:val="000000"/>
          <w:lang w:eastAsia="sk-SK"/>
        </w:rPr>
        <w:t xml:space="preserve">Carabus variolosus </w:t>
      </w:r>
      <w:r w:rsidRPr="00DC071D">
        <w:rPr>
          <w:rFonts w:ascii="Times New Roman" w:hAnsi="Times New Roman" w:cs="Times New Roman"/>
          <w:color w:val="000000"/>
        </w:rPr>
        <w:t xml:space="preserve">za splnenia nasledovných atribútov: </w:t>
      </w:r>
    </w:p>
    <w:tbl>
      <w:tblPr>
        <w:tblW w:w="5081" w:type="pct"/>
        <w:tblInd w:w="-147" w:type="dxa"/>
        <w:tblCellMar>
          <w:left w:w="70" w:type="dxa"/>
          <w:right w:w="70" w:type="dxa"/>
        </w:tblCellMar>
        <w:tblLook w:val="04A0" w:firstRow="1" w:lastRow="0" w:firstColumn="1" w:lastColumn="0" w:noHBand="0" w:noVBand="1"/>
      </w:tblPr>
      <w:tblGrid>
        <w:gridCol w:w="1441"/>
        <w:gridCol w:w="2692"/>
        <w:gridCol w:w="1660"/>
        <w:gridCol w:w="3567"/>
      </w:tblGrid>
      <w:tr w:rsidR="00422248" w:rsidRPr="00652926" w14:paraId="5E8BB774" w14:textId="77777777" w:rsidTr="00AB7B0C">
        <w:trPr>
          <w:trHeight w:val="473"/>
        </w:trPr>
        <w:tc>
          <w:tcPr>
            <w:tcW w:w="1418" w:type="dxa"/>
            <w:tcBorders>
              <w:top w:val="single" w:sz="4" w:space="0" w:color="auto"/>
              <w:left w:val="single" w:sz="4" w:space="0" w:color="auto"/>
              <w:bottom w:val="single" w:sz="4" w:space="0" w:color="auto"/>
              <w:right w:val="single" w:sz="4" w:space="0" w:color="auto"/>
            </w:tcBorders>
            <w:noWrap/>
            <w:vAlign w:val="center"/>
          </w:tcPr>
          <w:p w14:paraId="632C9097" w14:textId="77777777" w:rsidR="00422248" w:rsidRPr="00AB7B0C" w:rsidRDefault="00422248">
            <w:pPr>
              <w:spacing w:line="240" w:lineRule="auto"/>
              <w:jc w:val="center"/>
              <w:rPr>
                <w:rFonts w:ascii="Times New Roman" w:eastAsia="Times New Roman" w:hAnsi="Times New Roman" w:cs="Times New Roman"/>
                <w:b/>
                <w:sz w:val="20"/>
                <w:szCs w:val="20"/>
                <w:lang w:eastAsia="sk-SK"/>
              </w:rPr>
            </w:pPr>
            <w:r w:rsidRPr="00AB7B0C">
              <w:rPr>
                <w:rFonts w:ascii="Times New Roman" w:eastAsia="Times New Roman" w:hAnsi="Times New Roman" w:cs="Times New Roman"/>
                <w:b/>
                <w:sz w:val="20"/>
                <w:szCs w:val="20"/>
                <w:lang w:eastAsia="sk-SK"/>
              </w:rPr>
              <w:t>Parameter</w:t>
            </w:r>
          </w:p>
        </w:tc>
        <w:tc>
          <w:tcPr>
            <w:tcW w:w="2648" w:type="dxa"/>
            <w:tcBorders>
              <w:top w:val="single" w:sz="4" w:space="0" w:color="auto"/>
              <w:left w:val="nil"/>
              <w:bottom w:val="single" w:sz="4" w:space="0" w:color="auto"/>
              <w:right w:val="single" w:sz="4" w:space="0" w:color="auto"/>
            </w:tcBorders>
            <w:noWrap/>
            <w:vAlign w:val="center"/>
          </w:tcPr>
          <w:p w14:paraId="3FB3D2F0" w14:textId="77777777" w:rsidR="00422248" w:rsidRPr="00AB7B0C" w:rsidRDefault="00422248">
            <w:pPr>
              <w:spacing w:line="240" w:lineRule="auto"/>
              <w:jc w:val="center"/>
              <w:rPr>
                <w:rFonts w:ascii="Times New Roman" w:eastAsia="Times New Roman" w:hAnsi="Times New Roman" w:cs="Times New Roman"/>
                <w:b/>
                <w:sz w:val="20"/>
                <w:szCs w:val="20"/>
                <w:lang w:eastAsia="sk-SK"/>
              </w:rPr>
            </w:pPr>
            <w:r w:rsidRPr="00AB7B0C">
              <w:rPr>
                <w:rFonts w:ascii="Times New Roman" w:eastAsia="Times New Roman" w:hAnsi="Times New Roman" w:cs="Times New Roman"/>
                <w:b/>
                <w:sz w:val="20"/>
                <w:szCs w:val="20"/>
                <w:lang w:eastAsia="sk-SK"/>
              </w:rPr>
              <w:t>Merateľnosť</w:t>
            </w:r>
          </w:p>
        </w:tc>
        <w:tc>
          <w:tcPr>
            <w:tcW w:w="1633" w:type="dxa"/>
            <w:tcBorders>
              <w:top w:val="single" w:sz="4" w:space="0" w:color="auto"/>
              <w:left w:val="nil"/>
              <w:bottom w:val="single" w:sz="4" w:space="0" w:color="auto"/>
              <w:right w:val="single" w:sz="4" w:space="0" w:color="auto"/>
            </w:tcBorders>
            <w:noWrap/>
            <w:vAlign w:val="center"/>
          </w:tcPr>
          <w:p w14:paraId="70B0121B" w14:textId="77777777" w:rsidR="00422248" w:rsidRPr="00AB7B0C" w:rsidRDefault="00422248">
            <w:pPr>
              <w:spacing w:line="240" w:lineRule="auto"/>
              <w:jc w:val="center"/>
              <w:rPr>
                <w:rFonts w:ascii="Times New Roman" w:eastAsia="Times New Roman" w:hAnsi="Times New Roman" w:cs="Times New Roman"/>
                <w:b/>
                <w:sz w:val="20"/>
                <w:szCs w:val="20"/>
                <w:lang w:eastAsia="sk-SK"/>
              </w:rPr>
            </w:pPr>
            <w:r w:rsidRPr="00AB7B0C">
              <w:rPr>
                <w:rFonts w:ascii="Times New Roman" w:eastAsia="Times New Roman" w:hAnsi="Times New Roman" w:cs="Times New Roman"/>
                <w:b/>
                <w:sz w:val="20"/>
                <w:szCs w:val="20"/>
                <w:lang w:eastAsia="sk-SK"/>
              </w:rPr>
              <w:t>Cieľová hodnota</w:t>
            </w:r>
          </w:p>
        </w:tc>
        <w:tc>
          <w:tcPr>
            <w:tcW w:w="3509" w:type="dxa"/>
            <w:tcBorders>
              <w:top w:val="single" w:sz="4" w:space="0" w:color="auto"/>
              <w:left w:val="nil"/>
              <w:bottom w:val="single" w:sz="4" w:space="0" w:color="auto"/>
              <w:right w:val="single" w:sz="4" w:space="0" w:color="auto"/>
            </w:tcBorders>
            <w:noWrap/>
            <w:vAlign w:val="center"/>
          </w:tcPr>
          <w:p w14:paraId="2DB39C9B" w14:textId="77777777" w:rsidR="00422248" w:rsidRPr="00AB7B0C" w:rsidRDefault="00422248">
            <w:pPr>
              <w:spacing w:line="240" w:lineRule="auto"/>
              <w:jc w:val="center"/>
              <w:rPr>
                <w:rFonts w:ascii="Times New Roman" w:eastAsia="Times New Roman" w:hAnsi="Times New Roman" w:cs="Times New Roman"/>
                <w:b/>
                <w:sz w:val="20"/>
                <w:szCs w:val="20"/>
                <w:lang w:eastAsia="sk-SK"/>
              </w:rPr>
            </w:pPr>
            <w:r w:rsidRPr="00AB7B0C">
              <w:rPr>
                <w:rFonts w:ascii="Times New Roman" w:eastAsia="Times New Roman" w:hAnsi="Times New Roman" w:cs="Times New Roman"/>
                <w:b/>
                <w:sz w:val="20"/>
                <w:szCs w:val="20"/>
                <w:lang w:eastAsia="sk-SK"/>
              </w:rPr>
              <w:t>Doplnkové informácie</w:t>
            </w:r>
          </w:p>
        </w:tc>
      </w:tr>
      <w:tr w:rsidR="00422248" w:rsidRPr="00652926" w14:paraId="77566F09" w14:textId="77777777" w:rsidTr="00AB7B0C">
        <w:trPr>
          <w:trHeight w:val="620"/>
        </w:trPr>
        <w:tc>
          <w:tcPr>
            <w:tcW w:w="1418" w:type="dxa"/>
            <w:tcBorders>
              <w:top w:val="single" w:sz="4" w:space="0" w:color="auto"/>
              <w:left w:val="single" w:sz="4" w:space="0" w:color="auto"/>
              <w:bottom w:val="single" w:sz="4" w:space="0" w:color="auto"/>
              <w:right w:val="single" w:sz="4" w:space="0" w:color="auto"/>
            </w:tcBorders>
            <w:noWrap/>
            <w:vAlign w:val="center"/>
            <w:hideMark/>
          </w:tcPr>
          <w:p w14:paraId="3109D27B"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veľkosť populácie</w:t>
            </w:r>
          </w:p>
        </w:tc>
        <w:tc>
          <w:tcPr>
            <w:tcW w:w="2648" w:type="dxa"/>
            <w:tcBorders>
              <w:top w:val="single" w:sz="4" w:space="0" w:color="auto"/>
              <w:left w:val="nil"/>
              <w:bottom w:val="single" w:sz="4" w:space="0" w:color="auto"/>
              <w:right w:val="single" w:sz="4" w:space="0" w:color="auto"/>
            </w:tcBorders>
            <w:noWrap/>
            <w:vAlign w:val="center"/>
            <w:hideMark/>
          </w:tcPr>
          <w:p w14:paraId="60DC7D64"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Počet jedincov</w:t>
            </w:r>
          </w:p>
        </w:tc>
        <w:tc>
          <w:tcPr>
            <w:tcW w:w="1633" w:type="dxa"/>
            <w:tcBorders>
              <w:top w:val="single" w:sz="4" w:space="0" w:color="auto"/>
              <w:left w:val="nil"/>
              <w:bottom w:val="single" w:sz="4" w:space="0" w:color="auto"/>
              <w:right w:val="single" w:sz="4" w:space="0" w:color="auto"/>
            </w:tcBorders>
            <w:noWrap/>
            <w:vAlign w:val="center"/>
            <w:hideMark/>
          </w:tcPr>
          <w:p w14:paraId="05C354D3"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 50</w:t>
            </w:r>
          </w:p>
        </w:tc>
        <w:tc>
          <w:tcPr>
            <w:tcW w:w="3509" w:type="dxa"/>
            <w:tcBorders>
              <w:top w:val="single" w:sz="4" w:space="0" w:color="auto"/>
              <w:left w:val="nil"/>
              <w:bottom w:val="single" w:sz="4" w:space="0" w:color="auto"/>
              <w:right w:val="single" w:sz="4" w:space="0" w:color="auto"/>
            </w:tcBorders>
            <w:noWrap/>
            <w:vAlign w:val="center"/>
            <w:hideMark/>
          </w:tcPr>
          <w:p w14:paraId="3199E0EB" w14:textId="77777777" w:rsidR="00422248" w:rsidRPr="00652926" w:rsidRDefault="00422248" w:rsidP="00422248">
            <w:pPr>
              <w:spacing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Zvýšená veľkosť populácie, v súčasnosti odhadovaná</w:t>
            </w:r>
            <w:r w:rsidRPr="00652926">
              <w:rPr>
                <w:rFonts w:ascii="Times New Roman" w:eastAsia="Times New Roman" w:hAnsi="Times New Roman" w:cs="Times New Roman"/>
                <w:sz w:val="20"/>
                <w:szCs w:val="20"/>
                <w:lang w:eastAsia="sk-SK"/>
              </w:rPr>
              <w:t xml:space="preserve"> </w:t>
            </w:r>
            <w:proofErr w:type="gramStart"/>
            <w:r w:rsidRPr="00652926">
              <w:rPr>
                <w:rFonts w:ascii="Times New Roman" w:eastAsia="Times New Roman" w:hAnsi="Times New Roman" w:cs="Times New Roman"/>
                <w:sz w:val="20"/>
                <w:szCs w:val="20"/>
                <w:lang w:eastAsia="sk-SK"/>
              </w:rPr>
              <w:t xml:space="preserve">na  </w:t>
            </w:r>
            <w:r>
              <w:rPr>
                <w:rFonts w:ascii="Times New Roman" w:eastAsia="Times New Roman" w:hAnsi="Times New Roman" w:cs="Times New Roman"/>
                <w:sz w:val="20"/>
                <w:szCs w:val="20"/>
                <w:lang w:eastAsia="sk-SK"/>
              </w:rPr>
              <w:t>veľkosť</w:t>
            </w:r>
            <w:proofErr w:type="gramEnd"/>
            <w:r>
              <w:rPr>
                <w:rFonts w:ascii="Times New Roman" w:eastAsia="Times New Roman" w:hAnsi="Times New Roman" w:cs="Times New Roman"/>
                <w:sz w:val="20"/>
                <w:szCs w:val="20"/>
                <w:lang w:eastAsia="sk-SK"/>
              </w:rPr>
              <w:t xml:space="preserve"> populácie do 50 100 </w:t>
            </w:r>
            <w:r w:rsidRPr="00652926">
              <w:rPr>
                <w:rFonts w:ascii="Times New Roman" w:eastAsia="Times New Roman" w:hAnsi="Times New Roman" w:cs="Times New Roman"/>
                <w:sz w:val="20"/>
                <w:szCs w:val="20"/>
                <w:lang w:eastAsia="sk-SK"/>
              </w:rPr>
              <w:t>jedincov (aktuál</w:t>
            </w:r>
            <w:r>
              <w:rPr>
                <w:rFonts w:ascii="Times New Roman" w:eastAsia="Times New Roman" w:hAnsi="Times New Roman" w:cs="Times New Roman"/>
                <w:sz w:val="20"/>
                <w:szCs w:val="20"/>
                <w:lang w:eastAsia="sk-SK"/>
              </w:rPr>
              <w:t>n</w:t>
            </w:r>
            <w:r w:rsidRPr="00652926">
              <w:rPr>
                <w:rFonts w:ascii="Times New Roman" w:eastAsia="Times New Roman" w:hAnsi="Times New Roman" w:cs="Times New Roman"/>
                <w:sz w:val="20"/>
                <w:szCs w:val="20"/>
                <w:lang w:eastAsia="sk-SK"/>
              </w:rPr>
              <w:t>y údaj / z SDF)</w:t>
            </w:r>
          </w:p>
        </w:tc>
      </w:tr>
      <w:tr w:rsidR="00422248" w:rsidRPr="00652926" w14:paraId="4BF127EA" w14:textId="77777777" w:rsidTr="00AB7B0C">
        <w:trPr>
          <w:trHeight w:val="930"/>
        </w:trPr>
        <w:tc>
          <w:tcPr>
            <w:tcW w:w="1418" w:type="dxa"/>
            <w:tcBorders>
              <w:top w:val="nil"/>
              <w:left w:val="single" w:sz="4" w:space="0" w:color="auto"/>
              <w:bottom w:val="single" w:sz="4" w:space="0" w:color="auto"/>
              <w:right w:val="single" w:sz="4" w:space="0" w:color="auto"/>
            </w:tcBorders>
            <w:vAlign w:val="center"/>
            <w:hideMark/>
          </w:tcPr>
          <w:p w14:paraId="49EE9A0A"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rozloha biotopu výskytu</w:t>
            </w:r>
          </w:p>
        </w:tc>
        <w:tc>
          <w:tcPr>
            <w:tcW w:w="2648" w:type="dxa"/>
            <w:tcBorders>
              <w:top w:val="nil"/>
              <w:left w:val="nil"/>
              <w:bottom w:val="single" w:sz="4" w:space="0" w:color="auto"/>
              <w:right w:val="single" w:sz="4" w:space="0" w:color="auto"/>
            </w:tcBorders>
            <w:noWrap/>
            <w:vAlign w:val="center"/>
            <w:hideMark/>
          </w:tcPr>
          <w:p w14:paraId="61984F84"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h</w:t>
            </w:r>
            <w:r w:rsidRPr="00652926">
              <w:rPr>
                <w:rFonts w:ascii="Times New Roman" w:eastAsia="Times New Roman" w:hAnsi="Times New Roman" w:cs="Times New Roman"/>
                <w:sz w:val="20"/>
                <w:szCs w:val="20"/>
                <w:lang w:eastAsia="sk-SK"/>
              </w:rPr>
              <w:t>a</w:t>
            </w:r>
          </w:p>
        </w:tc>
        <w:tc>
          <w:tcPr>
            <w:tcW w:w="1633" w:type="dxa"/>
            <w:tcBorders>
              <w:top w:val="nil"/>
              <w:left w:val="nil"/>
              <w:bottom w:val="single" w:sz="4" w:space="0" w:color="auto"/>
              <w:right w:val="single" w:sz="4" w:space="0" w:color="auto"/>
            </w:tcBorders>
            <w:noWrap/>
            <w:vAlign w:val="center"/>
            <w:hideMark/>
          </w:tcPr>
          <w:p w14:paraId="2B2F6BA6" w14:textId="77777777" w:rsidR="00422248" w:rsidRPr="0066146B" w:rsidRDefault="004D4E4D" w:rsidP="00AB7B0C">
            <w:pPr>
              <w:spacing w:line="240" w:lineRule="auto"/>
              <w:jc w:val="center"/>
              <w:rPr>
                <w:rFonts w:ascii="Times New Roman" w:eastAsia="Times New Roman" w:hAnsi="Times New Roman" w:cs="Times New Roman"/>
                <w:sz w:val="20"/>
                <w:szCs w:val="20"/>
                <w:lang w:eastAsia="sk-SK"/>
              </w:rPr>
            </w:pPr>
            <w:r>
              <w:rPr>
                <w:rFonts w:ascii="Times New Roman" w:hAnsi="Times New Roman" w:cs="Times New Roman"/>
                <w:color w:val="000000"/>
                <w:sz w:val="20"/>
                <w:szCs w:val="20"/>
                <w:lang w:eastAsia="sk-SK"/>
              </w:rPr>
              <w:t>12</w:t>
            </w:r>
          </w:p>
        </w:tc>
        <w:tc>
          <w:tcPr>
            <w:tcW w:w="3509" w:type="dxa"/>
            <w:tcBorders>
              <w:top w:val="nil"/>
              <w:left w:val="nil"/>
              <w:bottom w:val="single" w:sz="4" w:space="0" w:color="auto"/>
              <w:right w:val="single" w:sz="4" w:space="0" w:color="auto"/>
            </w:tcBorders>
            <w:noWrap/>
            <w:vAlign w:val="center"/>
            <w:hideMark/>
          </w:tcPr>
          <w:p w14:paraId="554179F9" w14:textId="77777777" w:rsidR="00422248" w:rsidRPr="0002150A" w:rsidRDefault="00422248">
            <w:pPr>
              <w:spacing w:line="240" w:lineRule="auto"/>
              <w:jc w:val="both"/>
              <w:rPr>
                <w:rFonts w:ascii="Times New Roman" w:eastAsia="Times New Roman" w:hAnsi="Times New Roman" w:cs="Times New Roman"/>
                <w:sz w:val="20"/>
                <w:szCs w:val="20"/>
                <w:lang w:eastAsia="sk-SK"/>
              </w:rPr>
            </w:pPr>
            <w:r w:rsidRPr="0002150A">
              <w:rPr>
                <w:rFonts w:ascii="Times New Roman" w:hAnsi="Times New Roman" w:cs="Times New Roman"/>
                <w:sz w:val="20"/>
                <w:szCs w:val="20"/>
              </w:rPr>
              <w:t>zatienené biotopy pobrežných vôd so zachovalým porastom nízkej vegetácie</w:t>
            </w:r>
          </w:p>
        </w:tc>
      </w:tr>
      <w:tr w:rsidR="00422248" w:rsidRPr="00652926" w14:paraId="5629CC9B" w14:textId="77777777" w:rsidTr="00AB7B0C">
        <w:trPr>
          <w:trHeight w:val="620"/>
        </w:trPr>
        <w:tc>
          <w:tcPr>
            <w:tcW w:w="1418" w:type="dxa"/>
            <w:tcBorders>
              <w:top w:val="nil"/>
              <w:left w:val="single" w:sz="4" w:space="0" w:color="auto"/>
              <w:bottom w:val="single" w:sz="4" w:space="0" w:color="auto"/>
              <w:right w:val="single" w:sz="4" w:space="0" w:color="auto"/>
            </w:tcBorders>
            <w:noWrap/>
            <w:vAlign w:val="center"/>
            <w:hideMark/>
          </w:tcPr>
          <w:p w14:paraId="7D950968" w14:textId="77777777" w:rsidR="00422248" w:rsidRPr="00652926" w:rsidRDefault="00422248">
            <w:pPr>
              <w:spacing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Kvalita biotopu </w:t>
            </w:r>
          </w:p>
        </w:tc>
        <w:tc>
          <w:tcPr>
            <w:tcW w:w="2648" w:type="dxa"/>
            <w:tcBorders>
              <w:top w:val="nil"/>
              <w:left w:val="nil"/>
              <w:bottom w:val="single" w:sz="4" w:space="0" w:color="auto"/>
              <w:right w:val="single" w:sz="4" w:space="0" w:color="auto"/>
            </w:tcBorders>
            <w:noWrap/>
            <w:vAlign w:val="center"/>
            <w:hideMark/>
          </w:tcPr>
          <w:p w14:paraId="5996CCF9"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Percento (%) neovplyvnených pobrežných biotopov vodných toko</w:t>
            </w:r>
          </w:p>
        </w:tc>
        <w:tc>
          <w:tcPr>
            <w:tcW w:w="1633" w:type="dxa"/>
            <w:tcBorders>
              <w:top w:val="nil"/>
              <w:left w:val="nil"/>
              <w:bottom w:val="single" w:sz="4" w:space="0" w:color="auto"/>
              <w:right w:val="single" w:sz="4" w:space="0" w:color="auto"/>
            </w:tcBorders>
            <w:noWrap/>
            <w:vAlign w:val="center"/>
            <w:hideMark/>
          </w:tcPr>
          <w:p w14:paraId="09423F68" w14:textId="77777777" w:rsidR="00422248" w:rsidRPr="00652926" w:rsidRDefault="00422248">
            <w:pPr>
              <w:spacing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Viac ako 80 %</w:t>
            </w:r>
          </w:p>
        </w:tc>
        <w:tc>
          <w:tcPr>
            <w:tcW w:w="3509" w:type="dxa"/>
            <w:tcBorders>
              <w:top w:val="nil"/>
              <w:left w:val="nil"/>
              <w:bottom w:val="single" w:sz="4" w:space="0" w:color="auto"/>
              <w:right w:val="single" w:sz="4" w:space="0" w:color="auto"/>
            </w:tcBorders>
            <w:vAlign w:val="bottom"/>
            <w:hideMark/>
          </w:tcPr>
          <w:p w14:paraId="4D872F2E" w14:textId="77777777" w:rsidR="00422248" w:rsidRPr="004D3C34" w:rsidRDefault="00422248">
            <w:pPr>
              <w:spacing w:line="240" w:lineRule="auto"/>
              <w:rPr>
                <w:rFonts w:ascii="Times New Roman" w:eastAsia="Times New Roman" w:hAnsi="Times New Roman" w:cs="Times New Roman"/>
                <w:sz w:val="20"/>
                <w:szCs w:val="20"/>
                <w:lang w:eastAsia="sk-SK"/>
              </w:rPr>
            </w:pPr>
            <w:r>
              <w:rPr>
                <w:rFonts w:ascii="Times New Roman" w:hAnsi="Times New Roman" w:cs="Times New Roman"/>
                <w:sz w:val="20"/>
                <w:szCs w:val="20"/>
              </w:rPr>
              <w:t xml:space="preserve">Možná len </w:t>
            </w:r>
            <w:r w:rsidRPr="004D3C34">
              <w:rPr>
                <w:rFonts w:ascii="Times New Roman" w:hAnsi="Times New Roman" w:cs="Times New Roman"/>
                <w:sz w:val="20"/>
                <w:szCs w:val="20"/>
              </w:rPr>
              <w:t xml:space="preserve">čiastočná prirodzená degradácia biotopu, ktorá však </w:t>
            </w:r>
            <w:r w:rsidRPr="004D3C34">
              <w:rPr>
                <w:rFonts w:ascii="Times New Roman" w:hAnsi="Times New Roman" w:cs="Times New Roman"/>
                <w:spacing w:val="-2"/>
                <w:sz w:val="20"/>
                <w:szCs w:val="20"/>
              </w:rPr>
              <w:t>neve</w:t>
            </w:r>
            <w:r w:rsidRPr="004D3C34">
              <w:rPr>
                <w:rFonts w:ascii="Times New Roman" w:hAnsi="Times New Roman" w:cs="Times New Roman"/>
                <w:spacing w:val="-2"/>
                <w:sz w:val="20"/>
                <w:szCs w:val="20"/>
              </w:rPr>
              <w:softHyphen/>
              <w:t>die k výraznejším zmenám</w:t>
            </w:r>
            <w:r w:rsidRPr="004D3C34">
              <w:rPr>
                <w:rFonts w:ascii="Times New Roman" w:hAnsi="Times New Roman" w:cs="Times New Roman"/>
                <w:sz w:val="20"/>
                <w:szCs w:val="20"/>
              </w:rPr>
              <w:t xml:space="preserve"> v štruktúre vege</w:t>
            </w:r>
            <w:r w:rsidRPr="004D3C34">
              <w:rPr>
                <w:rFonts w:ascii="Times New Roman" w:hAnsi="Times New Roman" w:cs="Times New Roman"/>
                <w:sz w:val="20"/>
                <w:szCs w:val="20"/>
              </w:rPr>
              <w:softHyphen/>
              <w:t>tácie a k úbytku vhodných mikrobiotopov</w:t>
            </w:r>
            <w:r>
              <w:rPr>
                <w:rFonts w:ascii="Times New Roman" w:hAnsi="Times New Roman" w:cs="Times New Roman"/>
                <w:sz w:val="20"/>
                <w:szCs w:val="20"/>
              </w:rPr>
              <w:t>.</w:t>
            </w:r>
          </w:p>
        </w:tc>
      </w:tr>
    </w:tbl>
    <w:p w14:paraId="1C9B286F" w14:textId="77777777" w:rsidR="00422248" w:rsidRDefault="00422248" w:rsidP="002067C1">
      <w:pPr>
        <w:spacing w:line="240" w:lineRule="auto"/>
        <w:jc w:val="both"/>
        <w:rPr>
          <w:rFonts w:ascii="Times New Roman" w:hAnsi="Times New Roman" w:cs="Times New Roman"/>
        </w:rPr>
      </w:pPr>
    </w:p>
    <w:p w14:paraId="076AE0CD" w14:textId="77777777" w:rsidR="00485275" w:rsidRDefault="00485275" w:rsidP="00485275">
      <w:pPr>
        <w:spacing w:line="240" w:lineRule="auto"/>
        <w:jc w:val="both"/>
        <w:rPr>
          <w:rFonts w:ascii="Times New Roman" w:hAnsi="Times New Roman" w:cs="Times New Roman"/>
          <w:color w:val="000000"/>
        </w:rPr>
      </w:pPr>
      <w:r>
        <w:rPr>
          <w:rFonts w:ascii="Times New Roman" w:hAnsi="Times New Roman" w:cs="Times New Roman"/>
        </w:rPr>
        <w:t xml:space="preserve">Zlepšenie stavu druhu </w:t>
      </w:r>
      <w:r>
        <w:rPr>
          <w:rFonts w:ascii="Times New Roman" w:eastAsia="Times New Roman" w:hAnsi="Times New Roman" w:cs="Times New Roman"/>
          <w:b/>
          <w:i/>
          <w:color w:val="000000"/>
          <w:lang w:eastAsia="sk-SK"/>
        </w:rPr>
        <w:t xml:space="preserve">Isophya stysi </w:t>
      </w:r>
      <w:r>
        <w:rPr>
          <w:rFonts w:ascii="Times New Roman" w:hAnsi="Times New Roman" w:cs="Times New Roman"/>
          <w:color w:val="000000"/>
        </w:rPr>
        <w:t>za splnenia nasledovných parametrov:</w:t>
      </w:r>
    </w:p>
    <w:tbl>
      <w:tblPr>
        <w:tblW w:w="4961" w:type="pct"/>
        <w:tblInd w:w="27" w:type="dxa"/>
        <w:tblCellMar>
          <w:left w:w="70" w:type="dxa"/>
          <w:right w:w="70" w:type="dxa"/>
        </w:tblCellMar>
        <w:tblLook w:val="04A0" w:firstRow="1" w:lastRow="0" w:firstColumn="1" w:lastColumn="0" w:noHBand="0" w:noVBand="1"/>
      </w:tblPr>
      <w:tblGrid>
        <w:gridCol w:w="1693"/>
        <w:gridCol w:w="1775"/>
        <w:gridCol w:w="1694"/>
        <w:gridCol w:w="3977"/>
      </w:tblGrid>
      <w:tr w:rsidR="00485275" w:rsidRPr="00870D1F" w14:paraId="547E4C0C" w14:textId="77777777">
        <w:trPr>
          <w:trHeight w:val="310"/>
        </w:trPr>
        <w:tc>
          <w:tcPr>
            <w:tcW w:w="1671" w:type="dxa"/>
            <w:tcBorders>
              <w:top w:val="single" w:sz="4" w:space="0" w:color="auto"/>
              <w:left w:val="single" w:sz="4" w:space="0" w:color="auto"/>
              <w:bottom w:val="single" w:sz="4" w:space="0" w:color="auto"/>
              <w:right w:val="single" w:sz="4" w:space="0" w:color="auto"/>
            </w:tcBorders>
            <w:noWrap/>
            <w:vAlign w:val="center"/>
          </w:tcPr>
          <w:p w14:paraId="2A3ECDF9" w14:textId="77777777" w:rsidR="00485275" w:rsidRPr="00AB7B0C" w:rsidRDefault="00485275">
            <w:pPr>
              <w:spacing w:line="240" w:lineRule="auto"/>
              <w:jc w:val="center"/>
              <w:rPr>
                <w:rFonts w:ascii="Times New Roman" w:eastAsia="Times New Roman" w:hAnsi="Times New Roman" w:cs="Times New Roman"/>
                <w:b/>
                <w:color w:val="000000"/>
                <w:sz w:val="20"/>
                <w:szCs w:val="20"/>
                <w:lang w:eastAsia="sk-SK"/>
              </w:rPr>
            </w:pPr>
            <w:r w:rsidRPr="00AB7B0C">
              <w:rPr>
                <w:rFonts w:ascii="Times New Roman" w:eastAsia="Times New Roman" w:hAnsi="Times New Roman" w:cs="Times New Roman"/>
                <w:b/>
                <w:color w:val="000000"/>
                <w:sz w:val="20"/>
                <w:szCs w:val="20"/>
                <w:lang w:eastAsia="sk-SK"/>
              </w:rPr>
              <w:t>Parameter</w:t>
            </w:r>
          </w:p>
        </w:tc>
        <w:tc>
          <w:tcPr>
            <w:tcW w:w="1671" w:type="dxa"/>
            <w:tcBorders>
              <w:top w:val="single" w:sz="4" w:space="0" w:color="auto"/>
              <w:left w:val="nil"/>
              <w:bottom w:val="single" w:sz="4" w:space="0" w:color="auto"/>
              <w:right w:val="single" w:sz="4" w:space="0" w:color="auto"/>
            </w:tcBorders>
            <w:noWrap/>
            <w:vAlign w:val="center"/>
          </w:tcPr>
          <w:p w14:paraId="46709775" w14:textId="77777777" w:rsidR="00485275" w:rsidRPr="00AB7B0C" w:rsidRDefault="00485275">
            <w:pPr>
              <w:spacing w:line="240" w:lineRule="auto"/>
              <w:jc w:val="center"/>
              <w:rPr>
                <w:rFonts w:ascii="Times New Roman" w:eastAsia="Times New Roman" w:hAnsi="Times New Roman" w:cs="Times New Roman"/>
                <w:b/>
                <w:color w:val="000000"/>
                <w:sz w:val="20"/>
                <w:szCs w:val="20"/>
                <w:lang w:eastAsia="sk-SK"/>
              </w:rPr>
            </w:pPr>
            <w:r w:rsidRPr="00AB7B0C">
              <w:rPr>
                <w:rFonts w:ascii="Times New Roman" w:eastAsia="Times New Roman" w:hAnsi="Times New Roman" w:cs="Times New Roman"/>
                <w:b/>
                <w:color w:val="000000"/>
                <w:sz w:val="20"/>
                <w:szCs w:val="20"/>
                <w:lang w:eastAsia="sk-SK"/>
              </w:rPr>
              <w:t>Merateľnosť</w:t>
            </w:r>
          </w:p>
        </w:tc>
        <w:tc>
          <w:tcPr>
            <w:tcW w:w="1671" w:type="dxa"/>
            <w:tcBorders>
              <w:top w:val="single" w:sz="4" w:space="0" w:color="auto"/>
              <w:left w:val="nil"/>
              <w:bottom w:val="single" w:sz="4" w:space="0" w:color="auto"/>
              <w:right w:val="single" w:sz="4" w:space="0" w:color="auto"/>
            </w:tcBorders>
            <w:noWrap/>
            <w:vAlign w:val="center"/>
          </w:tcPr>
          <w:p w14:paraId="686F40B6" w14:textId="77777777" w:rsidR="00485275" w:rsidRPr="00AB7B0C" w:rsidRDefault="00485275">
            <w:pPr>
              <w:spacing w:line="240" w:lineRule="auto"/>
              <w:jc w:val="center"/>
              <w:rPr>
                <w:rFonts w:ascii="Times New Roman" w:eastAsia="Times New Roman" w:hAnsi="Times New Roman" w:cs="Times New Roman"/>
                <w:b/>
                <w:color w:val="000000"/>
                <w:sz w:val="20"/>
                <w:szCs w:val="20"/>
                <w:lang w:eastAsia="sk-SK"/>
              </w:rPr>
            </w:pPr>
            <w:r w:rsidRPr="00AB7B0C">
              <w:rPr>
                <w:rFonts w:ascii="Times New Roman" w:eastAsia="Times New Roman" w:hAnsi="Times New Roman" w:cs="Times New Roman"/>
                <w:b/>
                <w:color w:val="000000"/>
                <w:sz w:val="20"/>
                <w:szCs w:val="20"/>
                <w:lang w:eastAsia="sk-SK"/>
              </w:rPr>
              <w:t>Cieľová hodnota</w:t>
            </w:r>
          </w:p>
        </w:tc>
        <w:tc>
          <w:tcPr>
            <w:tcW w:w="3924" w:type="dxa"/>
            <w:tcBorders>
              <w:top w:val="single" w:sz="4" w:space="0" w:color="auto"/>
              <w:left w:val="nil"/>
              <w:bottom w:val="single" w:sz="4" w:space="0" w:color="auto"/>
              <w:right w:val="single" w:sz="4" w:space="0" w:color="auto"/>
            </w:tcBorders>
            <w:vAlign w:val="center"/>
          </w:tcPr>
          <w:p w14:paraId="0F1284D3" w14:textId="77777777" w:rsidR="00485275" w:rsidRPr="00AB7B0C" w:rsidRDefault="00485275">
            <w:pPr>
              <w:spacing w:line="240" w:lineRule="auto"/>
              <w:jc w:val="center"/>
              <w:rPr>
                <w:rFonts w:ascii="Times New Roman" w:eastAsia="Times New Roman" w:hAnsi="Times New Roman" w:cs="Times New Roman"/>
                <w:b/>
                <w:color w:val="000000"/>
                <w:sz w:val="20"/>
                <w:szCs w:val="20"/>
                <w:lang w:eastAsia="sk-SK"/>
              </w:rPr>
            </w:pPr>
            <w:r w:rsidRPr="00AB7B0C">
              <w:rPr>
                <w:rFonts w:ascii="Times New Roman" w:eastAsia="Times New Roman" w:hAnsi="Times New Roman" w:cs="Times New Roman"/>
                <w:b/>
                <w:color w:val="000000"/>
                <w:sz w:val="20"/>
                <w:szCs w:val="20"/>
                <w:lang w:eastAsia="sk-SK"/>
              </w:rPr>
              <w:t>Doplnkové informácie</w:t>
            </w:r>
          </w:p>
        </w:tc>
      </w:tr>
      <w:tr w:rsidR="00485275" w:rsidRPr="00870D1F" w14:paraId="34BFC32B" w14:textId="77777777">
        <w:trPr>
          <w:trHeight w:val="310"/>
        </w:trPr>
        <w:tc>
          <w:tcPr>
            <w:tcW w:w="1671" w:type="dxa"/>
            <w:tcBorders>
              <w:top w:val="single" w:sz="4" w:space="0" w:color="auto"/>
              <w:left w:val="single" w:sz="4" w:space="0" w:color="auto"/>
              <w:bottom w:val="single" w:sz="4" w:space="0" w:color="auto"/>
              <w:right w:val="single" w:sz="4" w:space="0" w:color="auto"/>
            </w:tcBorders>
            <w:noWrap/>
            <w:vAlign w:val="center"/>
            <w:hideMark/>
          </w:tcPr>
          <w:p w14:paraId="0C384772"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veľkosť populácie</w:t>
            </w:r>
          </w:p>
        </w:tc>
        <w:tc>
          <w:tcPr>
            <w:tcW w:w="1671" w:type="dxa"/>
            <w:tcBorders>
              <w:top w:val="single" w:sz="4" w:space="0" w:color="auto"/>
              <w:left w:val="nil"/>
              <w:bottom w:val="single" w:sz="4" w:space="0" w:color="auto"/>
              <w:right w:val="single" w:sz="4" w:space="0" w:color="auto"/>
            </w:tcBorders>
            <w:noWrap/>
            <w:vAlign w:val="center"/>
            <w:hideMark/>
          </w:tcPr>
          <w:p w14:paraId="6619A725"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počet jedincov (imágo)</w:t>
            </w:r>
          </w:p>
        </w:tc>
        <w:tc>
          <w:tcPr>
            <w:tcW w:w="1671" w:type="dxa"/>
            <w:tcBorders>
              <w:top w:val="single" w:sz="4" w:space="0" w:color="auto"/>
              <w:left w:val="nil"/>
              <w:bottom w:val="single" w:sz="4" w:space="0" w:color="auto"/>
              <w:right w:val="single" w:sz="4" w:space="0" w:color="auto"/>
            </w:tcBorders>
            <w:noWrap/>
            <w:vAlign w:val="center"/>
            <w:hideMark/>
          </w:tcPr>
          <w:p w14:paraId="012E2244"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 xml:space="preserve">najmenej </w:t>
            </w:r>
            <w:r>
              <w:rPr>
                <w:rFonts w:ascii="Times New Roman" w:eastAsia="Times New Roman" w:hAnsi="Times New Roman" w:cs="Times New Roman"/>
                <w:color w:val="000000"/>
                <w:sz w:val="20"/>
                <w:szCs w:val="20"/>
                <w:lang w:eastAsia="sk-SK"/>
              </w:rPr>
              <w:t>100</w:t>
            </w:r>
          </w:p>
        </w:tc>
        <w:tc>
          <w:tcPr>
            <w:tcW w:w="3924" w:type="dxa"/>
            <w:tcBorders>
              <w:top w:val="single" w:sz="4" w:space="0" w:color="auto"/>
              <w:left w:val="nil"/>
              <w:bottom w:val="single" w:sz="4" w:space="0" w:color="auto"/>
              <w:right w:val="single" w:sz="4" w:space="0" w:color="auto"/>
            </w:tcBorders>
            <w:vAlign w:val="center"/>
            <w:hideMark/>
          </w:tcPr>
          <w:p w14:paraId="61E54CCA"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 xml:space="preserve">odhaduje sa </w:t>
            </w:r>
            <w:proofErr w:type="gramStart"/>
            <w:r w:rsidRPr="00870D1F">
              <w:rPr>
                <w:rFonts w:ascii="Times New Roman" w:eastAsia="Times New Roman" w:hAnsi="Times New Roman" w:cs="Times New Roman"/>
                <w:color w:val="000000"/>
                <w:sz w:val="20"/>
                <w:szCs w:val="20"/>
                <w:lang w:eastAsia="sk-SK"/>
              </w:rPr>
              <w:t xml:space="preserve">na  </w:t>
            </w:r>
            <w:r>
              <w:rPr>
                <w:rFonts w:ascii="Times New Roman" w:eastAsia="Times New Roman" w:hAnsi="Times New Roman" w:cs="Times New Roman"/>
                <w:color w:val="000000"/>
                <w:sz w:val="20"/>
                <w:szCs w:val="20"/>
                <w:lang w:eastAsia="sk-SK"/>
              </w:rPr>
              <w:t>10</w:t>
            </w:r>
            <w:proofErr w:type="gramEnd"/>
            <w:r>
              <w:rPr>
                <w:rFonts w:ascii="Times New Roman" w:eastAsia="Times New Roman" w:hAnsi="Times New Roman" w:cs="Times New Roman"/>
                <w:color w:val="000000"/>
                <w:sz w:val="20"/>
                <w:szCs w:val="20"/>
                <w:lang w:eastAsia="sk-SK"/>
              </w:rPr>
              <w:t xml:space="preserve"> až 100 </w:t>
            </w:r>
            <w:r w:rsidRPr="00870D1F">
              <w:rPr>
                <w:rFonts w:ascii="Times New Roman" w:eastAsia="Times New Roman" w:hAnsi="Times New Roman" w:cs="Times New Roman"/>
                <w:color w:val="000000"/>
                <w:sz w:val="20"/>
                <w:szCs w:val="20"/>
                <w:lang w:eastAsia="sk-SK"/>
              </w:rPr>
              <w:t xml:space="preserve">jedincov </w:t>
            </w:r>
          </w:p>
        </w:tc>
      </w:tr>
      <w:tr w:rsidR="00485275" w:rsidRPr="00870D1F" w14:paraId="2A909051" w14:textId="77777777">
        <w:trPr>
          <w:trHeight w:val="620"/>
        </w:trPr>
        <w:tc>
          <w:tcPr>
            <w:tcW w:w="1671" w:type="dxa"/>
            <w:tcBorders>
              <w:top w:val="nil"/>
              <w:left w:val="single" w:sz="4" w:space="0" w:color="auto"/>
              <w:bottom w:val="single" w:sz="4" w:space="0" w:color="auto"/>
              <w:right w:val="single" w:sz="4" w:space="0" w:color="auto"/>
            </w:tcBorders>
            <w:noWrap/>
            <w:vAlign w:val="center"/>
            <w:hideMark/>
          </w:tcPr>
          <w:p w14:paraId="3BAF0923"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rozloha biotopu</w:t>
            </w:r>
          </w:p>
        </w:tc>
        <w:tc>
          <w:tcPr>
            <w:tcW w:w="1671" w:type="dxa"/>
            <w:tcBorders>
              <w:top w:val="nil"/>
              <w:left w:val="nil"/>
              <w:bottom w:val="single" w:sz="4" w:space="0" w:color="auto"/>
              <w:right w:val="single" w:sz="4" w:space="0" w:color="auto"/>
            </w:tcBorders>
            <w:noWrap/>
            <w:vAlign w:val="center"/>
            <w:hideMark/>
          </w:tcPr>
          <w:p w14:paraId="44FE4640"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ha</w:t>
            </w:r>
          </w:p>
        </w:tc>
        <w:tc>
          <w:tcPr>
            <w:tcW w:w="1671" w:type="dxa"/>
            <w:tcBorders>
              <w:top w:val="nil"/>
              <w:left w:val="nil"/>
              <w:bottom w:val="single" w:sz="4" w:space="0" w:color="auto"/>
              <w:right w:val="single" w:sz="4" w:space="0" w:color="auto"/>
            </w:tcBorders>
            <w:noWrap/>
            <w:vAlign w:val="center"/>
            <w:hideMark/>
          </w:tcPr>
          <w:p w14:paraId="69D9EA7A"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 xml:space="preserve">najmenej </w:t>
            </w:r>
            <w:r w:rsidR="004D4E4D">
              <w:rPr>
                <w:rFonts w:ascii="Times New Roman" w:eastAsia="Times New Roman" w:hAnsi="Times New Roman" w:cs="Times New Roman"/>
                <w:color w:val="000000"/>
                <w:sz w:val="20"/>
                <w:szCs w:val="20"/>
                <w:lang w:eastAsia="sk-SK"/>
              </w:rPr>
              <w:t>2</w:t>
            </w:r>
          </w:p>
        </w:tc>
        <w:tc>
          <w:tcPr>
            <w:tcW w:w="3924" w:type="dxa"/>
            <w:tcBorders>
              <w:top w:val="nil"/>
              <w:left w:val="nil"/>
              <w:bottom w:val="single" w:sz="4" w:space="0" w:color="auto"/>
              <w:right w:val="single" w:sz="4" w:space="0" w:color="auto"/>
            </w:tcBorders>
            <w:noWrap/>
            <w:vAlign w:val="center"/>
            <w:hideMark/>
          </w:tcPr>
          <w:p w14:paraId="6805335E" w14:textId="77777777" w:rsidR="00485275" w:rsidRPr="00870D1F" w:rsidRDefault="00485275">
            <w:pPr>
              <w:spacing w:line="240" w:lineRule="auto"/>
              <w:jc w:val="both"/>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udrž</w:t>
            </w:r>
            <w:r w:rsidR="00AB7B0C">
              <w:rPr>
                <w:rFonts w:ascii="Times New Roman" w:eastAsia="Times New Roman" w:hAnsi="Times New Roman" w:cs="Times New Roman"/>
                <w:color w:val="000000"/>
                <w:sz w:val="20"/>
                <w:szCs w:val="20"/>
                <w:lang w:eastAsia="sk-SK"/>
              </w:rPr>
              <w:t>anie výmery biotopu druhu na 2</w:t>
            </w:r>
            <w:r w:rsidRPr="00870D1F">
              <w:rPr>
                <w:rFonts w:ascii="Times New Roman" w:eastAsia="Times New Roman" w:hAnsi="Times New Roman" w:cs="Times New Roman"/>
                <w:color w:val="000000"/>
                <w:sz w:val="20"/>
                <w:szCs w:val="20"/>
                <w:lang w:eastAsia="sk-SK"/>
              </w:rPr>
              <w:t xml:space="preserve"> ha</w:t>
            </w:r>
          </w:p>
        </w:tc>
      </w:tr>
      <w:tr w:rsidR="00485275" w:rsidRPr="00870D1F" w14:paraId="10763F9C" w14:textId="77777777">
        <w:trPr>
          <w:trHeight w:val="930"/>
        </w:trPr>
        <w:tc>
          <w:tcPr>
            <w:tcW w:w="1671" w:type="dxa"/>
            <w:tcBorders>
              <w:top w:val="nil"/>
              <w:left w:val="single" w:sz="4" w:space="0" w:color="auto"/>
              <w:bottom w:val="single" w:sz="4" w:space="0" w:color="auto"/>
              <w:right w:val="single" w:sz="4" w:space="0" w:color="auto"/>
            </w:tcBorders>
            <w:vAlign w:val="center"/>
            <w:hideMark/>
          </w:tcPr>
          <w:p w14:paraId="06FD2DE0"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kvalita biotopu druhu zabezpečená prítomnosťou zachovalých kosných lúk</w:t>
            </w:r>
          </w:p>
        </w:tc>
        <w:tc>
          <w:tcPr>
            <w:tcW w:w="1671" w:type="dxa"/>
            <w:tcBorders>
              <w:top w:val="nil"/>
              <w:left w:val="nil"/>
              <w:bottom w:val="single" w:sz="4" w:space="0" w:color="auto"/>
              <w:right w:val="single" w:sz="4" w:space="0" w:color="auto"/>
            </w:tcBorders>
            <w:noWrap/>
            <w:vAlign w:val="center"/>
            <w:hideMark/>
          </w:tcPr>
          <w:p w14:paraId="39D59190"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Percento (%) obhospodarovaných lúk kosením</w:t>
            </w:r>
          </w:p>
        </w:tc>
        <w:tc>
          <w:tcPr>
            <w:tcW w:w="1671" w:type="dxa"/>
            <w:tcBorders>
              <w:top w:val="nil"/>
              <w:left w:val="nil"/>
              <w:bottom w:val="single" w:sz="4" w:space="0" w:color="auto"/>
              <w:right w:val="single" w:sz="4" w:space="0" w:color="auto"/>
            </w:tcBorders>
            <w:noWrap/>
            <w:vAlign w:val="center"/>
            <w:hideMark/>
          </w:tcPr>
          <w:p w14:paraId="513E1B13" w14:textId="77777777" w:rsidR="00485275" w:rsidRPr="00870D1F" w:rsidRDefault="00485275">
            <w:pPr>
              <w:spacing w:line="240" w:lineRule="auto"/>
              <w:jc w:val="center"/>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min. 50 % biotopu druhu</w:t>
            </w:r>
          </w:p>
        </w:tc>
        <w:tc>
          <w:tcPr>
            <w:tcW w:w="3924" w:type="dxa"/>
            <w:tcBorders>
              <w:top w:val="nil"/>
              <w:left w:val="nil"/>
              <w:bottom w:val="single" w:sz="4" w:space="0" w:color="auto"/>
              <w:right w:val="single" w:sz="4" w:space="0" w:color="auto"/>
            </w:tcBorders>
            <w:noWrap/>
            <w:vAlign w:val="center"/>
            <w:hideMark/>
          </w:tcPr>
          <w:p w14:paraId="56A198F8" w14:textId="77777777" w:rsidR="00485275" w:rsidRPr="00870D1F" w:rsidRDefault="00485275">
            <w:pPr>
              <w:spacing w:line="240" w:lineRule="auto"/>
              <w:jc w:val="both"/>
              <w:rPr>
                <w:rFonts w:ascii="Times New Roman" w:eastAsia="Times New Roman" w:hAnsi="Times New Roman" w:cs="Times New Roman"/>
                <w:color w:val="000000"/>
                <w:sz w:val="20"/>
                <w:szCs w:val="20"/>
                <w:lang w:eastAsia="sk-SK"/>
              </w:rPr>
            </w:pPr>
            <w:r w:rsidRPr="00870D1F">
              <w:rPr>
                <w:rFonts w:ascii="Times New Roman" w:eastAsia="Times New Roman" w:hAnsi="Times New Roman" w:cs="Times New Roman"/>
                <w:color w:val="000000"/>
                <w:sz w:val="20"/>
                <w:szCs w:val="20"/>
                <w:lang w:eastAsia="sk-SK"/>
              </w:rPr>
              <w:t>Pravidelne kosené aluviálne lúky v povodí Moravy</w:t>
            </w:r>
          </w:p>
        </w:tc>
      </w:tr>
    </w:tbl>
    <w:p w14:paraId="2372EB29" w14:textId="77777777" w:rsidR="00485275" w:rsidRDefault="00485275" w:rsidP="00485275">
      <w:pPr>
        <w:rPr>
          <w:sz w:val="20"/>
          <w:szCs w:val="20"/>
        </w:rPr>
      </w:pPr>
    </w:p>
    <w:p w14:paraId="0AB4532C" w14:textId="77777777" w:rsidR="002067C1" w:rsidRPr="00626A09" w:rsidRDefault="002067C1" w:rsidP="002067C1">
      <w:pPr>
        <w:spacing w:line="240" w:lineRule="auto"/>
        <w:jc w:val="both"/>
        <w:rPr>
          <w:rFonts w:ascii="Times New Roman" w:eastAsia="Times New Roman" w:hAnsi="Times New Roman" w:cs="Times New Roman"/>
          <w:i/>
          <w:color w:val="000000"/>
          <w:lang w:eastAsia="sk-SK"/>
        </w:rPr>
      </w:pPr>
      <w:r>
        <w:rPr>
          <w:rFonts w:ascii="Times New Roman" w:hAnsi="Times New Roman" w:cs="Times New Roman"/>
        </w:rPr>
        <w:t xml:space="preserve">Zlepšenie stavu druhu </w:t>
      </w:r>
      <w:r>
        <w:rPr>
          <w:rFonts w:ascii="Times New Roman" w:eastAsia="Times New Roman" w:hAnsi="Times New Roman" w:cs="Times New Roman"/>
          <w:b/>
          <w:i/>
          <w:color w:val="000000"/>
          <w:lang w:eastAsia="sk-SK"/>
        </w:rPr>
        <w:t xml:space="preserve">Lycaena dispar </w:t>
      </w:r>
      <w:r w:rsidRPr="00626A09">
        <w:rPr>
          <w:rFonts w:ascii="Times New Roman" w:hAnsi="Times New Roman" w:cs="Times New Roman"/>
          <w:color w:val="000000"/>
        </w:rPr>
        <w:t xml:space="preserve">v súlade s nasledovnými </w:t>
      </w:r>
      <w:r>
        <w:rPr>
          <w:rFonts w:ascii="Times New Roman" w:hAnsi="Times New Roman" w:cs="Times New Roman"/>
          <w:color w:val="000000"/>
        </w:rPr>
        <w:t>atribútmi a cieľovými hodnotami:</w:t>
      </w:r>
    </w:p>
    <w:tbl>
      <w:tblPr>
        <w:tblW w:w="4967" w:type="pct"/>
        <w:tblInd w:w="66" w:type="dxa"/>
        <w:tblCellMar>
          <w:left w:w="70" w:type="dxa"/>
          <w:right w:w="70" w:type="dxa"/>
        </w:tblCellMar>
        <w:tblLook w:val="04A0" w:firstRow="1" w:lastRow="0" w:firstColumn="1" w:lastColumn="0" w:noHBand="0" w:noVBand="1"/>
      </w:tblPr>
      <w:tblGrid>
        <w:gridCol w:w="1729"/>
        <w:gridCol w:w="2399"/>
        <w:gridCol w:w="1730"/>
        <w:gridCol w:w="3292"/>
      </w:tblGrid>
      <w:tr w:rsidR="002067C1" w:rsidRPr="00CF3016" w14:paraId="4CA1F23E" w14:textId="77777777" w:rsidTr="00AB7B0C">
        <w:trPr>
          <w:trHeight w:val="310"/>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42E77934" w14:textId="77777777" w:rsidR="002067C1" w:rsidRPr="00AB7B0C" w:rsidRDefault="002067C1">
            <w:pPr>
              <w:spacing w:line="240" w:lineRule="auto"/>
              <w:jc w:val="center"/>
              <w:rPr>
                <w:rFonts w:ascii="Times New Roman" w:eastAsia="Times New Roman" w:hAnsi="Times New Roman" w:cs="Times New Roman"/>
                <w:b/>
                <w:color w:val="000000"/>
                <w:sz w:val="20"/>
                <w:szCs w:val="20"/>
              </w:rPr>
            </w:pPr>
            <w:r w:rsidRPr="00AB7B0C">
              <w:rPr>
                <w:rFonts w:ascii="Times New Roman" w:eastAsia="Times New Roman" w:hAnsi="Times New Roman" w:cs="Times New Roman"/>
                <w:b/>
                <w:color w:val="000000"/>
                <w:sz w:val="20"/>
                <w:szCs w:val="20"/>
              </w:rPr>
              <w:t>Parameter</w:t>
            </w:r>
          </w:p>
        </w:tc>
        <w:tc>
          <w:tcPr>
            <w:tcW w:w="2360" w:type="dxa"/>
            <w:tcBorders>
              <w:top w:val="single" w:sz="4" w:space="0" w:color="auto"/>
              <w:left w:val="nil"/>
              <w:bottom w:val="single" w:sz="4" w:space="0" w:color="auto"/>
              <w:right w:val="single" w:sz="4" w:space="0" w:color="auto"/>
            </w:tcBorders>
            <w:noWrap/>
            <w:vAlign w:val="center"/>
            <w:hideMark/>
          </w:tcPr>
          <w:p w14:paraId="45219EE6" w14:textId="77777777" w:rsidR="002067C1" w:rsidRPr="00AB7B0C" w:rsidRDefault="002067C1">
            <w:pPr>
              <w:spacing w:line="240" w:lineRule="auto"/>
              <w:jc w:val="center"/>
              <w:rPr>
                <w:rFonts w:ascii="Times New Roman" w:eastAsia="Times New Roman" w:hAnsi="Times New Roman" w:cs="Times New Roman"/>
                <w:b/>
                <w:color w:val="000000"/>
                <w:sz w:val="20"/>
                <w:szCs w:val="20"/>
              </w:rPr>
            </w:pPr>
            <w:r w:rsidRPr="00AB7B0C">
              <w:rPr>
                <w:rFonts w:ascii="Times New Roman" w:eastAsia="Times New Roman" w:hAnsi="Times New Roman" w:cs="Times New Roman"/>
                <w:b/>
                <w:color w:val="000000"/>
                <w:sz w:val="20"/>
                <w:szCs w:val="20"/>
              </w:rPr>
              <w:t>Merateľnosť</w:t>
            </w:r>
          </w:p>
        </w:tc>
        <w:tc>
          <w:tcPr>
            <w:tcW w:w="1702" w:type="dxa"/>
            <w:tcBorders>
              <w:top w:val="single" w:sz="4" w:space="0" w:color="auto"/>
              <w:left w:val="nil"/>
              <w:bottom w:val="single" w:sz="4" w:space="0" w:color="auto"/>
              <w:right w:val="single" w:sz="4" w:space="0" w:color="auto"/>
            </w:tcBorders>
            <w:noWrap/>
            <w:vAlign w:val="center"/>
            <w:hideMark/>
          </w:tcPr>
          <w:p w14:paraId="35D9C3AF" w14:textId="77777777" w:rsidR="002067C1" w:rsidRPr="00AB7B0C" w:rsidRDefault="002067C1">
            <w:pPr>
              <w:spacing w:line="240" w:lineRule="auto"/>
              <w:jc w:val="center"/>
              <w:rPr>
                <w:rFonts w:ascii="Times New Roman" w:eastAsia="Times New Roman" w:hAnsi="Times New Roman" w:cs="Times New Roman"/>
                <w:b/>
                <w:color w:val="000000"/>
                <w:sz w:val="20"/>
                <w:szCs w:val="20"/>
              </w:rPr>
            </w:pPr>
            <w:r w:rsidRPr="00AB7B0C">
              <w:rPr>
                <w:rFonts w:ascii="Times New Roman" w:eastAsia="Times New Roman" w:hAnsi="Times New Roman" w:cs="Times New Roman"/>
                <w:b/>
                <w:color w:val="000000"/>
                <w:sz w:val="20"/>
                <w:szCs w:val="20"/>
              </w:rPr>
              <w:t>Cieľová hodnota</w:t>
            </w:r>
          </w:p>
        </w:tc>
        <w:tc>
          <w:tcPr>
            <w:tcW w:w="3238" w:type="dxa"/>
            <w:tcBorders>
              <w:top w:val="single" w:sz="4" w:space="0" w:color="auto"/>
              <w:left w:val="nil"/>
              <w:bottom w:val="single" w:sz="4" w:space="0" w:color="auto"/>
              <w:right w:val="single" w:sz="4" w:space="0" w:color="auto"/>
            </w:tcBorders>
            <w:vAlign w:val="center"/>
            <w:hideMark/>
          </w:tcPr>
          <w:p w14:paraId="7E34DA26" w14:textId="77777777" w:rsidR="002067C1" w:rsidRPr="00AB7B0C" w:rsidRDefault="002067C1">
            <w:pPr>
              <w:spacing w:line="240" w:lineRule="auto"/>
              <w:jc w:val="center"/>
              <w:rPr>
                <w:rFonts w:ascii="Times New Roman" w:eastAsia="Times New Roman" w:hAnsi="Times New Roman" w:cs="Times New Roman"/>
                <w:b/>
                <w:color w:val="000000"/>
                <w:sz w:val="20"/>
                <w:szCs w:val="20"/>
              </w:rPr>
            </w:pPr>
            <w:r w:rsidRPr="00AB7B0C">
              <w:rPr>
                <w:rFonts w:ascii="Times New Roman" w:eastAsia="Times New Roman" w:hAnsi="Times New Roman" w:cs="Times New Roman"/>
                <w:b/>
                <w:color w:val="000000"/>
                <w:sz w:val="20"/>
                <w:szCs w:val="20"/>
              </w:rPr>
              <w:t>Doplnkové informácie</w:t>
            </w:r>
          </w:p>
        </w:tc>
      </w:tr>
      <w:tr w:rsidR="002067C1" w:rsidRPr="00CF3016" w14:paraId="70900272" w14:textId="77777777" w:rsidTr="00AB7B0C">
        <w:trPr>
          <w:trHeight w:val="310"/>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7BD719E6"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veľkosť populácie</w:t>
            </w:r>
          </w:p>
        </w:tc>
        <w:tc>
          <w:tcPr>
            <w:tcW w:w="2360" w:type="dxa"/>
            <w:tcBorders>
              <w:top w:val="single" w:sz="4" w:space="0" w:color="auto"/>
              <w:left w:val="nil"/>
              <w:bottom w:val="single" w:sz="4" w:space="0" w:color="auto"/>
              <w:right w:val="single" w:sz="4" w:space="0" w:color="auto"/>
            </w:tcBorders>
            <w:noWrap/>
            <w:vAlign w:val="center"/>
            <w:hideMark/>
          </w:tcPr>
          <w:p w14:paraId="0609838B"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počet jedincov (imágo, larva)</w:t>
            </w:r>
          </w:p>
        </w:tc>
        <w:tc>
          <w:tcPr>
            <w:tcW w:w="1702" w:type="dxa"/>
            <w:tcBorders>
              <w:top w:val="single" w:sz="4" w:space="0" w:color="auto"/>
              <w:left w:val="nil"/>
              <w:bottom w:val="single" w:sz="4" w:space="0" w:color="auto"/>
              <w:right w:val="single" w:sz="4" w:space="0" w:color="auto"/>
            </w:tcBorders>
            <w:noWrap/>
            <w:vAlign w:val="center"/>
            <w:hideMark/>
          </w:tcPr>
          <w:p w14:paraId="3608300E"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 50</w:t>
            </w:r>
          </w:p>
        </w:tc>
        <w:tc>
          <w:tcPr>
            <w:tcW w:w="3238" w:type="dxa"/>
            <w:tcBorders>
              <w:top w:val="single" w:sz="4" w:space="0" w:color="auto"/>
              <w:left w:val="nil"/>
              <w:bottom w:val="single" w:sz="4" w:space="0" w:color="auto"/>
              <w:right w:val="single" w:sz="4" w:space="0" w:color="auto"/>
            </w:tcBorders>
            <w:vAlign w:val="center"/>
            <w:hideMark/>
          </w:tcPr>
          <w:p w14:paraId="73286AA4" w14:textId="77777777" w:rsidR="002067C1" w:rsidRPr="00CF3016" w:rsidRDefault="002067C1" w:rsidP="002067C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odhaduje sa </w:t>
            </w:r>
            <w:proofErr w:type="gramStart"/>
            <w:r>
              <w:rPr>
                <w:rFonts w:ascii="Times New Roman" w:eastAsia="Times New Roman" w:hAnsi="Times New Roman" w:cs="Times New Roman"/>
                <w:color w:val="000000"/>
                <w:sz w:val="20"/>
                <w:szCs w:val="20"/>
              </w:rPr>
              <w:t>na  10</w:t>
            </w:r>
            <w:proofErr w:type="gramEnd"/>
            <w:r>
              <w:rPr>
                <w:rFonts w:ascii="Times New Roman" w:eastAsia="Times New Roman" w:hAnsi="Times New Roman" w:cs="Times New Roman"/>
                <w:color w:val="000000"/>
                <w:sz w:val="20"/>
                <w:szCs w:val="20"/>
              </w:rPr>
              <w:t xml:space="preserve"> - 50</w:t>
            </w:r>
            <w:r w:rsidRPr="00CF3016">
              <w:rPr>
                <w:rFonts w:ascii="Times New Roman" w:eastAsia="Times New Roman" w:hAnsi="Times New Roman" w:cs="Times New Roman"/>
                <w:color w:val="000000"/>
                <w:sz w:val="20"/>
                <w:szCs w:val="20"/>
              </w:rPr>
              <w:t xml:space="preserve"> jedincov</w:t>
            </w:r>
            <w:r>
              <w:rPr>
                <w:rFonts w:ascii="Times New Roman" w:eastAsia="Times New Roman" w:hAnsi="Times New Roman" w:cs="Times New Roman"/>
                <w:color w:val="000000"/>
                <w:sz w:val="20"/>
                <w:szCs w:val="20"/>
              </w:rPr>
              <w:t>, potrebné zvýšenie početnosti poulácie</w:t>
            </w:r>
            <w:r w:rsidRPr="00CF3016">
              <w:rPr>
                <w:rFonts w:ascii="Times New Roman" w:eastAsia="Times New Roman" w:hAnsi="Times New Roman" w:cs="Times New Roman"/>
                <w:color w:val="000000"/>
                <w:sz w:val="20"/>
                <w:szCs w:val="20"/>
              </w:rPr>
              <w:t xml:space="preserve"> </w:t>
            </w:r>
          </w:p>
        </w:tc>
      </w:tr>
      <w:tr w:rsidR="002067C1" w:rsidRPr="00CF3016" w14:paraId="0B8CB8E0" w14:textId="77777777" w:rsidTr="00AB7B0C">
        <w:trPr>
          <w:trHeight w:val="930"/>
        </w:trPr>
        <w:tc>
          <w:tcPr>
            <w:tcW w:w="1701" w:type="dxa"/>
            <w:tcBorders>
              <w:top w:val="nil"/>
              <w:left w:val="single" w:sz="4" w:space="0" w:color="auto"/>
              <w:bottom w:val="single" w:sz="4" w:space="0" w:color="auto"/>
              <w:right w:val="single" w:sz="4" w:space="0" w:color="auto"/>
            </w:tcBorders>
            <w:noWrap/>
            <w:vAlign w:val="center"/>
            <w:hideMark/>
          </w:tcPr>
          <w:p w14:paraId="5FBACCC4"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rozloha biotopu</w:t>
            </w:r>
          </w:p>
        </w:tc>
        <w:tc>
          <w:tcPr>
            <w:tcW w:w="2360" w:type="dxa"/>
            <w:tcBorders>
              <w:top w:val="nil"/>
              <w:left w:val="nil"/>
              <w:bottom w:val="single" w:sz="4" w:space="0" w:color="auto"/>
              <w:right w:val="single" w:sz="4" w:space="0" w:color="auto"/>
            </w:tcBorders>
            <w:noWrap/>
            <w:vAlign w:val="center"/>
            <w:hideMark/>
          </w:tcPr>
          <w:p w14:paraId="1C4E7710"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sidRPr="00CF3016">
              <w:rPr>
                <w:rFonts w:ascii="Times New Roman" w:eastAsia="Times New Roman" w:hAnsi="Times New Roman" w:cs="Times New Roman"/>
                <w:color w:val="000000"/>
                <w:sz w:val="20"/>
                <w:szCs w:val="20"/>
              </w:rPr>
              <w:t>a</w:t>
            </w:r>
          </w:p>
        </w:tc>
        <w:tc>
          <w:tcPr>
            <w:tcW w:w="1702" w:type="dxa"/>
            <w:tcBorders>
              <w:top w:val="nil"/>
              <w:left w:val="nil"/>
              <w:bottom w:val="single" w:sz="4" w:space="0" w:color="auto"/>
              <w:right w:val="single" w:sz="4" w:space="0" w:color="auto"/>
            </w:tcBorders>
            <w:noWrap/>
            <w:vAlign w:val="center"/>
          </w:tcPr>
          <w:p w14:paraId="093A5DF5" w14:textId="77777777" w:rsidR="002067C1" w:rsidRPr="00CF3016" w:rsidRDefault="004D4E4D">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238" w:type="dxa"/>
            <w:tcBorders>
              <w:top w:val="nil"/>
              <w:left w:val="nil"/>
              <w:bottom w:val="single" w:sz="4" w:space="0" w:color="auto"/>
              <w:right w:val="single" w:sz="4" w:space="0" w:color="auto"/>
            </w:tcBorders>
            <w:vAlign w:val="center"/>
            <w:hideMark/>
          </w:tcPr>
          <w:p w14:paraId="1F333BE0" w14:textId="77777777" w:rsidR="002067C1" w:rsidRPr="00CF3016" w:rsidRDefault="002067C1">
            <w:pPr>
              <w:spacing w:line="240" w:lineRule="auto"/>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nižšie a stredné polohy pozdĺž vodných tokov a brehové porasty s výskytom štiavu (</w:t>
            </w:r>
            <w:r w:rsidRPr="00CF3016">
              <w:rPr>
                <w:rFonts w:ascii="Times New Roman" w:eastAsia="Times New Roman" w:hAnsi="Times New Roman" w:cs="Times New Roman"/>
                <w:i/>
                <w:iCs/>
                <w:color w:val="000000"/>
                <w:sz w:val="20"/>
                <w:szCs w:val="20"/>
              </w:rPr>
              <w:t>Rumex</w:t>
            </w:r>
            <w:r w:rsidRPr="00CF3016">
              <w:rPr>
                <w:rFonts w:ascii="Times New Roman" w:eastAsia="Times New Roman" w:hAnsi="Times New Roman" w:cs="Times New Roman"/>
                <w:color w:val="000000"/>
                <w:sz w:val="20"/>
                <w:szCs w:val="20"/>
              </w:rPr>
              <w:t xml:space="preserve"> sp.)</w:t>
            </w:r>
          </w:p>
        </w:tc>
      </w:tr>
      <w:tr w:rsidR="002067C1" w:rsidRPr="00CF3016" w14:paraId="6DA2108E" w14:textId="77777777" w:rsidTr="00AB7B0C">
        <w:trPr>
          <w:trHeight w:val="1550"/>
        </w:trPr>
        <w:tc>
          <w:tcPr>
            <w:tcW w:w="1701" w:type="dxa"/>
            <w:tcBorders>
              <w:top w:val="nil"/>
              <w:left w:val="single" w:sz="4" w:space="0" w:color="auto"/>
              <w:bottom w:val="single" w:sz="4" w:space="0" w:color="auto"/>
              <w:right w:val="single" w:sz="4" w:space="0" w:color="auto"/>
            </w:tcBorders>
            <w:vAlign w:val="center"/>
            <w:hideMark/>
          </w:tcPr>
          <w:p w14:paraId="309D1B34"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kvalita biotopu druhu - zachovanie lúčnej vegetácie a pobrežných nelesných porastov s živnou rastlinou Rumex sp.</w:t>
            </w:r>
          </w:p>
        </w:tc>
        <w:tc>
          <w:tcPr>
            <w:tcW w:w="2360" w:type="dxa"/>
            <w:tcBorders>
              <w:top w:val="nil"/>
              <w:left w:val="nil"/>
              <w:bottom w:val="single" w:sz="4" w:space="0" w:color="auto"/>
              <w:right w:val="single" w:sz="4" w:space="0" w:color="auto"/>
            </w:tcBorders>
            <w:noWrap/>
            <w:vAlign w:val="center"/>
            <w:hideMark/>
          </w:tcPr>
          <w:p w14:paraId="16296BB7"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 xml:space="preserve">% výskytu druhu Rumex sp. </w:t>
            </w:r>
          </w:p>
        </w:tc>
        <w:tc>
          <w:tcPr>
            <w:tcW w:w="1702" w:type="dxa"/>
            <w:tcBorders>
              <w:top w:val="nil"/>
              <w:left w:val="nil"/>
              <w:bottom w:val="single" w:sz="4" w:space="0" w:color="auto"/>
              <w:right w:val="single" w:sz="4" w:space="0" w:color="auto"/>
            </w:tcBorders>
            <w:noWrap/>
            <w:vAlign w:val="center"/>
          </w:tcPr>
          <w:p w14:paraId="4E160C71" w14:textId="77777777" w:rsidR="002067C1" w:rsidRPr="00CF3016" w:rsidRDefault="002067C1">
            <w:pPr>
              <w:spacing w:line="240" w:lineRule="auto"/>
              <w:jc w:val="center"/>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Min. 20 %</w:t>
            </w:r>
          </w:p>
        </w:tc>
        <w:tc>
          <w:tcPr>
            <w:tcW w:w="3238" w:type="dxa"/>
            <w:tcBorders>
              <w:top w:val="nil"/>
              <w:left w:val="nil"/>
              <w:bottom w:val="single" w:sz="4" w:space="0" w:color="auto"/>
              <w:right w:val="single" w:sz="4" w:space="0" w:color="auto"/>
            </w:tcBorders>
            <w:vAlign w:val="bottom"/>
            <w:hideMark/>
          </w:tcPr>
          <w:p w14:paraId="3EE83766" w14:textId="77777777" w:rsidR="002067C1" w:rsidRPr="00CF3016" w:rsidRDefault="002067C1">
            <w:pPr>
              <w:spacing w:line="240" w:lineRule="auto"/>
              <w:rPr>
                <w:rFonts w:ascii="Times New Roman" w:eastAsia="Times New Roman" w:hAnsi="Times New Roman" w:cs="Times New Roman"/>
                <w:color w:val="000000"/>
                <w:sz w:val="20"/>
                <w:szCs w:val="20"/>
              </w:rPr>
            </w:pPr>
            <w:r w:rsidRPr="00CF3016">
              <w:rPr>
                <w:rFonts w:ascii="Times New Roman" w:eastAsia="Times New Roman" w:hAnsi="Times New Roman" w:cs="Times New Roman"/>
                <w:color w:val="000000"/>
                <w:sz w:val="20"/>
                <w:szCs w:val="20"/>
              </w:rPr>
              <w:t>Zachovanie</w:t>
            </w:r>
            <w:r>
              <w:rPr>
                <w:rFonts w:ascii="Times New Roman" w:eastAsia="Times New Roman" w:hAnsi="Times New Roman" w:cs="Times New Roman"/>
                <w:color w:val="000000"/>
                <w:sz w:val="20"/>
                <w:szCs w:val="20"/>
              </w:rPr>
              <w:t xml:space="preserve"> Podhorských kosných lúk </w:t>
            </w:r>
            <w:proofErr w:type="gramStart"/>
            <w:r>
              <w:rPr>
                <w:rFonts w:ascii="Times New Roman" w:eastAsia="Times New Roman" w:hAnsi="Times New Roman" w:cs="Times New Roman"/>
                <w:color w:val="000000"/>
                <w:sz w:val="20"/>
                <w:szCs w:val="20"/>
              </w:rPr>
              <w:t xml:space="preserve">a </w:t>
            </w:r>
            <w:r w:rsidRPr="00CF3016">
              <w:rPr>
                <w:rFonts w:ascii="Times New Roman" w:eastAsia="Times New Roman" w:hAnsi="Times New Roman" w:cs="Times New Roman"/>
                <w:color w:val="000000"/>
                <w:sz w:val="20"/>
                <w:szCs w:val="20"/>
              </w:rPr>
              <w:t xml:space="preserve"> lúčnej</w:t>
            </w:r>
            <w:proofErr w:type="gramEnd"/>
            <w:r w:rsidRPr="00CF3016">
              <w:rPr>
                <w:rFonts w:ascii="Times New Roman" w:eastAsia="Times New Roman" w:hAnsi="Times New Roman" w:cs="Times New Roman"/>
                <w:color w:val="000000"/>
                <w:sz w:val="20"/>
                <w:szCs w:val="20"/>
              </w:rPr>
              <w:t xml:space="preserve"> vegetácie a pobrežných nelesných porastov s hostiteľskou rastlinou Rumex sp. V zastúpení min. 20 %</w:t>
            </w:r>
          </w:p>
        </w:tc>
      </w:tr>
    </w:tbl>
    <w:p w14:paraId="7D6202E1" w14:textId="77777777" w:rsidR="002067C1" w:rsidRDefault="002067C1" w:rsidP="002067C1">
      <w:pPr>
        <w:spacing w:line="240" w:lineRule="auto"/>
        <w:jc w:val="both"/>
        <w:rPr>
          <w:rFonts w:ascii="Times New Roman" w:hAnsi="Times New Roman" w:cs="Times New Roman"/>
        </w:rPr>
      </w:pPr>
    </w:p>
    <w:p w14:paraId="34157623" w14:textId="77777777" w:rsidR="00AB7B0C" w:rsidRDefault="00AB7B0C" w:rsidP="000051CE">
      <w:pPr>
        <w:spacing w:line="240" w:lineRule="auto"/>
        <w:jc w:val="both"/>
        <w:rPr>
          <w:rFonts w:ascii="Times New Roman" w:hAnsi="Times New Roman" w:cs="Times New Roman"/>
          <w:color w:val="000000"/>
        </w:rPr>
      </w:pPr>
    </w:p>
    <w:p w14:paraId="3661F50E" w14:textId="77777777" w:rsidR="00AB7B0C" w:rsidRDefault="00AB7B0C" w:rsidP="000051CE">
      <w:pPr>
        <w:spacing w:line="240" w:lineRule="auto"/>
        <w:jc w:val="both"/>
        <w:rPr>
          <w:rFonts w:ascii="Times New Roman" w:hAnsi="Times New Roman" w:cs="Times New Roman"/>
          <w:color w:val="000000"/>
        </w:rPr>
      </w:pPr>
    </w:p>
    <w:p w14:paraId="6702F9D8" w14:textId="77777777" w:rsidR="00AB7B0C" w:rsidRDefault="00AB7B0C" w:rsidP="000051CE">
      <w:pPr>
        <w:spacing w:line="240" w:lineRule="auto"/>
        <w:jc w:val="both"/>
        <w:rPr>
          <w:rFonts w:ascii="Times New Roman" w:hAnsi="Times New Roman" w:cs="Times New Roman"/>
          <w:color w:val="000000"/>
        </w:rPr>
      </w:pPr>
    </w:p>
    <w:p w14:paraId="7837B28D" w14:textId="77777777" w:rsidR="00AB7B0C" w:rsidRDefault="00AB7B0C" w:rsidP="000051CE">
      <w:pPr>
        <w:spacing w:line="240" w:lineRule="auto"/>
        <w:jc w:val="both"/>
        <w:rPr>
          <w:rFonts w:ascii="Times New Roman" w:hAnsi="Times New Roman" w:cs="Times New Roman"/>
          <w:color w:val="000000"/>
        </w:rPr>
      </w:pPr>
    </w:p>
    <w:p w14:paraId="0BC9B852" w14:textId="77777777" w:rsidR="000051CE" w:rsidRPr="00EF3712" w:rsidRDefault="000051CE" w:rsidP="000051CE">
      <w:pPr>
        <w:spacing w:line="240" w:lineRule="auto"/>
        <w:jc w:val="both"/>
        <w:rPr>
          <w:rFonts w:ascii="Times New Roman" w:eastAsia="Times New Roman" w:hAnsi="Times New Roman" w:cs="Times New Roman"/>
          <w:i/>
          <w:color w:val="000000"/>
          <w:lang w:eastAsia="sk-SK"/>
        </w:rPr>
      </w:pPr>
      <w:r>
        <w:rPr>
          <w:rFonts w:ascii="Times New Roman" w:hAnsi="Times New Roman" w:cs="Times New Roman"/>
          <w:color w:val="000000"/>
        </w:rPr>
        <w:t>Zlepšenie stavu</w:t>
      </w:r>
      <w:r w:rsidRPr="00EF3712">
        <w:rPr>
          <w:rFonts w:ascii="Times New Roman" w:hAnsi="Times New Roman" w:cs="Times New Roman"/>
          <w:color w:val="000000"/>
        </w:rPr>
        <w:t xml:space="preserve"> </w:t>
      </w:r>
      <w:r w:rsidRPr="00EF3712">
        <w:rPr>
          <w:rFonts w:ascii="Times New Roman" w:hAnsi="Times New Roman" w:cs="Times New Roman"/>
          <w:b/>
          <w:color w:val="000000"/>
        </w:rPr>
        <w:t xml:space="preserve">druhu </w:t>
      </w:r>
      <w:r>
        <w:rPr>
          <w:rFonts w:ascii="Times New Roman" w:eastAsia="Times New Roman" w:hAnsi="Times New Roman" w:cs="Times New Roman"/>
          <w:b/>
          <w:i/>
          <w:color w:val="000000"/>
          <w:lang w:eastAsia="sk-SK"/>
        </w:rPr>
        <w:t xml:space="preserve">Triturus cristatus </w:t>
      </w:r>
      <w:r>
        <w:rPr>
          <w:rFonts w:ascii="Times New Roman" w:hAnsi="Times New Roman" w:cs="Times New Roman"/>
          <w:color w:val="000000"/>
        </w:rPr>
        <w:t>za splnenia nasledovných atribútov</w:t>
      </w:r>
      <w:r w:rsidRPr="00EF3712">
        <w:rPr>
          <w:rFonts w:ascii="Times New Roman" w:hAnsi="Times New Roman" w:cs="Times New Roman"/>
          <w:color w:val="000000"/>
        </w:rPr>
        <w:t xml:space="preserve">: </w:t>
      </w:r>
    </w:p>
    <w:tbl>
      <w:tblPr>
        <w:tblW w:w="5097" w:type="pct"/>
        <w:tblInd w:w="-5" w:type="dxa"/>
        <w:tblCellMar>
          <w:left w:w="70" w:type="dxa"/>
          <w:right w:w="70" w:type="dxa"/>
        </w:tblCellMar>
        <w:tblLook w:val="04A0" w:firstRow="1" w:lastRow="0" w:firstColumn="1" w:lastColumn="0" w:noHBand="0" w:noVBand="1"/>
      </w:tblPr>
      <w:tblGrid>
        <w:gridCol w:w="1363"/>
        <w:gridCol w:w="1663"/>
        <w:gridCol w:w="1507"/>
        <w:gridCol w:w="4857"/>
      </w:tblGrid>
      <w:tr w:rsidR="000051CE" w:rsidRPr="00D50D21" w14:paraId="4BCAAFC6" w14:textId="77777777" w:rsidTr="00AB7B0C">
        <w:trPr>
          <w:trHeight w:val="310"/>
        </w:trPr>
        <w:tc>
          <w:tcPr>
            <w:tcW w:w="1341" w:type="dxa"/>
            <w:tcBorders>
              <w:top w:val="single" w:sz="4" w:space="0" w:color="auto"/>
              <w:left w:val="single" w:sz="4" w:space="0" w:color="auto"/>
              <w:bottom w:val="single" w:sz="4" w:space="0" w:color="auto"/>
              <w:right w:val="single" w:sz="4" w:space="0" w:color="auto"/>
            </w:tcBorders>
            <w:vAlign w:val="center"/>
            <w:hideMark/>
          </w:tcPr>
          <w:p w14:paraId="54B0E73F" w14:textId="77777777" w:rsidR="000051CE" w:rsidRPr="00D50D21" w:rsidRDefault="000051CE">
            <w:pPr>
              <w:spacing w:line="240" w:lineRule="auto"/>
              <w:rPr>
                <w:rFonts w:ascii="Times New Roman" w:eastAsia="Times New Roman" w:hAnsi="Times New Roman" w:cs="Times New Roman"/>
                <w:b/>
                <w:color w:val="000000"/>
                <w:sz w:val="20"/>
                <w:szCs w:val="20"/>
                <w:lang w:eastAsia="sk-SK"/>
              </w:rPr>
            </w:pPr>
            <w:r w:rsidRPr="00D50D21">
              <w:rPr>
                <w:rFonts w:ascii="Times New Roman" w:eastAsia="Times New Roman" w:hAnsi="Times New Roman" w:cs="Times New Roman"/>
                <w:b/>
                <w:color w:val="000000"/>
                <w:sz w:val="20"/>
                <w:szCs w:val="20"/>
                <w:lang w:eastAsia="sk-SK"/>
              </w:rPr>
              <w:t>Parameter</w:t>
            </w:r>
          </w:p>
        </w:tc>
        <w:tc>
          <w:tcPr>
            <w:tcW w:w="1636" w:type="dxa"/>
            <w:tcBorders>
              <w:top w:val="single" w:sz="4" w:space="0" w:color="auto"/>
              <w:left w:val="nil"/>
              <w:bottom w:val="single" w:sz="4" w:space="0" w:color="auto"/>
              <w:right w:val="single" w:sz="4" w:space="0" w:color="auto"/>
            </w:tcBorders>
            <w:vAlign w:val="center"/>
            <w:hideMark/>
          </w:tcPr>
          <w:p w14:paraId="21A44457" w14:textId="77777777" w:rsidR="000051CE" w:rsidRPr="00D50D21" w:rsidRDefault="000051CE">
            <w:pPr>
              <w:spacing w:line="240" w:lineRule="auto"/>
              <w:rPr>
                <w:rFonts w:ascii="Times New Roman" w:eastAsia="Times New Roman" w:hAnsi="Times New Roman" w:cs="Times New Roman"/>
                <w:b/>
                <w:color w:val="000000"/>
                <w:sz w:val="20"/>
                <w:szCs w:val="20"/>
                <w:lang w:eastAsia="sk-SK"/>
              </w:rPr>
            </w:pPr>
            <w:r w:rsidRPr="00D50D21">
              <w:rPr>
                <w:rFonts w:ascii="Times New Roman" w:eastAsia="Times New Roman" w:hAnsi="Times New Roman" w:cs="Times New Roman"/>
                <w:b/>
                <w:color w:val="000000"/>
                <w:sz w:val="20"/>
                <w:szCs w:val="20"/>
                <w:lang w:eastAsia="sk-SK"/>
              </w:rPr>
              <w:t>Merateľnosť</w:t>
            </w:r>
          </w:p>
        </w:tc>
        <w:tc>
          <w:tcPr>
            <w:tcW w:w="1482" w:type="dxa"/>
            <w:tcBorders>
              <w:top w:val="single" w:sz="4" w:space="0" w:color="auto"/>
              <w:left w:val="nil"/>
              <w:bottom w:val="single" w:sz="4" w:space="0" w:color="auto"/>
              <w:right w:val="single" w:sz="4" w:space="0" w:color="auto"/>
            </w:tcBorders>
            <w:vAlign w:val="center"/>
            <w:hideMark/>
          </w:tcPr>
          <w:p w14:paraId="35DE7906" w14:textId="77777777" w:rsidR="000051CE" w:rsidRPr="00D50D21" w:rsidRDefault="000051CE">
            <w:pPr>
              <w:spacing w:line="240" w:lineRule="auto"/>
              <w:rPr>
                <w:rFonts w:ascii="Times New Roman" w:eastAsia="Times New Roman" w:hAnsi="Times New Roman" w:cs="Times New Roman"/>
                <w:b/>
                <w:color w:val="000000"/>
                <w:sz w:val="20"/>
                <w:szCs w:val="20"/>
                <w:lang w:eastAsia="sk-SK"/>
              </w:rPr>
            </w:pPr>
            <w:r w:rsidRPr="00D50D21">
              <w:rPr>
                <w:rFonts w:ascii="Times New Roman" w:eastAsia="Times New Roman" w:hAnsi="Times New Roman" w:cs="Times New Roman"/>
                <w:b/>
                <w:color w:val="000000"/>
                <w:sz w:val="20"/>
                <w:szCs w:val="20"/>
                <w:lang w:eastAsia="sk-SK"/>
              </w:rPr>
              <w:t xml:space="preserve">Cieľová </w:t>
            </w:r>
            <w:r w:rsidRPr="00D50D21">
              <w:rPr>
                <w:rFonts w:ascii="Times New Roman" w:eastAsia="Times New Roman" w:hAnsi="Times New Roman" w:cs="Times New Roman"/>
                <w:b/>
                <w:color w:val="000000"/>
                <w:sz w:val="20"/>
                <w:szCs w:val="20"/>
                <w:lang w:eastAsia="sk-SK"/>
              </w:rPr>
              <w:lastRenderedPageBreak/>
              <w:t>hodnota</w:t>
            </w:r>
          </w:p>
        </w:tc>
        <w:tc>
          <w:tcPr>
            <w:tcW w:w="4778" w:type="dxa"/>
            <w:tcBorders>
              <w:top w:val="single" w:sz="4" w:space="0" w:color="auto"/>
              <w:left w:val="nil"/>
              <w:bottom w:val="single" w:sz="4" w:space="0" w:color="auto"/>
              <w:right w:val="single" w:sz="4" w:space="0" w:color="auto"/>
            </w:tcBorders>
            <w:vAlign w:val="center"/>
            <w:hideMark/>
          </w:tcPr>
          <w:p w14:paraId="32D5B698" w14:textId="77777777" w:rsidR="000051CE" w:rsidRPr="00D50D21" w:rsidRDefault="000051CE">
            <w:pPr>
              <w:spacing w:line="240" w:lineRule="auto"/>
              <w:rPr>
                <w:rFonts w:ascii="Times New Roman" w:eastAsia="Times New Roman" w:hAnsi="Times New Roman" w:cs="Times New Roman"/>
                <w:b/>
                <w:color w:val="000000"/>
                <w:sz w:val="20"/>
                <w:szCs w:val="20"/>
                <w:lang w:eastAsia="sk-SK"/>
              </w:rPr>
            </w:pPr>
            <w:r w:rsidRPr="00D50D21">
              <w:rPr>
                <w:rFonts w:ascii="Times New Roman" w:eastAsia="Times New Roman" w:hAnsi="Times New Roman" w:cs="Times New Roman"/>
                <w:b/>
                <w:color w:val="000000"/>
                <w:sz w:val="20"/>
                <w:szCs w:val="20"/>
                <w:lang w:eastAsia="sk-SK"/>
              </w:rPr>
              <w:lastRenderedPageBreak/>
              <w:t>Doplnkové informácie</w:t>
            </w:r>
          </w:p>
        </w:tc>
      </w:tr>
      <w:tr w:rsidR="000051CE" w:rsidRPr="00652926" w14:paraId="661288FA" w14:textId="77777777" w:rsidTr="00AB7B0C">
        <w:trPr>
          <w:trHeight w:val="310"/>
        </w:trPr>
        <w:tc>
          <w:tcPr>
            <w:tcW w:w="1341" w:type="dxa"/>
            <w:tcBorders>
              <w:top w:val="single" w:sz="4" w:space="0" w:color="auto"/>
              <w:left w:val="single" w:sz="4" w:space="0" w:color="auto"/>
              <w:bottom w:val="single" w:sz="4" w:space="0" w:color="auto"/>
              <w:right w:val="single" w:sz="4" w:space="0" w:color="auto"/>
            </w:tcBorders>
            <w:vAlign w:val="center"/>
            <w:hideMark/>
          </w:tcPr>
          <w:p w14:paraId="39C60E81"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r w:rsidRPr="00652926">
              <w:rPr>
                <w:rFonts w:ascii="Times New Roman" w:eastAsia="Times New Roman" w:hAnsi="Times New Roman" w:cs="Times New Roman"/>
                <w:sz w:val="20"/>
                <w:szCs w:val="20"/>
                <w:lang w:eastAsia="sk-SK"/>
              </w:rPr>
              <w:t>eľkosť populácie</w:t>
            </w:r>
          </w:p>
        </w:tc>
        <w:tc>
          <w:tcPr>
            <w:tcW w:w="1636" w:type="dxa"/>
            <w:tcBorders>
              <w:top w:val="single" w:sz="4" w:space="0" w:color="auto"/>
              <w:left w:val="nil"/>
              <w:bottom w:val="single" w:sz="4" w:space="0" w:color="auto"/>
              <w:right w:val="single" w:sz="4" w:space="0" w:color="auto"/>
            </w:tcBorders>
            <w:vAlign w:val="center"/>
            <w:hideMark/>
          </w:tcPr>
          <w:p w14:paraId="7E2740F4"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počet jedincov (adult)</w:t>
            </w:r>
          </w:p>
        </w:tc>
        <w:tc>
          <w:tcPr>
            <w:tcW w:w="1482" w:type="dxa"/>
            <w:tcBorders>
              <w:top w:val="single" w:sz="4" w:space="0" w:color="auto"/>
              <w:left w:val="nil"/>
              <w:bottom w:val="single" w:sz="4" w:space="0" w:color="auto"/>
              <w:right w:val="single" w:sz="4" w:space="0" w:color="auto"/>
            </w:tcBorders>
            <w:vAlign w:val="center"/>
          </w:tcPr>
          <w:p w14:paraId="42F3C587" w14:textId="77777777" w:rsidR="000051CE" w:rsidRPr="00652926" w:rsidRDefault="00F72BEA">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 10</w:t>
            </w:r>
          </w:p>
        </w:tc>
        <w:tc>
          <w:tcPr>
            <w:tcW w:w="4778" w:type="dxa"/>
            <w:tcBorders>
              <w:top w:val="single" w:sz="4" w:space="0" w:color="auto"/>
              <w:left w:val="nil"/>
              <w:bottom w:val="single" w:sz="4" w:space="0" w:color="auto"/>
              <w:right w:val="single" w:sz="4" w:space="0" w:color="auto"/>
            </w:tcBorders>
            <w:vAlign w:val="center"/>
            <w:hideMark/>
          </w:tcPr>
          <w:p w14:paraId="1CEDB3AC" w14:textId="77777777" w:rsidR="000051CE" w:rsidRPr="00652926" w:rsidRDefault="000051CE" w:rsidP="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Zvýšenie početnosti populácie na min. 10 jedincov, v súčasnosti je výskyt do 10 jedincov</w:t>
            </w:r>
          </w:p>
        </w:tc>
      </w:tr>
      <w:tr w:rsidR="000051CE" w:rsidRPr="00652926" w14:paraId="5323F7E3" w14:textId="77777777" w:rsidTr="00AB7B0C">
        <w:trPr>
          <w:trHeight w:val="1307"/>
        </w:trPr>
        <w:tc>
          <w:tcPr>
            <w:tcW w:w="1341" w:type="dxa"/>
            <w:tcBorders>
              <w:top w:val="nil"/>
              <w:left w:val="single" w:sz="4" w:space="0" w:color="auto"/>
              <w:bottom w:val="single" w:sz="4" w:space="0" w:color="auto"/>
              <w:right w:val="single" w:sz="4" w:space="0" w:color="auto"/>
            </w:tcBorders>
            <w:vAlign w:val="center"/>
            <w:hideMark/>
          </w:tcPr>
          <w:p w14:paraId="701DC133"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w:t>
            </w:r>
            <w:r w:rsidRPr="00652926">
              <w:rPr>
                <w:rFonts w:ascii="Times New Roman" w:eastAsia="Times New Roman" w:hAnsi="Times New Roman" w:cs="Times New Roman"/>
                <w:sz w:val="20"/>
                <w:szCs w:val="20"/>
                <w:lang w:eastAsia="sk-SK"/>
              </w:rPr>
              <w:t>ozloha potenciálneho reprodukčného biotopu</w:t>
            </w:r>
            <w:r w:rsidRPr="00652926">
              <w:rPr>
                <w:rFonts w:ascii="Times New Roman" w:eastAsia="Times New Roman" w:hAnsi="Times New Roman" w:cs="Times New Roman"/>
                <w:color w:val="FF0000"/>
                <w:sz w:val="20"/>
                <w:szCs w:val="20"/>
                <w:lang w:eastAsia="sk-SK"/>
              </w:rPr>
              <w:t xml:space="preserve"> </w:t>
            </w:r>
          </w:p>
        </w:tc>
        <w:tc>
          <w:tcPr>
            <w:tcW w:w="1636" w:type="dxa"/>
            <w:tcBorders>
              <w:top w:val="nil"/>
              <w:left w:val="nil"/>
              <w:bottom w:val="single" w:sz="4" w:space="0" w:color="auto"/>
              <w:right w:val="single" w:sz="4" w:space="0" w:color="auto"/>
            </w:tcBorders>
            <w:vAlign w:val="center"/>
            <w:hideMark/>
          </w:tcPr>
          <w:p w14:paraId="4089AE53"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Ha</w:t>
            </w:r>
          </w:p>
        </w:tc>
        <w:tc>
          <w:tcPr>
            <w:tcW w:w="1482" w:type="dxa"/>
            <w:tcBorders>
              <w:top w:val="nil"/>
              <w:left w:val="nil"/>
              <w:bottom w:val="single" w:sz="4" w:space="0" w:color="auto"/>
              <w:right w:val="single" w:sz="4" w:space="0" w:color="auto"/>
            </w:tcBorders>
            <w:vAlign w:val="center"/>
          </w:tcPr>
          <w:p w14:paraId="7CF17619" w14:textId="77777777" w:rsidR="000051CE" w:rsidRPr="009A5B90" w:rsidRDefault="004D4E4D">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w:t>
            </w:r>
          </w:p>
        </w:tc>
        <w:tc>
          <w:tcPr>
            <w:tcW w:w="4778" w:type="dxa"/>
            <w:tcBorders>
              <w:top w:val="nil"/>
              <w:left w:val="nil"/>
              <w:bottom w:val="single" w:sz="4" w:space="0" w:color="auto"/>
              <w:right w:val="single" w:sz="4" w:space="0" w:color="auto"/>
            </w:tcBorders>
            <w:noWrap/>
            <w:vAlign w:val="center"/>
            <w:hideMark/>
          </w:tcPr>
          <w:p w14:paraId="564C9604"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w:t>
            </w:r>
            <w:r w:rsidRPr="00652926">
              <w:rPr>
                <w:rFonts w:ascii="Times New Roman" w:eastAsia="Times New Roman" w:hAnsi="Times New Roman" w:cs="Times New Roman"/>
                <w:sz w:val="20"/>
                <w:szCs w:val="20"/>
                <w:lang w:eastAsia="sk-SK"/>
              </w:rPr>
              <w:t xml:space="preserve">eprodukčné lokality sú stojaté, hlbšie vodné nádrže, jazierka, jamy a </w:t>
            </w:r>
            <w:proofErr w:type="gramStart"/>
            <w:r w:rsidRPr="00652926">
              <w:rPr>
                <w:rFonts w:ascii="Times New Roman" w:eastAsia="Times New Roman" w:hAnsi="Times New Roman" w:cs="Times New Roman"/>
                <w:sz w:val="20"/>
                <w:szCs w:val="20"/>
                <w:lang w:eastAsia="sk-SK"/>
              </w:rPr>
              <w:t>pod..</w:t>
            </w:r>
            <w:proofErr w:type="gramEnd"/>
            <w:r w:rsidRPr="00652926">
              <w:rPr>
                <w:rFonts w:ascii="Times New Roman" w:eastAsia="Times New Roman" w:hAnsi="Times New Roman" w:cs="Times New Roman"/>
                <w:sz w:val="20"/>
                <w:szCs w:val="20"/>
                <w:lang w:eastAsia="sk-SK"/>
              </w:rPr>
              <w:t xml:space="preserve"> Vyhýba sa zarybneným vodám. Žije v lesoch ale i v odlesnenej krajine, kde v okolí reprodukčnej lokality nachádza dostatok úkrytov pre skrytý spôsob terestrického života.</w:t>
            </w:r>
          </w:p>
        </w:tc>
      </w:tr>
      <w:tr w:rsidR="000051CE" w:rsidRPr="00652926" w14:paraId="29F66B35" w14:textId="77777777" w:rsidTr="00AB7B0C">
        <w:trPr>
          <w:trHeight w:val="845"/>
        </w:trPr>
        <w:tc>
          <w:tcPr>
            <w:tcW w:w="1341" w:type="dxa"/>
            <w:tcBorders>
              <w:top w:val="nil"/>
              <w:left w:val="single" w:sz="4" w:space="0" w:color="auto"/>
              <w:bottom w:val="single" w:sz="4" w:space="0" w:color="auto"/>
              <w:right w:val="single" w:sz="4" w:space="0" w:color="auto"/>
            </w:tcBorders>
            <w:vAlign w:val="center"/>
            <w:hideMark/>
          </w:tcPr>
          <w:p w14:paraId="25E9908A"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w:t>
            </w:r>
            <w:r w:rsidRPr="00652926">
              <w:rPr>
                <w:rFonts w:ascii="Times New Roman" w:eastAsia="Times New Roman" w:hAnsi="Times New Roman" w:cs="Times New Roman"/>
                <w:sz w:val="20"/>
                <w:szCs w:val="20"/>
                <w:lang w:eastAsia="sk-SK"/>
              </w:rPr>
              <w:t xml:space="preserve">valita </w:t>
            </w:r>
            <w:proofErr w:type="gramStart"/>
            <w:r w:rsidRPr="00652926">
              <w:rPr>
                <w:rFonts w:ascii="Times New Roman" w:eastAsia="Times New Roman" w:hAnsi="Times New Roman" w:cs="Times New Roman"/>
                <w:sz w:val="20"/>
                <w:szCs w:val="20"/>
                <w:lang w:eastAsia="sk-SK"/>
              </w:rPr>
              <w:t>reprodukčného  biotopu</w:t>
            </w:r>
            <w:proofErr w:type="gramEnd"/>
            <w:r w:rsidRPr="00652926">
              <w:rPr>
                <w:rFonts w:ascii="Times New Roman" w:eastAsia="Times New Roman" w:hAnsi="Times New Roman" w:cs="Times New Roman"/>
                <w:sz w:val="20"/>
                <w:szCs w:val="20"/>
                <w:lang w:eastAsia="sk-SK"/>
              </w:rPr>
              <w:t xml:space="preserve"> druhu </w:t>
            </w:r>
          </w:p>
        </w:tc>
        <w:tc>
          <w:tcPr>
            <w:tcW w:w="1636" w:type="dxa"/>
            <w:tcBorders>
              <w:top w:val="nil"/>
              <w:left w:val="nil"/>
              <w:bottom w:val="single" w:sz="4" w:space="0" w:color="auto"/>
              <w:right w:val="single" w:sz="4" w:space="0" w:color="auto"/>
            </w:tcBorders>
            <w:vAlign w:val="center"/>
            <w:hideMark/>
          </w:tcPr>
          <w:p w14:paraId="0C5AC624"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Hĺbka reprodukčných </w:t>
            </w:r>
            <w:proofErr w:type="gramStart"/>
            <w:r>
              <w:rPr>
                <w:rFonts w:ascii="Times New Roman" w:eastAsia="Times New Roman" w:hAnsi="Times New Roman" w:cs="Times New Roman"/>
                <w:sz w:val="20"/>
                <w:szCs w:val="20"/>
                <w:lang w:eastAsia="sk-SK"/>
              </w:rPr>
              <w:t>biotopov  (</w:t>
            </w:r>
            <w:proofErr w:type="gramEnd"/>
            <w:r>
              <w:rPr>
                <w:rFonts w:ascii="Times New Roman" w:eastAsia="Times New Roman" w:hAnsi="Times New Roman" w:cs="Times New Roman"/>
                <w:sz w:val="20"/>
                <w:szCs w:val="20"/>
                <w:lang w:eastAsia="sk-SK"/>
              </w:rPr>
              <w:t xml:space="preserve">cm) </w:t>
            </w:r>
          </w:p>
        </w:tc>
        <w:tc>
          <w:tcPr>
            <w:tcW w:w="1482" w:type="dxa"/>
            <w:tcBorders>
              <w:top w:val="nil"/>
              <w:left w:val="nil"/>
              <w:bottom w:val="single" w:sz="4" w:space="0" w:color="auto"/>
              <w:right w:val="single" w:sz="4" w:space="0" w:color="auto"/>
            </w:tcBorders>
            <w:noWrap/>
            <w:vAlign w:val="center"/>
            <w:hideMark/>
          </w:tcPr>
          <w:p w14:paraId="11701BE9" w14:textId="77777777" w:rsidR="000051CE" w:rsidRPr="00652926" w:rsidRDefault="000051CE">
            <w:pPr>
              <w:spacing w:line="240" w:lineRule="auto"/>
              <w:rPr>
                <w:rFonts w:ascii="Times New Roman" w:eastAsia="Times New Roman" w:hAnsi="Times New Roman" w:cs="Times New Roman"/>
                <w:sz w:val="20"/>
                <w:szCs w:val="20"/>
                <w:lang w:eastAsia="sk-SK"/>
              </w:rPr>
            </w:pPr>
            <w:r w:rsidRPr="004F232E">
              <w:rPr>
                <w:rFonts w:ascii="Times New Roman" w:eastAsia="Times New Roman" w:hAnsi="Times New Roman" w:cs="Times New Roman"/>
                <w:sz w:val="20"/>
                <w:szCs w:val="20"/>
                <w:lang w:eastAsia="sk-SK"/>
              </w:rPr>
              <w:t xml:space="preserve">min. </w:t>
            </w:r>
            <w:proofErr w:type="gramStart"/>
            <w:r w:rsidRPr="004F232E">
              <w:rPr>
                <w:rFonts w:ascii="Times New Roman" w:eastAsia="Times New Roman" w:hAnsi="Times New Roman" w:cs="Times New Roman"/>
                <w:sz w:val="20"/>
                <w:szCs w:val="20"/>
                <w:lang w:eastAsia="sk-SK"/>
              </w:rPr>
              <w:t xml:space="preserve">30  </w:t>
            </w:r>
            <w:r>
              <w:rPr>
                <w:rFonts w:ascii="Times New Roman" w:eastAsia="Times New Roman" w:hAnsi="Times New Roman" w:cs="Times New Roman"/>
                <w:sz w:val="20"/>
                <w:szCs w:val="20"/>
                <w:lang w:eastAsia="sk-SK"/>
              </w:rPr>
              <w:t>cm</w:t>
            </w:r>
            <w:proofErr w:type="gramEnd"/>
          </w:p>
        </w:tc>
        <w:tc>
          <w:tcPr>
            <w:tcW w:w="4778" w:type="dxa"/>
            <w:tcBorders>
              <w:top w:val="nil"/>
              <w:left w:val="nil"/>
              <w:bottom w:val="single" w:sz="4" w:space="0" w:color="auto"/>
              <w:right w:val="single" w:sz="4" w:space="0" w:color="auto"/>
            </w:tcBorders>
            <w:vAlign w:val="center"/>
            <w:hideMark/>
          </w:tcPr>
          <w:p w14:paraId="14EB8267"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Dostatok reprodukčných biotopov s hĺbkou</w:t>
            </w:r>
            <w:r w:rsidRPr="00652926">
              <w:rPr>
                <w:rFonts w:ascii="Times New Roman" w:eastAsia="Times New Roman" w:hAnsi="Times New Roman" w:cs="Times New Roman"/>
                <w:sz w:val="20"/>
                <w:szCs w:val="20"/>
                <w:lang w:eastAsia="sk-SK"/>
              </w:rPr>
              <w:t xml:space="preserve"> min. 30 cm, trvanie zavodnenia </w:t>
            </w:r>
            <w:r>
              <w:rPr>
                <w:rFonts w:ascii="Times New Roman" w:eastAsia="Times New Roman" w:hAnsi="Times New Roman" w:cs="Times New Roman"/>
                <w:sz w:val="20"/>
                <w:szCs w:val="20"/>
                <w:lang w:eastAsia="sk-SK"/>
              </w:rPr>
              <w:t xml:space="preserve">v období </w:t>
            </w:r>
            <w:r w:rsidRPr="00652926">
              <w:rPr>
                <w:rFonts w:ascii="Times New Roman" w:eastAsia="Times New Roman" w:hAnsi="Times New Roman" w:cs="Times New Roman"/>
                <w:sz w:val="20"/>
                <w:szCs w:val="20"/>
                <w:lang w:eastAsia="sk-SK"/>
              </w:rPr>
              <w:t xml:space="preserve">min. 1.3. – 31.7. </w:t>
            </w:r>
          </w:p>
        </w:tc>
      </w:tr>
      <w:tr w:rsidR="000051CE" w:rsidRPr="00652926" w14:paraId="6F9A0C23" w14:textId="77777777" w:rsidTr="00AB7B0C">
        <w:trPr>
          <w:trHeight w:val="620"/>
        </w:trPr>
        <w:tc>
          <w:tcPr>
            <w:tcW w:w="1341" w:type="dxa"/>
            <w:tcBorders>
              <w:top w:val="single" w:sz="4" w:space="0" w:color="auto"/>
              <w:left w:val="single" w:sz="4" w:space="0" w:color="auto"/>
              <w:bottom w:val="single" w:sz="4" w:space="0" w:color="auto"/>
              <w:right w:val="single" w:sz="4" w:space="0" w:color="auto"/>
            </w:tcBorders>
            <w:vAlign w:val="center"/>
            <w:hideMark/>
          </w:tcPr>
          <w:p w14:paraId="6D7B9629"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Pr="00652926">
              <w:rPr>
                <w:rFonts w:ascii="Times New Roman" w:eastAsia="Times New Roman" w:hAnsi="Times New Roman" w:cs="Times New Roman"/>
                <w:sz w:val="20"/>
                <w:szCs w:val="20"/>
                <w:lang w:eastAsia="sk-SK"/>
              </w:rPr>
              <w:t xml:space="preserve">rítomnosť </w:t>
            </w:r>
            <w:proofErr w:type="gramStart"/>
            <w:r w:rsidRPr="00652926">
              <w:rPr>
                <w:rFonts w:ascii="Times New Roman" w:eastAsia="Times New Roman" w:hAnsi="Times New Roman" w:cs="Times New Roman"/>
                <w:sz w:val="20"/>
                <w:szCs w:val="20"/>
                <w:lang w:eastAsia="sk-SK"/>
              </w:rPr>
              <w:t>inv</w:t>
            </w:r>
            <w:r>
              <w:rPr>
                <w:rFonts w:ascii="Times New Roman" w:eastAsia="Times New Roman" w:hAnsi="Times New Roman" w:cs="Times New Roman"/>
                <w:sz w:val="20"/>
                <w:szCs w:val="20"/>
                <w:lang w:eastAsia="sk-SK"/>
              </w:rPr>
              <w:t xml:space="preserve">áznych </w:t>
            </w:r>
            <w:r w:rsidRPr="00652926">
              <w:rPr>
                <w:rFonts w:ascii="Times New Roman" w:eastAsia="Times New Roman" w:hAnsi="Times New Roman" w:cs="Times New Roman"/>
                <w:sz w:val="20"/>
                <w:szCs w:val="20"/>
                <w:lang w:eastAsia="sk-SK"/>
              </w:rPr>
              <w:t xml:space="preserve"> druhov</w:t>
            </w:r>
            <w:proofErr w:type="gramEnd"/>
            <w:r w:rsidRPr="00652926">
              <w:rPr>
                <w:rFonts w:ascii="Times New Roman" w:eastAsia="Times New Roman" w:hAnsi="Times New Roman" w:cs="Times New Roman"/>
                <w:sz w:val="20"/>
                <w:szCs w:val="20"/>
                <w:lang w:eastAsia="sk-SK"/>
              </w:rPr>
              <w:t xml:space="preserve"> (ryby, korytnačky)</w:t>
            </w:r>
          </w:p>
        </w:tc>
        <w:tc>
          <w:tcPr>
            <w:tcW w:w="1636" w:type="dxa"/>
            <w:tcBorders>
              <w:top w:val="single" w:sz="4" w:space="0" w:color="auto"/>
              <w:left w:val="nil"/>
              <w:bottom w:val="single" w:sz="4" w:space="0" w:color="auto"/>
              <w:right w:val="single" w:sz="4" w:space="0" w:color="auto"/>
            </w:tcBorders>
            <w:vAlign w:val="center"/>
            <w:hideMark/>
          </w:tcPr>
          <w:p w14:paraId="393C8ECB"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Ks</w:t>
            </w:r>
          </w:p>
        </w:tc>
        <w:tc>
          <w:tcPr>
            <w:tcW w:w="1482" w:type="dxa"/>
            <w:tcBorders>
              <w:top w:val="single" w:sz="4" w:space="0" w:color="auto"/>
              <w:left w:val="nil"/>
              <w:bottom w:val="single" w:sz="4" w:space="0" w:color="auto"/>
              <w:right w:val="single" w:sz="4" w:space="0" w:color="auto"/>
            </w:tcBorders>
            <w:vAlign w:val="center"/>
            <w:hideMark/>
          </w:tcPr>
          <w:p w14:paraId="633ECACD"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0</w:t>
            </w:r>
          </w:p>
        </w:tc>
        <w:tc>
          <w:tcPr>
            <w:tcW w:w="4778" w:type="dxa"/>
            <w:tcBorders>
              <w:top w:val="single" w:sz="4" w:space="0" w:color="auto"/>
              <w:left w:val="nil"/>
              <w:bottom w:val="single" w:sz="4" w:space="0" w:color="auto"/>
              <w:right w:val="single" w:sz="4" w:space="0" w:color="auto"/>
            </w:tcBorders>
            <w:noWrap/>
            <w:vAlign w:val="center"/>
            <w:hideMark/>
          </w:tcPr>
          <w:p w14:paraId="7AF6F821"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 </w:t>
            </w:r>
            <w:r>
              <w:rPr>
                <w:rFonts w:ascii="Times New Roman" w:eastAsia="Times New Roman" w:hAnsi="Times New Roman" w:cs="Times New Roman"/>
                <w:sz w:val="20"/>
                <w:szCs w:val="20"/>
                <w:lang w:eastAsia="sk-SK"/>
              </w:rPr>
              <w:t>Bez výskytu týchto druhov.</w:t>
            </w:r>
          </w:p>
        </w:tc>
      </w:tr>
      <w:tr w:rsidR="000051CE" w:rsidRPr="00652926" w14:paraId="11115383" w14:textId="77777777" w:rsidTr="00AB7B0C">
        <w:trPr>
          <w:trHeight w:val="355"/>
        </w:trPr>
        <w:tc>
          <w:tcPr>
            <w:tcW w:w="1341" w:type="dxa"/>
            <w:tcBorders>
              <w:top w:val="single" w:sz="4" w:space="0" w:color="auto"/>
              <w:left w:val="single" w:sz="4" w:space="0" w:color="auto"/>
              <w:bottom w:val="single" w:sz="4" w:space="0" w:color="auto"/>
              <w:right w:val="single" w:sz="4" w:space="0" w:color="auto"/>
            </w:tcBorders>
            <w:vAlign w:val="center"/>
            <w:hideMark/>
          </w:tcPr>
          <w:p w14:paraId="03D08830" w14:textId="77777777" w:rsidR="000051CE" w:rsidRPr="00652926" w:rsidRDefault="000051CE">
            <w:pPr>
              <w:spacing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Pr="00652926">
              <w:rPr>
                <w:rFonts w:ascii="Times New Roman" w:eastAsia="Times New Roman" w:hAnsi="Times New Roman" w:cs="Times New Roman"/>
                <w:sz w:val="20"/>
                <w:szCs w:val="20"/>
                <w:lang w:eastAsia="sk-SK"/>
              </w:rPr>
              <w:t>rítomnosť submerznej vegetácie na reprodukčnej lokalite</w:t>
            </w:r>
          </w:p>
        </w:tc>
        <w:tc>
          <w:tcPr>
            <w:tcW w:w="1636" w:type="dxa"/>
            <w:tcBorders>
              <w:top w:val="single" w:sz="4" w:space="0" w:color="auto"/>
              <w:left w:val="nil"/>
              <w:bottom w:val="single" w:sz="4" w:space="0" w:color="auto"/>
              <w:right w:val="single" w:sz="4" w:space="0" w:color="auto"/>
            </w:tcBorders>
            <w:vAlign w:val="center"/>
            <w:hideMark/>
          </w:tcPr>
          <w:p w14:paraId="72055B72"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w:t>
            </w:r>
          </w:p>
        </w:tc>
        <w:tc>
          <w:tcPr>
            <w:tcW w:w="1482" w:type="dxa"/>
            <w:tcBorders>
              <w:top w:val="single" w:sz="4" w:space="0" w:color="auto"/>
              <w:left w:val="nil"/>
              <w:bottom w:val="single" w:sz="4" w:space="0" w:color="auto"/>
              <w:right w:val="single" w:sz="4" w:space="0" w:color="auto"/>
            </w:tcBorders>
            <w:vAlign w:val="center"/>
            <w:hideMark/>
          </w:tcPr>
          <w:p w14:paraId="52922597"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Min. 50 %</w:t>
            </w:r>
          </w:p>
        </w:tc>
        <w:tc>
          <w:tcPr>
            <w:tcW w:w="4778" w:type="dxa"/>
            <w:tcBorders>
              <w:top w:val="single" w:sz="4" w:space="0" w:color="auto"/>
              <w:left w:val="nil"/>
              <w:bottom w:val="single" w:sz="4" w:space="0" w:color="auto"/>
              <w:right w:val="single" w:sz="4" w:space="0" w:color="auto"/>
            </w:tcBorders>
            <w:vAlign w:val="center"/>
            <w:hideMark/>
          </w:tcPr>
          <w:p w14:paraId="4BB8F163" w14:textId="77777777" w:rsidR="000051CE" w:rsidRPr="00652926" w:rsidRDefault="000051CE">
            <w:pPr>
              <w:spacing w:line="240" w:lineRule="auto"/>
              <w:rPr>
                <w:rFonts w:ascii="Times New Roman" w:eastAsia="Times New Roman" w:hAnsi="Times New Roman" w:cs="Times New Roman"/>
                <w:sz w:val="20"/>
                <w:szCs w:val="20"/>
                <w:lang w:eastAsia="sk-SK"/>
              </w:rPr>
            </w:pPr>
            <w:r w:rsidRPr="00652926">
              <w:rPr>
                <w:rFonts w:ascii="Times New Roman" w:eastAsia="Times New Roman" w:hAnsi="Times New Roman" w:cs="Times New Roman"/>
                <w:sz w:val="20"/>
                <w:szCs w:val="20"/>
                <w:lang w:eastAsia="sk-SK"/>
              </w:rPr>
              <w:t> </w:t>
            </w:r>
            <w:r>
              <w:rPr>
                <w:rFonts w:ascii="Times New Roman" w:eastAsia="Times New Roman" w:hAnsi="Times New Roman" w:cs="Times New Roman"/>
                <w:sz w:val="20"/>
                <w:szCs w:val="20"/>
                <w:lang w:eastAsia="sk-SK"/>
              </w:rPr>
              <w:t xml:space="preserve">Zachovanie potrebného výskytu submerznej vegetácie v lokalitách. </w:t>
            </w:r>
          </w:p>
        </w:tc>
      </w:tr>
    </w:tbl>
    <w:p w14:paraId="60BD7552" w14:textId="77777777" w:rsidR="00274196" w:rsidRDefault="00274196" w:rsidP="002C15CD">
      <w:pPr>
        <w:jc w:val="both"/>
        <w:rPr>
          <w:rFonts w:ascii="Times New Roman" w:hAnsi="Times New Roman" w:cs="Times New Roman"/>
          <w:color w:val="000000"/>
        </w:rPr>
      </w:pPr>
    </w:p>
    <w:p w14:paraId="5F4AB57C" w14:textId="77777777" w:rsidR="002C15CD" w:rsidRPr="001258AA" w:rsidRDefault="002C15CD" w:rsidP="002C15CD">
      <w:pPr>
        <w:jc w:val="both"/>
        <w:rPr>
          <w:rFonts w:ascii="Times New Roman" w:hAnsi="Times New Roman" w:cs="Times New Roman"/>
          <w:color w:val="000000"/>
        </w:rPr>
      </w:pPr>
      <w:r>
        <w:rPr>
          <w:rFonts w:ascii="Times New Roman" w:hAnsi="Times New Roman" w:cs="Times New Roman"/>
          <w:color w:val="000000"/>
        </w:rPr>
        <w:t xml:space="preserve">Zlepšenie stavu </w:t>
      </w:r>
      <w:r w:rsidRPr="00286C9F">
        <w:rPr>
          <w:rFonts w:ascii="Times New Roman" w:hAnsi="Times New Roman" w:cs="Times New Roman"/>
          <w:b/>
          <w:color w:val="000000"/>
        </w:rPr>
        <w:t xml:space="preserve">druhu </w:t>
      </w:r>
      <w:r w:rsidRPr="00286C9F">
        <w:rPr>
          <w:rFonts w:ascii="Times New Roman" w:hAnsi="Times New Roman" w:cs="Times New Roman"/>
          <w:b/>
          <w:i/>
        </w:rPr>
        <w:t>Sabanejewia balcanica (S. aurata, S. bulgarica)</w:t>
      </w:r>
      <w:r w:rsidRPr="001258AA">
        <w:rPr>
          <w:rFonts w:ascii="Times New Roman" w:hAnsi="Times New Roman" w:cs="Times New Roman"/>
          <w:i/>
        </w:rPr>
        <w:t xml:space="preserve"> </w:t>
      </w:r>
      <w:r w:rsidRPr="001258AA">
        <w:rPr>
          <w:rFonts w:ascii="Times New Roman" w:hAnsi="Times New Roman" w:cs="Times New Roman"/>
          <w:color w:val="000000"/>
        </w:rPr>
        <w:t xml:space="preserve">v súlade s nasledujúcimi atribútmi: </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985"/>
        <w:gridCol w:w="992"/>
        <w:gridCol w:w="4678"/>
      </w:tblGrid>
      <w:tr w:rsidR="002C15CD" w:rsidRPr="001258AA" w14:paraId="4EAB6801" w14:textId="77777777" w:rsidTr="00AB7B0C">
        <w:trPr>
          <w:jc w:val="center"/>
        </w:trPr>
        <w:tc>
          <w:tcPr>
            <w:tcW w:w="1559" w:type="dxa"/>
            <w:tcMar>
              <w:top w:w="100" w:type="dxa"/>
              <w:left w:w="100" w:type="dxa"/>
              <w:bottom w:w="100" w:type="dxa"/>
              <w:right w:w="100" w:type="dxa"/>
            </w:tcMar>
          </w:tcPr>
          <w:p w14:paraId="50214910" w14:textId="77777777" w:rsidR="002C15CD" w:rsidRPr="001258AA" w:rsidRDefault="002C15CD">
            <w:pPr>
              <w:widowControl w:val="0"/>
              <w:spacing w:line="240" w:lineRule="auto"/>
              <w:jc w:val="center"/>
              <w:rPr>
                <w:rFonts w:ascii="Times New Roman" w:hAnsi="Times New Roman" w:cs="Times New Roman"/>
                <w:b/>
                <w:sz w:val="20"/>
                <w:szCs w:val="20"/>
              </w:rPr>
            </w:pPr>
            <w:r w:rsidRPr="0054151D">
              <w:rPr>
                <w:rFonts w:ascii="Times New Roman" w:hAnsi="Times New Roman" w:cs="Times New Roman"/>
                <w:b/>
                <w:sz w:val="18"/>
                <w:szCs w:val="18"/>
              </w:rPr>
              <w:t>Parameter</w:t>
            </w:r>
          </w:p>
        </w:tc>
        <w:tc>
          <w:tcPr>
            <w:tcW w:w="1985" w:type="dxa"/>
            <w:tcMar>
              <w:top w:w="100" w:type="dxa"/>
              <w:left w:w="100" w:type="dxa"/>
              <w:bottom w:w="100" w:type="dxa"/>
              <w:right w:w="100" w:type="dxa"/>
            </w:tcMar>
          </w:tcPr>
          <w:p w14:paraId="27FCBDAF" w14:textId="77777777" w:rsidR="002C15CD" w:rsidRPr="001258AA" w:rsidRDefault="002C15CD">
            <w:pPr>
              <w:widowControl w:val="0"/>
              <w:spacing w:line="240" w:lineRule="auto"/>
              <w:jc w:val="center"/>
              <w:rPr>
                <w:rFonts w:ascii="Times New Roman" w:hAnsi="Times New Roman" w:cs="Times New Roman"/>
                <w:b/>
                <w:sz w:val="20"/>
                <w:szCs w:val="20"/>
              </w:rPr>
            </w:pPr>
            <w:r w:rsidRPr="0054151D">
              <w:rPr>
                <w:rFonts w:ascii="Times New Roman" w:hAnsi="Times New Roman" w:cs="Times New Roman"/>
                <w:b/>
                <w:sz w:val="18"/>
                <w:szCs w:val="18"/>
              </w:rPr>
              <w:t>Merateľnosť</w:t>
            </w:r>
          </w:p>
        </w:tc>
        <w:tc>
          <w:tcPr>
            <w:tcW w:w="992" w:type="dxa"/>
            <w:tcMar>
              <w:top w:w="100" w:type="dxa"/>
              <w:left w:w="100" w:type="dxa"/>
              <w:bottom w:w="100" w:type="dxa"/>
              <w:right w:w="100" w:type="dxa"/>
            </w:tcMar>
          </w:tcPr>
          <w:p w14:paraId="2605B85E" w14:textId="77777777" w:rsidR="002C15CD" w:rsidRPr="001258AA" w:rsidRDefault="002C15CD">
            <w:pPr>
              <w:widowControl w:val="0"/>
              <w:spacing w:line="240" w:lineRule="auto"/>
              <w:jc w:val="center"/>
              <w:rPr>
                <w:rFonts w:ascii="Times New Roman" w:hAnsi="Times New Roman" w:cs="Times New Roman"/>
                <w:b/>
                <w:sz w:val="20"/>
                <w:szCs w:val="20"/>
              </w:rPr>
            </w:pPr>
            <w:r w:rsidRPr="0054151D">
              <w:rPr>
                <w:rFonts w:ascii="Times New Roman" w:hAnsi="Times New Roman" w:cs="Times New Roman"/>
                <w:b/>
                <w:sz w:val="18"/>
                <w:szCs w:val="18"/>
              </w:rPr>
              <w:t>Cieľová hodnota</w:t>
            </w:r>
          </w:p>
        </w:tc>
        <w:tc>
          <w:tcPr>
            <w:tcW w:w="4678" w:type="dxa"/>
            <w:tcMar>
              <w:top w:w="100" w:type="dxa"/>
              <w:left w:w="100" w:type="dxa"/>
              <w:bottom w:w="100" w:type="dxa"/>
              <w:right w:w="100" w:type="dxa"/>
            </w:tcMar>
          </w:tcPr>
          <w:p w14:paraId="447EC72A" w14:textId="77777777" w:rsidR="002C15CD" w:rsidRPr="001258AA" w:rsidRDefault="002C15CD">
            <w:pPr>
              <w:widowControl w:val="0"/>
              <w:spacing w:line="240" w:lineRule="auto"/>
              <w:jc w:val="center"/>
              <w:rPr>
                <w:rFonts w:ascii="Times New Roman" w:hAnsi="Times New Roman" w:cs="Times New Roman"/>
                <w:b/>
                <w:sz w:val="20"/>
                <w:szCs w:val="20"/>
              </w:rPr>
            </w:pPr>
            <w:r w:rsidRPr="0054151D">
              <w:rPr>
                <w:rFonts w:ascii="Times New Roman" w:hAnsi="Times New Roman" w:cs="Times New Roman"/>
                <w:b/>
                <w:sz w:val="18"/>
                <w:szCs w:val="18"/>
              </w:rPr>
              <w:t>Doplnkové informácie</w:t>
            </w:r>
          </w:p>
        </w:tc>
      </w:tr>
      <w:tr w:rsidR="002C15CD" w:rsidRPr="00F70332" w14:paraId="173EDE55" w14:textId="77777777" w:rsidTr="00AB7B0C">
        <w:trPr>
          <w:trHeight w:val="225"/>
          <w:jc w:val="center"/>
        </w:trPr>
        <w:tc>
          <w:tcPr>
            <w:tcW w:w="1559" w:type="dxa"/>
            <w:tcMar>
              <w:top w:w="100" w:type="dxa"/>
              <w:left w:w="100" w:type="dxa"/>
              <w:bottom w:w="100" w:type="dxa"/>
              <w:right w:w="100" w:type="dxa"/>
            </w:tcMar>
          </w:tcPr>
          <w:p w14:paraId="20C1CEB9" w14:textId="77777777" w:rsidR="002C15CD" w:rsidRPr="00F70332" w:rsidRDefault="002C15CD">
            <w:pPr>
              <w:spacing w:line="240" w:lineRule="auto"/>
              <w:jc w:val="both"/>
              <w:rPr>
                <w:rFonts w:ascii="Times New Roman" w:hAnsi="Times New Roman" w:cs="Times New Roman"/>
                <w:sz w:val="20"/>
                <w:szCs w:val="20"/>
              </w:rPr>
            </w:pPr>
            <w:r w:rsidRPr="00F70332">
              <w:rPr>
                <w:rFonts w:ascii="Times New Roman" w:hAnsi="Times New Roman" w:cs="Times New Roman"/>
                <w:sz w:val="20"/>
                <w:szCs w:val="20"/>
              </w:rPr>
              <w:t>Veľkosť populácie</w:t>
            </w:r>
          </w:p>
        </w:tc>
        <w:tc>
          <w:tcPr>
            <w:tcW w:w="1985" w:type="dxa"/>
            <w:tcMar>
              <w:top w:w="100" w:type="dxa"/>
              <w:left w:w="100" w:type="dxa"/>
              <w:bottom w:w="100" w:type="dxa"/>
              <w:right w:w="100" w:type="dxa"/>
            </w:tcMar>
          </w:tcPr>
          <w:p w14:paraId="46245950"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Relatívna početnosť jedincov na 100 m monitorovaného úseku toku (CPUE)</w:t>
            </w:r>
          </w:p>
        </w:tc>
        <w:tc>
          <w:tcPr>
            <w:tcW w:w="992" w:type="dxa"/>
            <w:tcMar>
              <w:top w:w="100" w:type="dxa"/>
              <w:left w:w="100" w:type="dxa"/>
              <w:bottom w:w="100" w:type="dxa"/>
              <w:right w:w="100" w:type="dxa"/>
            </w:tcMar>
          </w:tcPr>
          <w:p w14:paraId="7B831E30" w14:textId="77777777" w:rsidR="002C15CD" w:rsidRPr="00F70332" w:rsidRDefault="00F07648">
            <w:pPr>
              <w:spacing w:line="240" w:lineRule="auto"/>
              <w:jc w:val="center"/>
              <w:rPr>
                <w:rFonts w:ascii="Times New Roman" w:hAnsi="Times New Roman" w:cs="Times New Roman"/>
                <w:sz w:val="20"/>
                <w:szCs w:val="20"/>
              </w:rPr>
            </w:pPr>
            <w:r>
              <w:rPr>
                <w:rFonts w:ascii="Times New Roman" w:hAnsi="Times New Roman" w:cs="Times New Roman"/>
                <w:sz w:val="20"/>
                <w:szCs w:val="20"/>
              </w:rPr>
              <w:t>&gt; 2</w:t>
            </w:r>
          </w:p>
        </w:tc>
        <w:tc>
          <w:tcPr>
            <w:tcW w:w="4678" w:type="dxa"/>
            <w:tcMar>
              <w:top w:w="100" w:type="dxa"/>
              <w:left w:w="100" w:type="dxa"/>
              <w:bottom w:w="100" w:type="dxa"/>
              <w:right w:w="100" w:type="dxa"/>
            </w:tcMar>
          </w:tcPr>
          <w:p w14:paraId="702A0641" w14:textId="77777777" w:rsidR="002C15CD" w:rsidRPr="00F70332" w:rsidRDefault="002C15CD">
            <w:pPr>
              <w:spacing w:line="240" w:lineRule="auto"/>
              <w:rPr>
                <w:rFonts w:ascii="Times New Roman" w:hAnsi="Times New Roman" w:cs="Times New Roman"/>
                <w:sz w:val="20"/>
                <w:szCs w:val="20"/>
              </w:rPr>
            </w:pPr>
            <w:r w:rsidRPr="00F70332">
              <w:rPr>
                <w:rFonts w:ascii="Times New Roman" w:hAnsi="Times New Roman" w:cs="Times New Roman"/>
                <w:color w:val="000000"/>
                <w:sz w:val="20"/>
                <w:szCs w:val="20"/>
              </w:rPr>
              <w:t xml:space="preserve">Podľa dostupných údajov dosahoval druh v predmetnom úseku toku zastúpenie </w:t>
            </w:r>
            <w:r w:rsidR="00F07648">
              <w:rPr>
                <w:rFonts w:ascii="Times New Roman" w:hAnsi="Times New Roman" w:cs="Times New Roman"/>
                <w:color w:val="000000"/>
                <w:sz w:val="20"/>
                <w:szCs w:val="20"/>
              </w:rPr>
              <w:t>50 až 2</w:t>
            </w:r>
            <w:r>
              <w:rPr>
                <w:rFonts w:ascii="Times New Roman" w:hAnsi="Times New Roman" w:cs="Times New Roman"/>
                <w:color w:val="000000"/>
                <w:sz w:val="20"/>
                <w:szCs w:val="20"/>
              </w:rPr>
              <w:t>00 jedincov</w:t>
            </w:r>
          </w:p>
        </w:tc>
      </w:tr>
      <w:tr w:rsidR="002C15CD" w:rsidRPr="00F70332" w14:paraId="0F918DB5" w14:textId="77777777" w:rsidTr="00AB7B0C">
        <w:trPr>
          <w:trHeight w:val="225"/>
          <w:jc w:val="center"/>
        </w:trPr>
        <w:tc>
          <w:tcPr>
            <w:tcW w:w="1559" w:type="dxa"/>
            <w:tcMar>
              <w:top w:w="100" w:type="dxa"/>
              <w:left w:w="100" w:type="dxa"/>
              <w:bottom w:w="100" w:type="dxa"/>
              <w:right w:w="100" w:type="dxa"/>
            </w:tcMar>
          </w:tcPr>
          <w:p w14:paraId="61E419F3" w14:textId="77777777" w:rsidR="002C15CD" w:rsidRPr="00F70332" w:rsidRDefault="002C15CD">
            <w:pPr>
              <w:spacing w:line="240" w:lineRule="auto"/>
              <w:jc w:val="both"/>
              <w:rPr>
                <w:rFonts w:ascii="Times New Roman" w:hAnsi="Times New Roman" w:cs="Times New Roman"/>
                <w:sz w:val="20"/>
                <w:szCs w:val="20"/>
              </w:rPr>
            </w:pPr>
            <w:r w:rsidRPr="00F70332">
              <w:rPr>
                <w:rFonts w:ascii="Times New Roman" w:hAnsi="Times New Roman" w:cs="Times New Roman"/>
                <w:sz w:val="20"/>
                <w:szCs w:val="20"/>
              </w:rPr>
              <w:t>Zastúpenie vhodných mikrohabitatov v hodnotenom úseku toku</w:t>
            </w:r>
          </w:p>
        </w:tc>
        <w:tc>
          <w:tcPr>
            <w:tcW w:w="1985" w:type="dxa"/>
            <w:tcMar>
              <w:top w:w="100" w:type="dxa"/>
              <w:left w:w="100" w:type="dxa"/>
              <w:bottom w:w="100" w:type="dxa"/>
              <w:right w:w="100" w:type="dxa"/>
            </w:tcMar>
          </w:tcPr>
          <w:p w14:paraId="06C46C87"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 na 1 km toku</w:t>
            </w:r>
          </w:p>
        </w:tc>
        <w:tc>
          <w:tcPr>
            <w:tcW w:w="992" w:type="dxa"/>
            <w:tcMar>
              <w:top w:w="100" w:type="dxa"/>
              <w:left w:w="100" w:type="dxa"/>
              <w:bottom w:w="100" w:type="dxa"/>
              <w:right w:w="100" w:type="dxa"/>
            </w:tcMar>
          </w:tcPr>
          <w:p w14:paraId="38842413"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&gt; 10</w:t>
            </w:r>
          </w:p>
        </w:tc>
        <w:tc>
          <w:tcPr>
            <w:tcW w:w="4678" w:type="dxa"/>
            <w:tcMar>
              <w:top w:w="100" w:type="dxa"/>
              <w:left w:w="100" w:type="dxa"/>
              <w:bottom w:w="100" w:type="dxa"/>
              <w:right w:w="100" w:type="dxa"/>
            </w:tcMar>
          </w:tcPr>
          <w:p w14:paraId="4068CD1C" w14:textId="77777777" w:rsidR="002C15CD" w:rsidRPr="00F70332" w:rsidRDefault="002C15CD">
            <w:pPr>
              <w:spacing w:line="240" w:lineRule="auto"/>
              <w:rPr>
                <w:rFonts w:ascii="Times New Roman" w:hAnsi="Times New Roman" w:cs="Times New Roman"/>
                <w:color w:val="000000"/>
                <w:sz w:val="20"/>
                <w:szCs w:val="20"/>
              </w:rPr>
            </w:pPr>
            <w:r w:rsidRPr="00F70332">
              <w:rPr>
                <w:rFonts w:ascii="Times New Roman" w:hAnsi="Times New Roman" w:cs="Times New Roman"/>
                <w:sz w:val="20"/>
                <w:szCs w:val="20"/>
              </w:rPr>
              <w:t>Reofilný druh preferujúci prúdivejšie úseky podhorských až nížinných tokov so štrkovo-</w:t>
            </w:r>
            <w:proofErr w:type="gramStart"/>
            <w:r w:rsidRPr="00F70332">
              <w:rPr>
                <w:rFonts w:ascii="Times New Roman" w:hAnsi="Times New Roman" w:cs="Times New Roman"/>
                <w:sz w:val="20"/>
                <w:szCs w:val="20"/>
              </w:rPr>
              <w:t>kamenitým  alebo</w:t>
            </w:r>
            <w:proofErr w:type="gramEnd"/>
            <w:r w:rsidRPr="00F70332">
              <w:rPr>
                <w:rFonts w:ascii="Times New Roman" w:hAnsi="Times New Roman" w:cs="Times New Roman"/>
                <w:sz w:val="20"/>
                <w:szCs w:val="20"/>
              </w:rPr>
              <w:t xml:space="preserve"> piesčitým dnom. Z</w:t>
            </w:r>
            <w:r w:rsidRPr="00F70332">
              <w:rPr>
                <w:rFonts w:ascii="Times New Roman" w:hAnsi="Times New Roman" w:cs="Times New Roman"/>
                <w:color w:val="000000"/>
                <w:sz w:val="20"/>
                <w:szCs w:val="20"/>
              </w:rPr>
              <w:t>výšenie prirodzenej členitosti koryta toku vhodnými aspoň lokálnymi revitalizačnými úpravami, by napomohlo zvýšiť ponuku vhodných mikrohabitatov s piesčtými a štrkovo kamenitými nánosmi.</w:t>
            </w:r>
          </w:p>
        </w:tc>
      </w:tr>
      <w:tr w:rsidR="002C15CD" w:rsidRPr="00F70332" w14:paraId="1E229DEE" w14:textId="77777777" w:rsidTr="00AB7B0C">
        <w:trPr>
          <w:trHeight w:val="225"/>
          <w:jc w:val="center"/>
        </w:trPr>
        <w:tc>
          <w:tcPr>
            <w:tcW w:w="1559" w:type="dxa"/>
            <w:tcMar>
              <w:top w:w="100" w:type="dxa"/>
              <w:left w:w="100" w:type="dxa"/>
              <w:bottom w:w="100" w:type="dxa"/>
              <w:right w:w="100" w:type="dxa"/>
            </w:tcMar>
          </w:tcPr>
          <w:p w14:paraId="5DF606C2" w14:textId="77777777" w:rsidR="002C15CD" w:rsidRPr="00F70332" w:rsidRDefault="002C15CD">
            <w:pPr>
              <w:spacing w:line="240" w:lineRule="auto"/>
              <w:jc w:val="both"/>
              <w:rPr>
                <w:rFonts w:ascii="Times New Roman" w:hAnsi="Times New Roman" w:cs="Times New Roman"/>
                <w:sz w:val="20"/>
                <w:szCs w:val="20"/>
              </w:rPr>
            </w:pPr>
            <w:r w:rsidRPr="00F70332">
              <w:rPr>
                <w:rFonts w:ascii="Times New Roman" w:hAnsi="Times New Roman" w:cs="Times New Roman"/>
                <w:sz w:val="20"/>
                <w:szCs w:val="20"/>
              </w:rPr>
              <w:t>Pokryvnosť litorálnej vegetácie na lokalite</w:t>
            </w:r>
          </w:p>
        </w:tc>
        <w:tc>
          <w:tcPr>
            <w:tcW w:w="1985" w:type="dxa"/>
            <w:tcMar>
              <w:top w:w="100" w:type="dxa"/>
              <w:left w:w="100" w:type="dxa"/>
              <w:bottom w:w="100" w:type="dxa"/>
              <w:right w:w="100" w:type="dxa"/>
            </w:tcMar>
          </w:tcPr>
          <w:p w14:paraId="426E2E8C"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w:t>
            </w:r>
          </w:p>
        </w:tc>
        <w:tc>
          <w:tcPr>
            <w:tcW w:w="992" w:type="dxa"/>
            <w:tcMar>
              <w:top w:w="100" w:type="dxa"/>
              <w:left w:w="100" w:type="dxa"/>
              <w:bottom w:w="100" w:type="dxa"/>
              <w:right w:w="100" w:type="dxa"/>
            </w:tcMar>
          </w:tcPr>
          <w:p w14:paraId="17FC842F"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&gt; 5</w:t>
            </w:r>
          </w:p>
        </w:tc>
        <w:tc>
          <w:tcPr>
            <w:tcW w:w="4678" w:type="dxa"/>
            <w:tcMar>
              <w:top w:w="100" w:type="dxa"/>
              <w:left w:w="100" w:type="dxa"/>
              <w:bottom w:w="100" w:type="dxa"/>
              <w:right w:w="100" w:type="dxa"/>
            </w:tcMar>
          </w:tcPr>
          <w:p w14:paraId="4D67B1F3" w14:textId="77777777" w:rsidR="002C15CD" w:rsidRPr="00F70332" w:rsidRDefault="002C15CD">
            <w:pPr>
              <w:spacing w:line="240" w:lineRule="auto"/>
              <w:rPr>
                <w:rFonts w:ascii="Times New Roman" w:hAnsi="Times New Roman" w:cs="Times New Roman"/>
                <w:sz w:val="20"/>
                <w:szCs w:val="20"/>
              </w:rPr>
            </w:pPr>
            <w:r w:rsidRPr="00F70332">
              <w:rPr>
                <w:rFonts w:ascii="Times New Roman" w:hAnsi="Times New Roman" w:cs="Times New Roman"/>
                <w:sz w:val="20"/>
                <w:szCs w:val="20"/>
              </w:rPr>
              <w:t xml:space="preserve">Názory na reprodukčné správanie druhu sa rôznia. Okrem substrátu dna môže byť podľa niektorých zdrojov dôležitá aj prítomnosť rastlín </w:t>
            </w:r>
          </w:p>
        </w:tc>
      </w:tr>
      <w:tr w:rsidR="002C15CD" w:rsidRPr="00F70332" w14:paraId="42A106C8" w14:textId="77777777" w:rsidTr="00AB7B0C">
        <w:trPr>
          <w:trHeight w:val="397"/>
          <w:jc w:val="center"/>
        </w:trPr>
        <w:tc>
          <w:tcPr>
            <w:tcW w:w="1559" w:type="dxa"/>
            <w:tcMar>
              <w:top w:w="100" w:type="dxa"/>
              <w:left w:w="100" w:type="dxa"/>
              <w:bottom w:w="100" w:type="dxa"/>
              <w:right w:w="100" w:type="dxa"/>
            </w:tcMar>
          </w:tcPr>
          <w:p w14:paraId="31118775" w14:textId="77777777" w:rsidR="002C15CD" w:rsidRPr="00F70332" w:rsidRDefault="002C15CD">
            <w:pPr>
              <w:spacing w:line="240" w:lineRule="auto"/>
              <w:rPr>
                <w:rFonts w:ascii="Times New Roman" w:hAnsi="Times New Roman" w:cs="Times New Roman"/>
                <w:sz w:val="20"/>
                <w:szCs w:val="20"/>
              </w:rPr>
            </w:pPr>
            <w:r w:rsidRPr="00F70332">
              <w:rPr>
                <w:rFonts w:ascii="Times New Roman" w:hAnsi="Times New Roman" w:cs="Times New Roman"/>
                <w:sz w:val="20"/>
                <w:szCs w:val="20"/>
              </w:rPr>
              <w:t xml:space="preserve">Zastúpenie nepôvodných </w:t>
            </w:r>
            <w:proofErr w:type="gramStart"/>
            <w:r w:rsidRPr="00F70332">
              <w:rPr>
                <w:rFonts w:ascii="Times New Roman" w:hAnsi="Times New Roman" w:cs="Times New Roman"/>
                <w:sz w:val="20"/>
                <w:szCs w:val="20"/>
              </w:rPr>
              <w:t>a</w:t>
            </w:r>
            <w:proofErr w:type="gramEnd"/>
            <w:r w:rsidRPr="00F70332">
              <w:rPr>
                <w:rFonts w:ascii="Times New Roman" w:hAnsi="Times New Roman" w:cs="Times New Roman"/>
                <w:sz w:val="20"/>
                <w:szCs w:val="20"/>
              </w:rPr>
              <w:t xml:space="preserve"> inváznych druhov rýb v ichtyocenóze</w:t>
            </w:r>
          </w:p>
        </w:tc>
        <w:tc>
          <w:tcPr>
            <w:tcW w:w="1985" w:type="dxa"/>
            <w:tcMar>
              <w:top w:w="100" w:type="dxa"/>
              <w:left w:w="100" w:type="dxa"/>
              <w:bottom w:w="100" w:type="dxa"/>
              <w:right w:w="100" w:type="dxa"/>
            </w:tcMar>
          </w:tcPr>
          <w:p w14:paraId="08865EBC"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w:t>
            </w:r>
          </w:p>
        </w:tc>
        <w:tc>
          <w:tcPr>
            <w:tcW w:w="992" w:type="dxa"/>
            <w:tcMar>
              <w:top w:w="100" w:type="dxa"/>
              <w:left w:w="100" w:type="dxa"/>
              <w:bottom w:w="100" w:type="dxa"/>
              <w:right w:w="100" w:type="dxa"/>
            </w:tcMar>
          </w:tcPr>
          <w:p w14:paraId="25ED13DC" w14:textId="77777777" w:rsidR="002C15CD" w:rsidRPr="00F70332" w:rsidRDefault="002C15CD">
            <w:pPr>
              <w:spacing w:line="240" w:lineRule="auto"/>
              <w:jc w:val="center"/>
              <w:rPr>
                <w:rFonts w:ascii="Times New Roman" w:hAnsi="Times New Roman" w:cs="Times New Roman"/>
                <w:sz w:val="20"/>
                <w:szCs w:val="20"/>
              </w:rPr>
            </w:pPr>
            <w:r w:rsidRPr="00F70332">
              <w:rPr>
                <w:rFonts w:ascii="Times New Roman" w:hAnsi="Times New Roman" w:cs="Times New Roman"/>
                <w:sz w:val="20"/>
                <w:szCs w:val="20"/>
              </w:rPr>
              <w:t>0</w:t>
            </w:r>
          </w:p>
        </w:tc>
        <w:tc>
          <w:tcPr>
            <w:tcW w:w="4678" w:type="dxa"/>
            <w:tcMar>
              <w:top w:w="100" w:type="dxa"/>
              <w:left w:w="100" w:type="dxa"/>
              <w:bottom w:w="100" w:type="dxa"/>
              <w:right w:w="100" w:type="dxa"/>
            </w:tcMar>
          </w:tcPr>
          <w:p w14:paraId="131FB64B" w14:textId="77777777" w:rsidR="002C15CD" w:rsidRPr="00F70332" w:rsidRDefault="002C15CD">
            <w:pPr>
              <w:spacing w:line="240" w:lineRule="auto"/>
              <w:ind w:left="29"/>
              <w:rPr>
                <w:rFonts w:ascii="Times New Roman" w:hAnsi="Times New Roman" w:cs="Times New Roman"/>
                <w:color w:val="000000"/>
                <w:sz w:val="20"/>
                <w:szCs w:val="20"/>
              </w:rPr>
            </w:pPr>
            <w:r w:rsidRPr="00F70332">
              <w:rPr>
                <w:rFonts w:ascii="Times New Roman" w:hAnsi="Times New Roman" w:cs="Times New Roman"/>
                <w:sz w:val="20"/>
                <w:szCs w:val="20"/>
              </w:rPr>
              <w:t xml:space="preserve">Podľa dostupných údajov bolo zastúpenie </w:t>
            </w:r>
            <w:r w:rsidRPr="00F70332">
              <w:rPr>
                <w:rFonts w:ascii="Times New Roman" w:hAnsi="Times New Roman" w:cs="Times New Roman"/>
                <w:color w:val="000000"/>
                <w:sz w:val="20"/>
                <w:szCs w:val="20"/>
              </w:rPr>
              <w:t>inváznych a nepôvodných druhov</w:t>
            </w:r>
            <w:r w:rsidRPr="00F70332">
              <w:rPr>
                <w:rFonts w:ascii="Times New Roman" w:hAnsi="Times New Roman" w:cs="Times New Roman"/>
                <w:sz w:val="20"/>
                <w:szCs w:val="20"/>
              </w:rPr>
              <w:t xml:space="preserve"> v predmetnom úseku rieky nízke (max. 0.1 %). </w:t>
            </w:r>
            <w:r w:rsidRPr="00F70332">
              <w:rPr>
                <w:rFonts w:ascii="Times New Roman" w:hAnsi="Times New Roman" w:cs="Times New Roman"/>
                <w:color w:val="000000"/>
                <w:sz w:val="20"/>
                <w:szCs w:val="20"/>
              </w:rPr>
              <w:t>Je však vhodné ich výskyt monitorovať</w:t>
            </w:r>
            <w:r w:rsidRPr="00F70332">
              <w:rPr>
                <w:rFonts w:ascii="Times New Roman" w:hAnsi="Times New Roman" w:cs="Times New Roman"/>
                <w:sz w:val="20"/>
                <w:szCs w:val="20"/>
              </w:rPr>
              <w:t xml:space="preserve">. </w:t>
            </w:r>
          </w:p>
        </w:tc>
      </w:tr>
      <w:tr w:rsidR="002C15CD" w:rsidRPr="00F70332" w14:paraId="53B27DEF" w14:textId="77777777" w:rsidTr="00AB7B0C">
        <w:trPr>
          <w:trHeight w:val="397"/>
          <w:jc w:val="center"/>
        </w:trPr>
        <w:tc>
          <w:tcPr>
            <w:tcW w:w="1559" w:type="dxa"/>
            <w:tcMar>
              <w:top w:w="100" w:type="dxa"/>
              <w:left w:w="100" w:type="dxa"/>
              <w:bottom w:w="100" w:type="dxa"/>
              <w:right w:w="100" w:type="dxa"/>
            </w:tcMar>
          </w:tcPr>
          <w:p w14:paraId="368DEE97" w14:textId="77777777" w:rsidR="002C15CD" w:rsidRPr="00F70332" w:rsidRDefault="002C15CD">
            <w:pPr>
              <w:spacing w:line="240" w:lineRule="auto"/>
              <w:rPr>
                <w:rFonts w:ascii="Times New Roman" w:hAnsi="Times New Roman" w:cs="Times New Roman"/>
                <w:sz w:val="20"/>
                <w:szCs w:val="20"/>
              </w:rPr>
            </w:pPr>
            <w:r w:rsidRPr="001258AA">
              <w:rPr>
                <w:rFonts w:ascii="Times New Roman" w:hAnsi="Times New Roman" w:cs="Times New Roman"/>
                <w:sz w:val="20"/>
                <w:szCs w:val="20"/>
              </w:rPr>
              <w:t>Pozdĺžna kontinuita toku</w:t>
            </w:r>
          </w:p>
        </w:tc>
        <w:tc>
          <w:tcPr>
            <w:tcW w:w="1985" w:type="dxa"/>
            <w:tcMar>
              <w:top w:w="100" w:type="dxa"/>
              <w:left w:w="100" w:type="dxa"/>
              <w:bottom w:w="100" w:type="dxa"/>
              <w:right w:w="100" w:type="dxa"/>
            </w:tcMar>
          </w:tcPr>
          <w:p w14:paraId="7E06D8B7" w14:textId="77777777" w:rsidR="002C15CD" w:rsidRPr="00F70332" w:rsidRDefault="00AB7B0C">
            <w:pPr>
              <w:spacing w:line="240" w:lineRule="auto"/>
              <w:jc w:val="center"/>
              <w:rPr>
                <w:rFonts w:ascii="Times New Roman" w:hAnsi="Times New Roman" w:cs="Times New Roman"/>
                <w:sz w:val="20"/>
                <w:szCs w:val="20"/>
              </w:rPr>
            </w:pPr>
            <w:r>
              <w:rPr>
                <w:rFonts w:ascii="Times New Roman" w:hAnsi="Times New Roman" w:cs="Times New Roman"/>
                <w:sz w:val="20"/>
                <w:szCs w:val="20"/>
              </w:rPr>
              <w:t>Udržiavanie toku bez bariér</w:t>
            </w:r>
            <w:r w:rsidR="002C15CD" w:rsidRPr="001258AA">
              <w:rPr>
                <w:rFonts w:ascii="Times New Roman" w:hAnsi="Times New Roman" w:cs="Times New Roman"/>
                <w:sz w:val="20"/>
                <w:szCs w:val="20"/>
              </w:rPr>
              <w:t xml:space="preserve"> </w:t>
            </w:r>
          </w:p>
        </w:tc>
        <w:tc>
          <w:tcPr>
            <w:tcW w:w="992" w:type="dxa"/>
            <w:tcMar>
              <w:top w:w="100" w:type="dxa"/>
              <w:left w:w="100" w:type="dxa"/>
              <w:bottom w:w="100" w:type="dxa"/>
              <w:right w:w="100" w:type="dxa"/>
            </w:tcMar>
          </w:tcPr>
          <w:p w14:paraId="67B4D7B8" w14:textId="77777777" w:rsidR="002C15CD" w:rsidRPr="00F70332" w:rsidRDefault="008A4D16" w:rsidP="008A4D16">
            <w:pPr>
              <w:spacing w:line="240" w:lineRule="auto"/>
              <w:rPr>
                <w:rFonts w:ascii="Times New Roman" w:hAnsi="Times New Roman" w:cs="Times New Roman"/>
                <w:sz w:val="20"/>
                <w:szCs w:val="20"/>
              </w:rPr>
            </w:pPr>
            <w:r>
              <w:rPr>
                <w:rFonts w:ascii="Times New Roman" w:hAnsi="Times New Roman" w:cs="Times New Roman"/>
                <w:sz w:val="20"/>
                <w:szCs w:val="20"/>
              </w:rPr>
              <w:t>0</w:t>
            </w:r>
          </w:p>
        </w:tc>
        <w:tc>
          <w:tcPr>
            <w:tcW w:w="4678" w:type="dxa"/>
            <w:tcMar>
              <w:top w:w="100" w:type="dxa"/>
              <w:left w:w="100" w:type="dxa"/>
              <w:bottom w:w="100" w:type="dxa"/>
              <w:right w:w="100" w:type="dxa"/>
            </w:tcMar>
          </w:tcPr>
          <w:p w14:paraId="1FC495C6" w14:textId="77777777" w:rsidR="002C15CD" w:rsidRPr="00F70332" w:rsidRDefault="002C15CD">
            <w:pPr>
              <w:spacing w:line="240" w:lineRule="auto"/>
              <w:ind w:left="29"/>
              <w:rPr>
                <w:rFonts w:ascii="Times New Roman" w:hAnsi="Times New Roman" w:cs="Times New Roman"/>
                <w:sz w:val="20"/>
                <w:szCs w:val="20"/>
              </w:rPr>
            </w:pPr>
            <w:r w:rsidRPr="001258AA">
              <w:rPr>
                <w:rFonts w:ascii="Times New Roman" w:hAnsi="Times New Roman" w:cs="Times New Roman"/>
                <w:sz w:val="20"/>
                <w:szCs w:val="20"/>
              </w:rPr>
              <w:t>Pre umožnenie migrácie druhu je potrebné spriechodnenie alebo odstránenie migračných bariér na toku, a to aj v úseku mimo ÚEV.</w:t>
            </w:r>
            <w:r w:rsidR="008A4D16">
              <w:rPr>
                <w:rFonts w:ascii="Times New Roman" w:hAnsi="Times New Roman" w:cs="Times New Roman"/>
                <w:sz w:val="20"/>
                <w:szCs w:val="20"/>
              </w:rPr>
              <w:t xml:space="preserve">  </w:t>
            </w:r>
            <w:r w:rsidR="00AB7B0C">
              <w:rPr>
                <w:rFonts w:ascii="Times New Roman" w:hAnsi="Times New Roman" w:cs="Times New Roman"/>
                <w:sz w:val="18"/>
                <w:szCs w:val="18"/>
              </w:rPr>
              <w:t>V</w:t>
            </w:r>
            <w:r w:rsidR="00AB7B0C" w:rsidRPr="00AB7B0C">
              <w:rPr>
                <w:rFonts w:ascii="Times New Roman" w:hAnsi="Times New Roman" w:cs="Times New Roman"/>
                <w:sz w:val="18"/>
                <w:szCs w:val="18"/>
              </w:rPr>
              <w:t>odohospodárske úpravy robiť bez priečnych bariér s využitím členitosti dna v spolupráci s miestne príslušnou organizáciou SRZ a využitím odlovov pred prípadným vážnymi zásahmi do vodného toku</w:t>
            </w:r>
          </w:p>
        </w:tc>
      </w:tr>
      <w:tr w:rsidR="002C15CD" w:rsidRPr="00F70332" w14:paraId="4B282154" w14:textId="77777777" w:rsidTr="00AB7B0C">
        <w:trPr>
          <w:trHeight w:val="397"/>
          <w:jc w:val="center"/>
        </w:trPr>
        <w:tc>
          <w:tcPr>
            <w:tcW w:w="1559" w:type="dxa"/>
            <w:tcMar>
              <w:top w:w="100" w:type="dxa"/>
              <w:left w:w="100" w:type="dxa"/>
              <w:bottom w:w="100" w:type="dxa"/>
              <w:right w:w="100" w:type="dxa"/>
            </w:tcMar>
          </w:tcPr>
          <w:p w14:paraId="01960BBA" w14:textId="77777777" w:rsidR="002C15CD" w:rsidRPr="00F70332" w:rsidRDefault="002C15CD">
            <w:pPr>
              <w:spacing w:line="240" w:lineRule="auto"/>
              <w:ind w:left="22"/>
              <w:rPr>
                <w:rFonts w:ascii="Times New Roman" w:hAnsi="Times New Roman" w:cs="Times New Roman"/>
                <w:sz w:val="20"/>
                <w:szCs w:val="20"/>
              </w:rPr>
            </w:pPr>
            <w:r w:rsidRPr="00F70332">
              <w:rPr>
                <w:rFonts w:ascii="Times New Roman" w:hAnsi="Times New Roman" w:cs="Times New Roman"/>
                <w:sz w:val="20"/>
                <w:szCs w:val="20"/>
              </w:rPr>
              <w:t xml:space="preserve">Kvalita vody </w:t>
            </w:r>
          </w:p>
        </w:tc>
        <w:tc>
          <w:tcPr>
            <w:tcW w:w="1985" w:type="dxa"/>
            <w:tcMar>
              <w:top w:w="100" w:type="dxa"/>
              <w:left w:w="100" w:type="dxa"/>
              <w:bottom w:w="100" w:type="dxa"/>
              <w:right w:w="100" w:type="dxa"/>
            </w:tcMar>
          </w:tcPr>
          <w:p w14:paraId="744C8023" w14:textId="77777777" w:rsidR="002C15CD" w:rsidRPr="00F70332" w:rsidRDefault="002C15CD">
            <w:pPr>
              <w:spacing w:line="240" w:lineRule="auto"/>
              <w:ind w:left="22"/>
              <w:jc w:val="center"/>
              <w:rPr>
                <w:rFonts w:ascii="Times New Roman" w:hAnsi="Times New Roman" w:cs="Times New Roman"/>
                <w:sz w:val="20"/>
                <w:szCs w:val="20"/>
              </w:rPr>
            </w:pPr>
            <w:r w:rsidRPr="00F70332">
              <w:rPr>
                <w:rFonts w:ascii="Times New Roman" w:hAnsi="Times New Roman" w:cs="Times New Roman"/>
                <w:sz w:val="20"/>
                <w:szCs w:val="20"/>
              </w:rPr>
              <w:t>Monitoring kvality povrchových vôd (SHMU)</w:t>
            </w:r>
          </w:p>
        </w:tc>
        <w:tc>
          <w:tcPr>
            <w:tcW w:w="992" w:type="dxa"/>
            <w:tcMar>
              <w:top w:w="100" w:type="dxa"/>
              <w:left w:w="100" w:type="dxa"/>
              <w:bottom w:w="100" w:type="dxa"/>
              <w:right w:w="100" w:type="dxa"/>
            </w:tcMar>
          </w:tcPr>
          <w:p w14:paraId="35DCA6F1" w14:textId="77777777" w:rsidR="002C15CD" w:rsidRPr="00F70332" w:rsidRDefault="002C15CD">
            <w:pPr>
              <w:pStyle w:val="Odsekzoznamu"/>
              <w:spacing w:line="240" w:lineRule="auto"/>
              <w:ind w:left="122" w:hanging="122"/>
              <w:jc w:val="center"/>
              <w:rPr>
                <w:rFonts w:ascii="Times New Roman" w:hAnsi="Times New Roman" w:cs="Times New Roman"/>
                <w:sz w:val="20"/>
                <w:szCs w:val="20"/>
              </w:rPr>
            </w:pPr>
            <w:r w:rsidRPr="00F70332">
              <w:rPr>
                <w:rFonts w:ascii="Times New Roman" w:hAnsi="Times New Roman" w:cs="Times New Roman"/>
                <w:sz w:val="20"/>
                <w:szCs w:val="20"/>
              </w:rPr>
              <w:t>vyhovujúce</w:t>
            </w:r>
            <w:r w:rsidRPr="00F70332" w:rsidDel="008E1527">
              <w:rPr>
                <w:rFonts w:ascii="Times New Roman" w:hAnsi="Times New Roman" w:cs="Times New Roman"/>
                <w:sz w:val="20"/>
                <w:szCs w:val="20"/>
              </w:rPr>
              <w:t xml:space="preserve"> </w:t>
            </w:r>
          </w:p>
        </w:tc>
        <w:tc>
          <w:tcPr>
            <w:tcW w:w="4678" w:type="dxa"/>
            <w:tcMar>
              <w:top w:w="100" w:type="dxa"/>
              <w:left w:w="100" w:type="dxa"/>
              <w:bottom w:w="100" w:type="dxa"/>
              <w:right w:w="100" w:type="dxa"/>
            </w:tcMar>
          </w:tcPr>
          <w:p w14:paraId="6CFD440A" w14:textId="77777777" w:rsidR="002C15CD" w:rsidRPr="00F70332" w:rsidRDefault="002C15CD">
            <w:pPr>
              <w:spacing w:line="240" w:lineRule="auto"/>
              <w:ind w:left="29"/>
              <w:rPr>
                <w:rFonts w:ascii="Times New Roman" w:hAnsi="Times New Roman" w:cs="Times New Roman"/>
                <w:sz w:val="20"/>
                <w:szCs w:val="20"/>
              </w:rPr>
            </w:pPr>
            <w:r>
              <w:rPr>
                <w:rFonts w:ascii="Times New Roman" w:hAnsi="Times New Roman" w:cs="Times New Roman"/>
                <w:sz w:val="20"/>
                <w:szCs w:val="20"/>
              </w:rPr>
              <w:t>Druh je citlivý na znečistenie.</w:t>
            </w:r>
            <w:r w:rsidRPr="00F70332">
              <w:rPr>
                <w:rFonts w:ascii="Times New Roman" w:hAnsi="Times New Roman" w:cs="Times New Roman"/>
                <w:sz w:val="20"/>
                <w:szCs w:val="20"/>
              </w:rPr>
              <w:t xml:space="preserve"> Vyžaduje sa zachovanie stavu vyhovujúce v zmysle platných metodík na hodnotenie stavu kvality povrchových vôd. (</w:t>
            </w:r>
            <w:hyperlink r:id="rId5" w:history="1">
              <w:r w:rsidRPr="00F70332">
                <w:rPr>
                  <w:rStyle w:val="Hypertextovprepojenie"/>
                  <w:rFonts w:ascii="Times New Roman" w:hAnsi="Times New Roman" w:cs="Times New Roman"/>
                  <w:sz w:val="20"/>
                  <w:szCs w:val="20"/>
                </w:rPr>
                <w:t>http://www.shmu.sk/sk/?page=1&amp;id=kvalita_povrcho</w:t>
              </w:r>
              <w:r w:rsidRPr="00F70332">
                <w:rPr>
                  <w:rStyle w:val="Hypertextovprepojenie"/>
                  <w:rFonts w:ascii="Times New Roman" w:hAnsi="Times New Roman" w:cs="Times New Roman"/>
                  <w:sz w:val="20"/>
                  <w:szCs w:val="20"/>
                </w:rPr>
                <w:lastRenderedPageBreak/>
                <w:t>vych_vod</w:t>
              </w:r>
            </w:hyperlink>
            <w:r w:rsidRPr="00F70332">
              <w:rPr>
                <w:rFonts w:ascii="Times New Roman" w:hAnsi="Times New Roman" w:cs="Times New Roman"/>
                <w:sz w:val="20"/>
                <w:szCs w:val="20"/>
              </w:rPr>
              <w:t xml:space="preserve">) </w:t>
            </w:r>
          </w:p>
        </w:tc>
      </w:tr>
    </w:tbl>
    <w:p w14:paraId="5D936A5B" w14:textId="77777777" w:rsidR="002C15CD" w:rsidRDefault="002C15CD" w:rsidP="002C15CD">
      <w:pPr>
        <w:spacing w:line="240" w:lineRule="auto"/>
        <w:rPr>
          <w:rFonts w:ascii="Times New Roman" w:hAnsi="Times New Roman" w:cs="Times New Roman"/>
          <w:sz w:val="20"/>
          <w:szCs w:val="20"/>
        </w:rPr>
      </w:pPr>
    </w:p>
    <w:p w14:paraId="7B6412E6" w14:textId="77777777" w:rsidR="002C15CD" w:rsidRPr="001258AA" w:rsidRDefault="002C15CD" w:rsidP="002C15CD">
      <w:pPr>
        <w:jc w:val="both"/>
        <w:rPr>
          <w:rFonts w:ascii="Times New Roman" w:hAnsi="Times New Roman" w:cs="Times New Roman"/>
          <w:color w:val="000000"/>
        </w:rPr>
      </w:pPr>
      <w:r>
        <w:rPr>
          <w:rFonts w:ascii="Times New Roman" w:hAnsi="Times New Roman" w:cs="Times New Roman"/>
          <w:color w:val="000000"/>
        </w:rPr>
        <w:t xml:space="preserve">Zlepšenie stavu </w:t>
      </w:r>
      <w:r w:rsidRPr="00286C9F">
        <w:rPr>
          <w:rFonts w:ascii="Times New Roman" w:hAnsi="Times New Roman" w:cs="Times New Roman"/>
          <w:b/>
          <w:color w:val="000000"/>
        </w:rPr>
        <w:t xml:space="preserve">druhu </w:t>
      </w:r>
      <w:r w:rsidRPr="00286C9F">
        <w:rPr>
          <w:rFonts w:ascii="Times New Roman" w:hAnsi="Times New Roman" w:cs="Times New Roman"/>
          <w:b/>
          <w:i/>
        </w:rPr>
        <w:t>Barbus carpathicus (B. meridionalis)</w:t>
      </w:r>
      <w:r w:rsidRPr="001258AA">
        <w:rPr>
          <w:rFonts w:ascii="Times New Roman" w:hAnsi="Times New Roman" w:cs="Times New Roman"/>
          <w:i/>
        </w:rPr>
        <w:t xml:space="preserve"> </w:t>
      </w:r>
      <w:r w:rsidRPr="001258AA">
        <w:rPr>
          <w:rFonts w:ascii="Times New Roman" w:hAnsi="Times New Roman" w:cs="Times New Roman"/>
          <w:color w:val="000000"/>
        </w:rPr>
        <w:t xml:space="preserve">v súlade s nasledujúcimi atribútmi: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701"/>
        <w:gridCol w:w="992"/>
        <w:gridCol w:w="4683"/>
      </w:tblGrid>
      <w:tr w:rsidR="002C15CD" w:rsidRPr="001258AA" w14:paraId="3467F028" w14:textId="77777777">
        <w:trPr>
          <w:jc w:val="center"/>
        </w:trPr>
        <w:tc>
          <w:tcPr>
            <w:tcW w:w="1980" w:type="dxa"/>
            <w:tcMar>
              <w:top w:w="100" w:type="dxa"/>
              <w:left w:w="100" w:type="dxa"/>
              <w:bottom w:w="100" w:type="dxa"/>
              <w:right w:w="100" w:type="dxa"/>
            </w:tcMar>
          </w:tcPr>
          <w:p w14:paraId="49360CB2" w14:textId="77777777" w:rsidR="002C15CD" w:rsidRPr="001258AA" w:rsidRDefault="002C15CD">
            <w:pPr>
              <w:widowControl w:val="0"/>
              <w:spacing w:line="240" w:lineRule="auto"/>
              <w:jc w:val="center"/>
              <w:rPr>
                <w:rFonts w:ascii="Times New Roman" w:hAnsi="Times New Roman" w:cs="Times New Roman"/>
                <w:b/>
                <w:sz w:val="20"/>
                <w:szCs w:val="20"/>
              </w:rPr>
            </w:pPr>
            <w:r w:rsidRPr="001258AA">
              <w:rPr>
                <w:rFonts w:ascii="Times New Roman" w:hAnsi="Times New Roman" w:cs="Times New Roman"/>
                <w:b/>
                <w:sz w:val="20"/>
                <w:szCs w:val="20"/>
              </w:rPr>
              <w:t>Parameter</w:t>
            </w:r>
          </w:p>
        </w:tc>
        <w:tc>
          <w:tcPr>
            <w:tcW w:w="1701" w:type="dxa"/>
            <w:tcMar>
              <w:top w:w="100" w:type="dxa"/>
              <w:left w:w="100" w:type="dxa"/>
              <w:bottom w:w="100" w:type="dxa"/>
              <w:right w:w="100" w:type="dxa"/>
            </w:tcMar>
          </w:tcPr>
          <w:p w14:paraId="3991EE58" w14:textId="77777777" w:rsidR="002C15CD" w:rsidRPr="001258AA" w:rsidRDefault="002C15CD">
            <w:pPr>
              <w:widowControl w:val="0"/>
              <w:spacing w:line="240" w:lineRule="auto"/>
              <w:jc w:val="center"/>
              <w:rPr>
                <w:rFonts w:ascii="Times New Roman" w:hAnsi="Times New Roman" w:cs="Times New Roman"/>
                <w:b/>
                <w:sz w:val="20"/>
                <w:szCs w:val="20"/>
              </w:rPr>
            </w:pPr>
            <w:r w:rsidRPr="001258AA">
              <w:rPr>
                <w:rFonts w:ascii="Times New Roman" w:hAnsi="Times New Roman" w:cs="Times New Roman"/>
                <w:b/>
                <w:sz w:val="20"/>
                <w:szCs w:val="20"/>
              </w:rPr>
              <w:t>Merateľnosť</w:t>
            </w:r>
          </w:p>
        </w:tc>
        <w:tc>
          <w:tcPr>
            <w:tcW w:w="992" w:type="dxa"/>
            <w:tcMar>
              <w:top w:w="100" w:type="dxa"/>
              <w:left w:w="100" w:type="dxa"/>
              <w:bottom w:w="100" w:type="dxa"/>
              <w:right w:w="100" w:type="dxa"/>
            </w:tcMar>
          </w:tcPr>
          <w:p w14:paraId="2E716C1A" w14:textId="77777777" w:rsidR="002C15CD" w:rsidRPr="001258AA" w:rsidRDefault="002C15CD">
            <w:pPr>
              <w:widowControl w:val="0"/>
              <w:spacing w:line="240" w:lineRule="auto"/>
              <w:jc w:val="center"/>
              <w:rPr>
                <w:rFonts w:ascii="Times New Roman" w:hAnsi="Times New Roman" w:cs="Times New Roman"/>
                <w:b/>
                <w:sz w:val="20"/>
                <w:szCs w:val="20"/>
              </w:rPr>
            </w:pPr>
            <w:r w:rsidRPr="001258AA">
              <w:rPr>
                <w:rFonts w:ascii="Times New Roman" w:hAnsi="Times New Roman" w:cs="Times New Roman"/>
                <w:b/>
                <w:sz w:val="20"/>
                <w:szCs w:val="20"/>
              </w:rPr>
              <w:t>Cieľová hodnota</w:t>
            </w:r>
          </w:p>
        </w:tc>
        <w:tc>
          <w:tcPr>
            <w:tcW w:w="4683" w:type="dxa"/>
            <w:tcMar>
              <w:top w:w="100" w:type="dxa"/>
              <w:left w:w="100" w:type="dxa"/>
              <w:bottom w:w="100" w:type="dxa"/>
              <w:right w:w="100" w:type="dxa"/>
            </w:tcMar>
          </w:tcPr>
          <w:p w14:paraId="504CFBE2" w14:textId="77777777" w:rsidR="002C15CD" w:rsidRPr="001258AA" w:rsidRDefault="002C15CD">
            <w:pPr>
              <w:widowControl w:val="0"/>
              <w:spacing w:line="240" w:lineRule="auto"/>
              <w:jc w:val="center"/>
              <w:rPr>
                <w:rFonts w:ascii="Times New Roman" w:hAnsi="Times New Roman" w:cs="Times New Roman"/>
                <w:b/>
                <w:sz w:val="20"/>
                <w:szCs w:val="20"/>
              </w:rPr>
            </w:pPr>
            <w:r w:rsidRPr="001258AA">
              <w:rPr>
                <w:rFonts w:ascii="Times New Roman" w:hAnsi="Times New Roman" w:cs="Times New Roman"/>
                <w:b/>
                <w:sz w:val="20"/>
                <w:szCs w:val="20"/>
              </w:rPr>
              <w:t>Doplnkové informácie</w:t>
            </w:r>
          </w:p>
        </w:tc>
      </w:tr>
      <w:tr w:rsidR="002C15CD" w:rsidRPr="001258AA" w14:paraId="2115E39D" w14:textId="77777777">
        <w:trPr>
          <w:trHeight w:val="225"/>
          <w:jc w:val="center"/>
        </w:trPr>
        <w:tc>
          <w:tcPr>
            <w:tcW w:w="1980" w:type="dxa"/>
            <w:tcMar>
              <w:top w:w="100" w:type="dxa"/>
              <w:left w:w="100" w:type="dxa"/>
              <w:bottom w:w="100" w:type="dxa"/>
              <w:right w:w="100" w:type="dxa"/>
            </w:tcMar>
          </w:tcPr>
          <w:p w14:paraId="12750D52" w14:textId="77777777" w:rsidR="002C15CD" w:rsidRPr="001258AA" w:rsidRDefault="002C15CD">
            <w:pPr>
              <w:spacing w:line="240" w:lineRule="auto"/>
              <w:jc w:val="both"/>
              <w:rPr>
                <w:rFonts w:ascii="Times New Roman" w:hAnsi="Times New Roman" w:cs="Times New Roman"/>
                <w:sz w:val="20"/>
                <w:szCs w:val="20"/>
              </w:rPr>
            </w:pPr>
            <w:r w:rsidRPr="001258AA">
              <w:rPr>
                <w:rFonts w:ascii="Times New Roman" w:hAnsi="Times New Roman" w:cs="Times New Roman"/>
                <w:sz w:val="20"/>
                <w:szCs w:val="20"/>
              </w:rPr>
              <w:t>Veľkosť populácie</w:t>
            </w:r>
          </w:p>
        </w:tc>
        <w:tc>
          <w:tcPr>
            <w:tcW w:w="1701" w:type="dxa"/>
            <w:tcMar>
              <w:top w:w="100" w:type="dxa"/>
              <w:left w:w="100" w:type="dxa"/>
              <w:bottom w:w="100" w:type="dxa"/>
              <w:right w:w="100" w:type="dxa"/>
            </w:tcMar>
          </w:tcPr>
          <w:p w14:paraId="2F8CADA6" w14:textId="77777777" w:rsidR="002C15CD" w:rsidRPr="001258AA" w:rsidRDefault="002C15CD">
            <w:pPr>
              <w:spacing w:line="240" w:lineRule="auto"/>
              <w:jc w:val="center"/>
              <w:rPr>
                <w:rFonts w:ascii="Times New Roman" w:hAnsi="Times New Roman" w:cs="Times New Roman"/>
                <w:sz w:val="20"/>
                <w:szCs w:val="20"/>
              </w:rPr>
            </w:pPr>
            <w:r w:rsidRPr="001258AA">
              <w:rPr>
                <w:rFonts w:ascii="Times New Roman" w:hAnsi="Times New Roman" w:cs="Times New Roman"/>
                <w:sz w:val="20"/>
                <w:szCs w:val="20"/>
              </w:rPr>
              <w:t>Relatívna početnosť jedincov na 100 m monitorovaného úseku toku (CPUE)</w:t>
            </w:r>
          </w:p>
        </w:tc>
        <w:tc>
          <w:tcPr>
            <w:tcW w:w="992" w:type="dxa"/>
            <w:tcMar>
              <w:top w:w="100" w:type="dxa"/>
              <w:left w:w="100" w:type="dxa"/>
              <w:bottom w:w="100" w:type="dxa"/>
              <w:right w:w="100" w:type="dxa"/>
            </w:tcMar>
          </w:tcPr>
          <w:p w14:paraId="42EE8F3F" w14:textId="77777777" w:rsidR="002C15CD" w:rsidRPr="001258AA" w:rsidRDefault="002C15CD" w:rsidP="002C15CD">
            <w:pPr>
              <w:spacing w:line="240" w:lineRule="auto"/>
              <w:jc w:val="center"/>
              <w:rPr>
                <w:rFonts w:ascii="Times New Roman" w:hAnsi="Times New Roman" w:cs="Times New Roman"/>
                <w:sz w:val="20"/>
                <w:szCs w:val="20"/>
              </w:rPr>
            </w:pPr>
            <w:r>
              <w:rPr>
                <w:rFonts w:ascii="Times New Roman" w:hAnsi="Times New Roman" w:cs="Times New Roman"/>
                <w:sz w:val="20"/>
                <w:szCs w:val="20"/>
              </w:rPr>
              <w:t>&gt; 5</w:t>
            </w:r>
          </w:p>
        </w:tc>
        <w:tc>
          <w:tcPr>
            <w:tcW w:w="4683" w:type="dxa"/>
            <w:tcMar>
              <w:top w:w="100" w:type="dxa"/>
              <w:left w:w="100" w:type="dxa"/>
              <w:bottom w:w="100" w:type="dxa"/>
              <w:right w:w="100" w:type="dxa"/>
            </w:tcMar>
          </w:tcPr>
          <w:p w14:paraId="54FA4AD6" w14:textId="77777777" w:rsidR="002C15CD" w:rsidRPr="001258AA" w:rsidRDefault="002C15CD">
            <w:pPr>
              <w:spacing w:line="240" w:lineRule="auto"/>
              <w:rPr>
                <w:rFonts w:ascii="Times New Roman" w:hAnsi="Times New Roman" w:cs="Times New Roman"/>
                <w:sz w:val="20"/>
                <w:szCs w:val="20"/>
              </w:rPr>
            </w:pPr>
            <w:r w:rsidRPr="001258AA">
              <w:rPr>
                <w:rFonts w:ascii="Times New Roman" w:hAnsi="Times New Roman" w:cs="Times New Roman"/>
                <w:color w:val="000000"/>
                <w:sz w:val="20"/>
                <w:szCs w:val="20"/>
              </w:rPr>
              <w:t xml:space="preserve">Podľa dostupných údajov dosahoval druh v toku rieky zastúpenie </w:t>
            </w:r>
            <w:r w:rsidR="00F07648">
              <w:rPr>
                <w:rFonts w:ascii="Times New Roman" w:hAnsi="Times New Roman" w:cs="Times New Roman"/>
                <w:color w:val="000000"/>
                <w:sz w:val="20"/>
                <w:szCs w:val="20"/>
              </w:rPr>
              <w:t>500 až 5</w:t>
            </w:r>
            <w:r>
              <w:rPr>
                <w:rFonts w:ascii="Times New Roman" w:hAnsi="Times New Roman" w:cs="Times New Roman"/>
                <w:color w:val="000000"/>
                <w:sz w:val="20"/>
                <w:szCs w:val="20"/>
              </w:rPr>
              <w:t>000 jedincov.</w:t>
            </w:r>
          </w:p>
        </w:tc>
      </w:tr>
      <w:tr w:rsidR="002C15CD" w:rsidRPr="001258AA" w14:paraId="373B8A71" w14:textId="77777777">
        <w:trPr>
          <w:trHeight w:val="225"/>
          <w:jc w:val="center"/>
        </w:trPr>
        <w:tc>
          <w:tcPr>
            <w:tcW w:w="1980" w:type="dxa"/>
            <w:tcMar>
              <w:top w:w="100" w:type="dxa"/>
              <w:left w:w="100" w:type="dxa"/>
              <w:bottom w:w="100" w:type="dxa"/>
              <w:right w:w="100" w:type="dxa"/>
            </w:tcMar>
          </w:tcPr>
          <w:p w14:paraId="5FC9B8C7" w14:textId="77777777" w:rsidR="002C15CD" w:rsidRPr="001258AA" w:rsidRDefault="002C15CD">
            <w:pPr>
              <w:spacing w:line="240" w:lineRule="auto"/>
              <w:jc w:val="both"/>
              <w:rPr>
                <w:rFonts w:ascii="Times New Roman" w:hAnsi="Times New Roman" w:cs="Times New Roman"/>
                <w:sz w:val="20"/>
                <w:szCs w:val="20"/>
              </w:rPr>
            </w:pPr>
            <w:r w:rsidRPr="001258AA">
              <w:rPr>
                <w:rFonts w:ascii="Times New Roman" w:hAnsi="Times New Roman" w:cs="Times New Roman"/>
                <w:sz w:val="20"/>
                <w:szCs w:val="20"/>
              </w:rPr>
              <w:t>Zastúpenie vhodných mezohabitatov v hodnotenom úseku toku</w:t>
            </w:r>
          </w:p>
        </w:tc>
        <w:tc>
          <w:tcPr>
            <w:tcW w:w="1701" w:type="dxa"/>
            <w:tcMar>
              <w:top w:w="100" w:type="dxa"/>
              <w:left w:w="100" w:type="dxa"/>
              <w:bottom w:w="100" w:type="dxa"/>
              <w:right w:w="100" w:type="dxa"/>
            </w:tcMar>
          </w:tcPr>
          <w:p w14:paraId="58C293B7" w14:textId="77777777" w:rsidR="002C15CD" w:rsidRPr="001258AA" w:rsidRDefault="002C15CD">
            <w:pPr>
              <w:spacing w:line="240" w:lineRule="auto"/>
              <w:jc w:val="center"/>
              <w:rPr>
                <w:rFonts w:ascii="Times New Roman" w:hAnsi="Times New Roman" w:cs="Times New Roman"/>
                <w:sz w:val="20"/>
                <w:szCs w:val="20"/>
              </w:rPr>
            </w:pPr>
            <w:r w:rsidRPr="001258AA">
              <w:rPr>
                <w:rFonts w:ascii="Times New Roman" w:hAnsi="Times New Roman" w:cs="Times New Roman"/>
                <w:sz w:val="20"/>
                <w:szCs w:val="20"/>
              </w:rPr>
              <w:t>% na 1km toku</w:t>
            </w:r>
          </w:p>
        </w:tc>
        <w:tc>
          <w:tcPr>
            <w:tcW w:w="992" w:type="dxa"/>
            <w:tcMar>
              <w:top w:w="100" w:type="dxa"/>
              <w:left w:w="100" w:type="dxa"/>
              <w:bottom w:w="100" w:type="dxa"/>
              <w:right w:w="100" w:type="dxa"/>
            </w:tcMar>
          </w:tcPr>
          <w:p w14:paraId="3BA9C320" w14:textId="77777777" w:rsidR="002C15CD" w:rsidRPr="001258AA" w:rsidRDefault="002C15CD">
            <w:pPr>
              <w:spacing w:line="240" w:lineRule="auto"/>
              <w:jc w:val="center"/>
              <w:rPr>
                <w:rFonts w:ascii="Times New Roman" w:hAnsi="Times New Roman" w:cs="Times New Roman"/>
                <w:sz w:val="20"/>
                <w:szCs w:val="20"/>
              </w:rPr>
            </w:pPr>
            <w:r>
              <w:rPr>
                <w:rFonts w:ascii="Times New Roman" w:hAnsi="Times New Roman" w:cs="Times New Roman"/>
                <w:sz w:val="20"/>
                <w:szCs w:val="20"/>
              </w:rPr>
              <w:t>&gt;2</w:t>
            </w:r>
            <w:r w:rsidRPr="001258AA">
              <w:rPr>
                <w:rFonts w:ascii="Times New Roman" w:hAnsi="Times New Roman" w:cs="Times New Roman"/>
                <w:sz w:val="20"/>
                <w:szCs w:val="20"/>
              </w:rPr>
              <w:t>0</w:t>
            </w:r>
          </w:p>
        </w:tc>
        <w:tc>
          <w:tcPr>
            <w:tcW w:w="4683" w:type="dxa"/>
            <w:tcMar>
              <w:top w:w="100" w:type="dxa"/>
              <w:left w:w="100" w:type="dxa"/>
              <w:bottom w:w="100" w:type="dxa"/>
              <w:right w:w="100" w:type="dxa"/>
            </w:tcMar>
          </w:tcPr>
          <w:p w14:paraId="7AAF6ED3" w14:textId="77777777" w:rsidR="002C15CD" w:rsidRPr="001258AA" w:rsidRDefault="002C15CD">
            <w:pPr>
              <w:spacing w:line="240" w:lineRule="auto"/>
              <w:rPr>
                <w:rFonts w:ascii="Times New Roman" w:hAnsi="Times New Roman" w:cs="Times New Roman"/>
                <w:color w:val="000000"/>
                <w:sz w:val="20"/>
                <w:szCs w:val="20"/>
              </w:rPr>
            </w:pPr>
            <w:r w:rsidRPr="001258AA">
              <w:rPr>
                <w:rFonts w:ascii="Times New Roman" w:hAnsi="Times New Roman" w:cs="Times New Roman"/>
                <w:sz w:val="20"/>
                <w:szCs w:val="20"/>
              </w:rPr>
              <w:t xml:space="preserve">Jedná sa o reofilný druh obývajúci dno menších až stredne veľkých podhorských riek. Preferuje prúdivé biotopy s tvrdým štrkovitým dnom. Dôležitá je preň dostatočná hydromorfologická členitosť toku, najmä zastúpenie perejnatých úsekov so štrkovými lavicami a tiahlymi prúdmi. </w:t>
            </w:r>
          </w:p>
        </w:tc>
      </w:tr>
      <w:tr w:rsidR="00AB7B0C" w:rsidRPr="001258AA" w14:paraId="3C9BBC0E" w14:textId="77777777">
        <w:trPr>
          <w:trHeight w:val="397"/>
          <w:jc w:val="center"/>
        </w:trPr>
        <w:tc>
          <w:tcPr>
            <w:tcW w:w="1980" w:type="dxa"/>
            <w:tcMar>
              <w:top w:w="100" w:type="dxa"/>
              <w:left w:w="100" w:type="dxa"/>
              <w:bottom w:w="100" w:type="dxa"/>
              <w:right w:w="100" w:type="dxa"/>
            </w:tcMar>
          </w:tcPr>
          <w:p w14:paraId="023AD936" w14:textId="77777777" w:rsidR="00AB7B0C" w:rsidRPr="001258AA" w:rsidRDefault="00AB7B0C" w:rsidP="00AB7B0C">
            <w:pPr>
              <w:spacing w:line="240" w:lineRule="auto"/>
              <w:rPr>
                <w:rFonts w:ascii="Times New Roman" w:hAnsi="Times New Roman" w:cs="Times New Roman"/>
                <w:sz w:val="20"/>
                <w:szCs w:val="20"/>
              </w:rPr>
            </w:pPr>
            <w:r w:rsidRPr="001258AA">
              <w:rPr>
                <w:rFonts w:ascii="Times New Roman" w:hAnsi="Times New Roman" w:cs="Times New Roman"/>
                <w:sz w:val="20"/>
                <w:szCs w:val="20"/>
              </w:rPr>
              <w:t>Pozdĺžna kontinuita toku</w:t>
            </w:r>
          </w:p>
        </w:tc>
        <w:tc>
          <w:tcPr>
            <w:tcW w:w="1701" w:type="dxa"/>
            <w:tcMar>
              <w:top w:w="100" w:type="dxa"/>
              <w:left w:w="100" w:type="dxa"/>
              <w:bottom w:w="100" w:type="dxa"/>
              <w:right w:w="100" w:type="dxa"/>
            </w:tcMar>
          </w:tcPr>
          <w:p w14:paraId="26AB9D06" w14:textId="77777777" w:rsidR="00AB7B0C" w:rsidRPr="001258AA" w:rsidRDefault="00AB7B0C" w:rsidP="00AB7B0C">
            <w:pPr>
              <w:spacing w:line="240" w:lineRule="auto"/>
              <w:ind w:left="22"/>
              <w:jc w:val="center"/>
              <w:rPr>
                <w:rFonts w:ascii="Times New Roman" w:hAnsi="Times New Roman" w:cs="Times New Roman"/>
                <w:sz w:val="20"/>
                <w:szCs w:val="20"/>
              </w:rPr>
            </w:pPr>
            <w:r>
              <w:rPr>
                <w:rFonts w:ascii="Times New Roman" w:hAnsi="Times New Roman" w:cs="Times New Roman"/>
                <w:sz w:val="20"/>
                <w:szCs w:val="20"/>
              </w:rPr>
              <w:t>Udržiavanie toku bez bariér</w:t>
            </w:r>
            <w:r w:rsidRPr="001258AA">
              <w:rPr>
                <w:rFonts w:ascii="Times New Roman" w:hAnsi="Times New Roman" w:cs="Times New Roman"/>
                <w:sz w:val="20"/>
                <w:szCs w:val="20"/>
              </w:rPr>
              <w:t xml:space="preserve"> </w:t>
            </w:r>
          </w:p>
        </w:tc>
        <w:tc>
          <w:tcPr>
            <w:tcW w:w="992" w:type="dxa"/>
            <w:tcMar>
              <w:top w:w="100" w:type="dxa"/>
              <w:left w:w="100" w:type="dxa"/>
              <w:bottom w:w="100" w:type="dxa"/>
              <w:right w:w="100" w:type="dxa"/>
            </w:tcMar>
          </w:tcPr>
          <w:p w14:paraId="20B3AFB3" w14:textId="77777777" w:rsidR="00AB7B0C" w:rsidRPr="001258AA" w:rsidRDefault="00AB7B0C" w:rsidP="00AB7B0C">
            <w:pPr>
              <w:spacing w:line="240" w:lineRule="auto"/>
              <w:ind w:left="22"/>
              <w:rPr>
                <w:rFonts w:ascii="Times New Roman" w:hAnsi="Times New Roman" w:cs="Times New Roman"/>
                <w:sz w:val="20"/>
                <w:szCs w:val="20"/>
              </w:rPr>
            </w:pPr>
            <w:r>
              <w:rPr>
                <w:rFonts w:ascii="Times New Roman" w:hAnsi="Times New Roman" w:cs="Times New Roman"/>
                <w:sz w:val="20"/>
                <w:szCs w:val="20"/>
              </w:rPr>
              <w:t>0</w:t>
            </w:r>
          </w:p>
        </w:tc>
        <w:tc>
          <w:tcPr>
            <w:tcW w:w="4683" w:type="dxa"/>
            <w:tcMar>
              <w:top w:w="100" w:type="dxa"/>
              <w:left w:w="100" w:type="dxa"/>
              <w:bottom w:w="100" w:type="dxa"/>
              <w:right w:w="100" w:type="dxa"/>
            </w:tcMar>
          </w:tcPr>
          <w:p w14:paraId="28681935" w14:textId="77777777" w:rsidR="00AB7B0C" w:rsidRPr="001258AA" w:rsidRDefault="00AB7B0C" w:rsidP="00AB7B0C">
            <w:pPr>
              <w:spacing w:line="240" w:lineRule="auto"/>
              <w:ind w:left="29"/>
              <w:rPr>
                <w:rFonts w:ascii="Times New Roman" w:hAnsi="Times New Roman" w:cs="Times New Roman"/>
                <w:sz w:val="20"/>
                <w:szCs w:val="20"/>
              </w:rPr>
            </w:pPr>
            <w:r w:rsidRPr="001258AA">
              <w:rPr>
                <w:rFonts w:ascii="Times New Roman" w:hAnsi="Times New Roman" w:cs="Times New Roman"/>
                <w:sz w:val="20"/>
                <w:szCs w:val="20"/>
              </w:rPr>
              <w:t>Pre umožnenie migrácie druhu je potrebné spriechodnenie alebo odstránenie migračných bariér na toku, a to aj v úseku mimo ÚEV.</w:t>
            </w:r>
            <w:r>
              <w:rPr>
                <w:rFonts w:ascii="Times New Roman" w:hAnsi="Times New Roman" w:cs="Times New Roman"/>
                <w:sz w:val="20"/>
                <w:szCs w:val="20"/>
              </w:rPr>
              <w:t xml:space="preserve">  </w:t>
            </w:r>
            <w:r>
              <w:rPr>
                <w:rFonts w:ascii="Times New Roman" w:hAnsi="Times New Roman" w:cs="Times New Roman"/>
                <w:sz w:val="18"/>
                <w:szCs w:val="18"/>
              </w:rPr>
              <w:t>V</w:t>
            </w:r>
            <w:r w:rsidRPr="00AB7B0C">
              <w:rPr>
                <w:rFonts w:ascii="Times New Roman" w:hAnsi="Times New Roman" w:cs="Times New Roman"/>
                <w:sz w:val="18"/>
                <w:szCs w:val="18"/>
              </w:rPr>
              <w:t>odohospodárske úpravy robiť bez priečnych bariér s využitím členitosti dna v spolupráci s miestne príslušnou organizáciou SRZ a využitím odlovov pred prípadným vážnymi zásahmi do vodného toku</w:t>
            </w:r>
          </w:p>
        </w:tc>
      </w:tr>
      <w:tr w:rsidR="002C15CD" w:rsidRPr="001258AA" w14:paraId="526B352C" w14:textId="77777777">
        <w:trPr>
          <w:trHeight w:val="397"/>
          <w:jc w:val="center"/>
        </w:trPr>
        <w:tc>
          <w:tcPr>
            <w:tcW w:w="1980" w:type="dxa"/>
            <w:tcMar>
              <w:top w:w="100" w:type="dxa"/>
              <w:left w:w="100" w:type="dxa"/>
              <w:bottom w:w="100" w:type="dxa"/>
              <w:right w:w="100" w:type="dxa"/>
            </w:tcMar>
          </w:tcPr>
          <w:p w14:paraId="3D8A2899" w14:textId="77777777" w:rsidR="002C15CD" w:rsidRPr="001258AA" w:rsidRDefault="002C15CD">
            <w:pPr>
              <w:spacing w:line="240" w:lineRule="auto"/>
              <w:ind w:left="22"/>
              <w:rPr>
                <w:rFonts w:ascii="Times New Roman" w:hAnsi="Times New Roman" w:cs="Times New Roman"/>
                <w:sz w:val="20"/>
                <w:szCs w:val="20"/>
              </w:rPr>
            </w:pPr>
            <w:r w:rsidRPr="00A156DD">
              <w:rPr>
                <w:rFonts w:ascii="Times New Roman" w:hAnsi="Times New Roman" w:cs="Times New Roman"/>
                <w:sz w:val="20"/>
                <w:szCs w:val="20"/>
              </w:rPr>
              <w:t xml:space="preserve">Kvalita vody </w:t>
            </w:r>
          </w:p>
        </w:tc>
        <w:tc>
          <w:tcPr>
            <w:tcW w:w="1701" w:type="dxa"/>
            <w:tcMar>
              <w:top w:w="100" w:type="dxa"/>
              <w:left w:w="100" w:type="dxa"/>
              <w:bottom w:w="100" w:type="dxa"/>
              <w:right w:w="100" w:type="dxa"/>
            </w:tcMar>
          </w:tcPr>
          <w:p w14:paraId="7844424E" w14:textId="77777777" w:rsidR="002C15CD" w:rsidRPr="001258AA" w:rsidRDefault="002C15CD">
            <w:pPr>
              <w:spacing w:line="240" w:lineRule="auto"/>
              <w:ind w:left="22"/>
              <w:jc w:val="center"/>
              <w:rPr>
                <w:rFonts w:ascii="Times New Roman" w:hAnsi="Times New Roman" w:cs="Times New Roman"/>
                <w:sz w:val="20"/>
                <w:szCs w:val="20"/>
              </w:rPr>
            </w:pPr>
            <w:r>
              <w:rPr>
                <w:rFonts w:ascii="Times New Roman" w:hAnsi="Times New Roman" w:cs="Times New Roman"/>
                <w:sz w:val="20"/>
                <w:szCs w:val="20"/>
              </w:rPr>
              <w:t>Monitoring kvality povrchových vôd (SHMU)</w:t>
            </w:r>
          </w:p>
        </w:tc>
        <w:tc>
          <w:tcPr>
            <w:tcW w:w="992" w:type="dxa"/>
            <w:tcMar>
              <w:top w:w="100" w:type="dxa"/>
              <w:left w:w="100" w:type="dxa"/>
              <w:bottom w:w="100" w:type="dxa"/>
              <w:right w:w="100" w:type="dxa"/>
            </w:tcMar>
          </w:tcPr>
          <w:p w14:paraId="6DB0AA89" w14:textId="77777777" w:rsidR="002C15CD" w:rsidRPr="001258AA" w:rsidRDefault="002C15CD">
            <w:pPr>
              <w:spacing w:line="240" w:lineRule="auto"/>
              <w:ind w:left="22"/>
              <w:jc w:val="center"/>
              <w:rPr>
                <w:rFonts w:ascii="Times New Roman" w:hAnsi="Times New Roman" w:cs="Times New Roman"/>
                <w:sz w:val="20"/>
                <w:szCs w:val="20"/>
              </w:rPr>
            </w:pPr>
            <w:r>
              <w:rPr>
                <w:rFonts w:ascii="Times New Roman" w:hAnsi="Times New Roman" w:cs="Times New Roman"/>
                <w:sz w:val="20"/>
                <w:szCs w:val="20"/>
              </w:rPr>
              <w:t>vyhovujúce</w:t>
            </w:r>
            <w:r w:rsidRPr="00A156DD" w:rsidDel="008E1527">
              <w:rPr>
                <w:rFonts w:ascii="Times New Roman" w:hAnsi="Times New Roman" w:cs="Times New Roman"/>
                <w:sz w:val="20"/>
                <w:szCs w:val="20"/>
              </w:rPr>
              <w:t xml:space="preserve"> </w:t>
            </w:r>
          </w:p>
        </w:tc>
        <w:tc>
          <w:tcPr>
            <w:tcW w:w="4683" w:type="dxa"/>
            <w:tcMar>
              <w:top w:w="100" w:type="dxa"/>
              <w:left w:w="100" w:type="dxa"/>
              <w:bottom w:w="100" w:type="dxa"/>
              <w:right w:w="100" w:type="dxa"/>
            </w:tcMar>
          </w:tcPr>
          <w:p w14:paraId="2D8B41E2" w14:textId="77777777" w:rsidR="002C15CD" w:rsidRPr="00F70332" w:rsidRDefault="002C15CD">
            <w:pPr>
              <w:spacing w:line="240" w:lineRule="auto"/>
              <w:ind w:left="29"/>
              <w:rPr>
                <w:rFonts w:ascii="Times New Roman" w:hAnsi="Times New Roman" w:cs="Times New Roman"/>
                <w:sz w:val="20"/>
                <w:szCs w:val="20"/>
              </w:rPr>
            </w:pPr>
            <w:r w:rsidRPr="00F70332">
              <w:rPr>
                <w:rFonts w:ascii="Times New Roman" w:hAnsi="Times New Roman" w:cs="Times New Roman"/>
                <w:sz w:val="20"/>
                <w:szCs w:val="20"/>
              </w:rPr>
              <w:t>Druh je schopný tolerovať mierne organické znečistenie vody, je však potrebné zabezpečiť vyhovujúcu kvalitu vody s ohľadom na iné druhy citlivé na znečistenie vyhovujúce v zmysle platných metodík na hodnotenie stavu kvality povrchových vôd. (</w:t>
            </w:r>
            <w:hyperlink r:id="rId6" w:history="1">
              <w:r w:rsidRPr="00F70332">
                <w:rPr>
                  <w:rStyle w:val="Hypertextovprepojenie"/>
                  <w:rFonts w:ascii="Times New Roman" w:hAnsi="Times New Roman" w:cs="Times New Roman"/>
                  <w:sz w:val="20"/>
                  <w:szCs w:val="20"/>
                </w:rPr>
                <w:t>http://www.shmu.sk/sk/?page=1&amp;id=kvalita_povrchovych_vod</w:t>
              </w:r>
            </w:hyperlink>
            <w:r w:rsidRPr="00F70332">
              <w:rPr>
                <w:rFonts w:ascii="Times New Roman" w:hAnsi="Times New Roman" w:cs="Times New Roman"/>
                <w:sz w:val="20"/>
                <w:szCs w:val="20"/>
              </w:rPr>
              <w:t xml:space="preserve">) </w:t>
            </w:r>
          </w:p>
        </w:tc>
      </w:tr>
    </w:tbl>
    <w:p w14:paraId="75E3AA0E" w14:textId="77777777" w:rsidR="00F263CD" w:rsidRDefault="00F263CD" w:rsidP="00F263CD">
      <w:pPr>
        <w:pStyle w:val="Zkladntext"/>
        <w:widowControl w:val="0"/>
        <w:ind w:left="360"/>
        <w:jc w:val="both"/>
        <w:rPr>
          <w:b w:val="0"/>
          <w:i/>
        </w:rPr>
      </w:pPr>
    </w:p>
    <w:p w14:paraId="39FFC975" w14:textId="77777777" w:rsidR="00A168B1" w:rsidRPr="00652926" w:rsidRDefault="00A168B1" w:rsidP="00A168B1">
      <w:pPr>
        <w:pStyle w:val="Zkladntext"/>
        <w:widowControl w:val="0"/>
        <w:spacing w:after="120"/>
        <w:ind w:left="360"/>
        <w:jc w:val="both"/>
        <w:rPr>
          <w:b w:val="0"/>
        </w:rPr>
      </w:pPr>
      <w:r>
        <w:rPr>
          <w:b w:val="0"/>
        </w:rPr>
        <w:t xml:space="preserve">Zlepšenie stavu druhu </w:t>
      </w:r>
      <w:r w:rsidRPr="00C61E46">
        <w:rPr>
          <w:i/>
        </w:rPr>
        <w:t>Lutra lutra</w:t>
      </w:r>
      <w:r>
        <w:rPr>
          <w:b w:val="0"/>
          <w:i/>
        </w:rPr>
        <w:t xml:space="preserve"> </w:t>
      </w:r>
      <w:r>
        <w:rPr>
          <w:b w:val="0"/>
          <w:bCs w:val="0"/>
          <w:shd w:val="clear" w:color="auto" w:fill="FFFFFF"/>
        </w:rPr>
        <w:t>za splnenia nasledovných atribútov.</w:t>
      </w:r>
    </w:p>
    <w:tbl>
      <w:tblPr>
        <w:tblW w:w="938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13"/>
        <w:gridCol w:w="2546"/>
        <w:gridCol w:w="1706"/>
        <w:gridCol w:w="3823"/>
      </w:tblGrid>
      <w:tr w:rsidR="00A168B1" w:rsidRPr="00652926" w14:paraId="021EF44D" w14:textId="77777777">
        <w:tc>
          <w:tcPr>
            <w:tcW w:w="1313" w:type="dxa"/>
            <w:tcMar>
              <w:top w:w="100" w:type="dxa"/>
              <w:left w:w="100" w:type="dxa"/>
              <w:bottom w:w="100" w:type="dxa"/>
              <w:right w:w="100" w:type="dxa"/>
            </w:tcMar>
            <w:hideMark/>
          </w:tcPr>
          <w:p w14:paraId="24E05669" w14:textId="77777777" w:rsidR="00A168B1" w:rsidRPr="00AB7B0C" w:rsidRDefault="00A168B1">
            <w:pPr>
              <w:widowControl w:val="0"/>
              <w:spacing w:line="240" w:lineRule="auto"/>
              <w:jc w:val="both"/>
              <w:rPr>
                <w:rFonts w:ascii="Times New Roman" w:hAnsi="Times New Roman" w:cs="Times New Roman"/>
                <w:b/>
                <w:sz w:val="18"/>
                <w:szCs w:val="18"/>
              </w:rPr>
            </w:pPr>
            <w:r w:rsidRPr="00AB7B0C">
              <w:rPr>
                <w:rFonts w:ascii="Times New Roman" w:hAnsi="Times New Roman"/>
                <w:b/>
                <w:color w:val="000000"/>
                <w:sz w:val="20"/>
                <w:szCs w:val="20"/>
              </w:rPr>
              <w:t>Parameter</w:t>
            </w:r>
          </w:p>
        </w:tc>
        <w:tc>
          <w:tcPr>
            <w:tcW w:w="2546" w:type="dxa"/>
            <w:tcMar>
              <w:top w:w="100" w:type="dxa"/>
              <w:left w:w="100" w:type="dxa"/>
              <w:bottom w:w="100" w:type="dxa"/>
              <w:right w:w="100" w:type="dxa"/>
            </w:tcMar>
            <w:hideMark/>
          </w:tcPr>
          <w:p w14:paraId="4D5FC9DE" w14:textId="77777777" w:rsidR="00A168B1" w:rsidRPr="00AB7B0C" w:rsidRDefault="00A168B1">
            <w:pPr>
              <w:widowControl w:val="0"/>
              <w:spacing w:line="240" w:lineRule="auto"/>
              <w:jc w:val="both"/>
              <w:rPr>
                <w:rFonts w:ascii="Times New Roman" w:hAnsi="Times New Roman" w:cs="Times New Roman"/>
                <w:b/>
                <w:sz w:val="18"/>
                <w:szCs w:val="18"/>
              </w:rPr>
            </w:pPr>
            <w:r w:rsidRPr="00AB7B0C">
              <w:rPr>
                <w:rFonts w:ascii="Times New Roman" w:hAnsi="Times New Roman"/>
                <w:b/>
                <w:color w:val="000000"/>
                <w:sz w:val="20"/>
                <w:szCs w:val="20"/>
              </w:rPr>
              <w:t xml:space="preserve">Merateľnosť </w:t>
            </w:r>
          </w:p>
        </w:tc>
        <w:tc>
          <w:tcPr>
            <w:tcW w:w="1706" w:type="dxa"/>
            <w:tcMar>
              <w:top w:w="100" w:type="dxa"/>
              <w:left w:w="100" w:type="dxa"/>
              <w:bottom w:w="100" w:type="dxa"/>
              <w:right w:w="100" w:type="dxa"/>
            </w:tcMar>
            <w:hideMark/>
          </w:tcPr>
          <w:p w14:paraId="6ED02DAD" w14:textId="77777777" w:rsidR="00A168B1" w:rsidRPr="00AB7B0C" w:rsidRDefault="00A168B1">
            <w:pPr>
              <w:widowControl w:val="0"/>
              <w:spacing w:line="240" w:lineRule="auto"/>
              <w:jc w:val="both"/>
              <w:rPr>
                <w:rFonts w:ascii="Times New Roman" w:hAnsi="Times New Roman" w:cs="Times New Roman"/>
                <w:b/>
                <w:sz w:val="18"/>
                <w:szCs w:val="18"/>
              </w:rPr>
            </w:pPr>
            <w:r w:rsidRPr="00AB7B0C">
              <w:rPr>
                <w:rFonts w:ascii="Times New Roman" w:hAnsi="Times New Roman"/>
                <w:b/>
                <w:color w:val="000000"/>
                <w:sz w:val="20"/>
                <w:szCs w:val="20"/>
              </w:rPr>
              <w:t>Cieľová hodnota</w:t>
            </w:r>
          </w:p>
        </w:tc>
        <w:tc>
          <w:tcPr>
            <w:tcW w:w="3823" w:type="dxa"/>
            <w:tcMar>
              <w:top w:w="100" w:type="dxa"/>
              <w:left w:w="100" w:type="dxa"/>
              <w:bottom w:w="100" w:type="dxa"/>
              <w:right w:w="100" w:type="dxa"/>
            </w:tcMar>
            <w:hideMark/>
          </w:tcPr>
          <w:p w14:paraId="4375327E" w14:textId="77777777" w:rsidR="00A168B1" w:rsidRPr="00AB7B0C" w:rsidRDefault="00A168B1">
            <w:pPr>
              <w:widowControl w:val="0"/>
              <w:spacing w:line="240" w:lineRule="auto"/>
              <w:jc w:val="both"/>
              <w:rPr>
                <w:rFonts w:ascii="Times New Roman" w:hAnsi="Times New Roman" w:cs="Times New Roman"/>
                <w:b/>
                <w:sz w:val="18"/>
                <w:szCs w:val="18"/>
              </w:rPr>
            </w:pPr>
            <w:r w:rsidRPr="00AB7B0C">
              <w:rPr>
                <w:rFonts w:ascii="Times New Roman" w:hAnsi="Times New Roman"/>
                <w:b/>
                <w:color w:val="000000"/>
                <w:sz w:val="20"/>
                <w:szCs w:val="20"/>
              </w:rPr>
              <w:t>Poznámky/Doplňujúce informácie</w:t>
            </w:r>
          </w:p>
        </w:tc>
      </w:tr>
      <w:tr w:rsidR="00A168B1" w:rsidRPr="00652926" w14:paraId="1F080973" w14:textId="77777777">
        <w:trPr>
          <w:trHeight w:val="435"/>
        </w:trPr>
        <w:tc>
          <w:tcPr>
            <w:tcW w:w="1313" w:type="dxa"/>
            <w:tcMar>
              <w:top w:w="100" w:type="dxa"/>
              <w:left w:w="100" w:type="dxa"/>
              <w:bottom w:w="100" w:type="dxa"/>
              <w:right w:w="100" w:type="dxa"/>
            </w:tcMar>
            <w:hideMark/>
          </w:tcPr>
          <w:p w14:paraId="788EF05B" w14:textId="77777777" w:rsidR="00A168B1" w:rsidRPr="00652926" w:rsidRDefault="00A168B1">
            <w:pPr>
              <w:jc w:val="both"/>
              <w:rPr>
                <w:rFonts w:ascii="Times New Roman" w:hAnsi="Times New Roman" w:cs="Times New Roman"/>
                <w:sz w:val="18"/>
                <w:szCs w:val="18"/>
              </w:rPr>
            </w:pPr>
            <w:r>
              <w:rPr>
                <w:rFonts w:ascii="Times New Roman" w:hAnsi="Times New Roman" w:cs="Times New Roman"/>
                <w:sz w:val="18"/>
                <w:szCs w:val="18"/>
              </w:rPr>
              <w:t>Kvalita</w:t>
            </w:r>
            <w:r w:rsidRPr="00652926">
              <w:rPr>
                <w:rFonts w:ascii="Times New Roman" w:hAnsi="Times New Roman" w:cs="Times New Roman"/>
                <w:sz w:val="18"/>
                <w:szCs w:val="18"/>
              </w:rPr>
              <w:t xml:space="preserve"> populácie </w:t>
            </w:r>
          </w:p>
        </w:tc>
        <w:tc>
          <w:tcPr>
            <w:tcW w:w="2546" w:type="dxa"/>
            <w:tcMar>
              <w:top w:w="100" w:type="dxa"/>
              <w:left w:w="100" w:type="dxa"/>
              <w:bottom w:w="100" w:type="dxa"/>
              <w:right w:w="100" w:type="dxa"/>
            </w:tcMar>
            <w:hideMark/>
          </w:tcPr>
          <w:p w14:paraId="1EA7D0B8" w14:textId="77777777" w:rsidR="00A168B1" w:rsidRPr="00652926" w:rsidRDefault="00A168B1">
            <w:pPr>
              <w:widowControl w:val="0"/>
              <w:spacing w:line="240" w:lineRule="auto"/>
              <w:jc w:val="both"/>
              <w:rPr>
                <w:rFonts w:ascii="Times New Roman" w:hAnsi="Times New Roman" w:cs="Times New Roman"/>
                <w:sz w:val="18"/>
                <w:szCs w:val="18"/>
              </w:rPr>
            </w:pPr>
            <w:r w:rsidRPr="00652926">
              <w:rPr>
                <w:rFonts w:ascii="Times New Roman" w:hAnsi="Times New Roman" w:cs="Times New Roman"/>
                <w:sz w:val="18"/>
                <w:szCs w:val="18"/>
              </w:rPr>
              <w:t>Počet jedincov</w:t>
            </w:r>
            <w:r>
              <w:rPr>
                <w:rFonts w:ascii="Times New Roman" w:hAnsi="Times New Roman" w:cs="Times New Roman"/>
                <w:sz w:val="18"/>
                <w:szCs w:val="18"/>
              </w:rPr>
              <w:t xml:space="preserve"> (cez evidenciu pobytových znakov)</w:t>
            </w:r>
          </w:p>
        </w:tc>
        <w:tc>
          <w:tcPr>
            <w:tcW w:w="1706" w:type="dxa"/>
            <w:tcMar>
              <w:top w:w="100" w:type="dxa"/>
              <w:left w:w="100" w:type="dxa"/>
              <w:bottom w:w="100" w:type="dxa"/>
              <w:right w:w="100" w:type="dxa"/>
            </w:tcMar>
            <w:hideMark/>
          </w:tcPr>
          <w:p w14:paraId="26FEDE6A" w14:textId="77777777" w:rsidR="00A168B1" w:rsidRPr="00652926" w:rsidRDefault="00A168B1" w:rsidP="00F91732">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Viac ako </w:t>
            </w:r>
            <w:r w:rsidR="00581152">
              <w:rPr>
                <w:rFonts w:ascii="Times New Roman" w:hAnsi="Times New Roman" w:cs="Times New Roman"/>
                <w:sz w:val="18"/>
                <w:szCs w:val="18"/>
              </w:rPr>
              <w:t>2</w:t>
            </w:r>
            <w:r w:rsidR="00F91732">
              <w:rPr>
                <w:rFonts w:ascii="Times New Roman" w:hAnsi="Times New Roman" w:cs="Times New Roman"/>
                <w:sz w:val="18"/>
                <w:szCs w:val="18"/>
              </w:rPr>
              <w:t xml:space="preserve"> zaznamenané pobytové</w:t>
            </w:r>
            <w:r>
              <w:rPr>
                <w:rFonts w:ascii="Times New Roman" w:hAnsi="Times New Roman" w:cs="Times New Roman"/>
                <w:sz w:val="18"/>
                <w:szCs w:val="18"/>
              </w:rPr>
              <w:t xml:space="preserve"> znak</w:t>
            </w:r>
            <w:r w:rsidR="00F91732">
              <w:rPr>
                <w:rFonts w:ascii="Times New Roman" w:hAnsi="Times New Roman" w:cs="Times New Roman"/>
                <w:sz w:val="18"/>
                <w:szCs w:val="18"/>
              </w:rPr>
              <w:t>y</w:t>
            </w:r>
            <w:r>
              <w:rPr>
                <w:rFonts w:ascii="Times New Roman" w:hAnsi="Times New Roman" w:cs="Times New Roman"/>
                <w:sz w:val="18"/>
                <w:szCs w:val="18"/>
              </w:rPr>
              <w:t xml:space="preserve"> na 1 km úseku toku</w:t>
            </w:r>
          </w:p>
        </w:tc>
        <w:tc>
          <w:tcPr>
            <w:tcW w:w="3823" w:type="dxa"/>
            <w:tcMar>
              <w:top w:w="100" w:type="dxa"/>
              <w:left w:w="100" w:type="dxa"/>
              <w:bottom w:w="100" w:type="dxa"/>
              <w:right w:w="100" w:type="dxa"/>
            </w:tcMar>
            <w:hideMark/>
          </w:tcPr>
          <w:p w14:paraId="1AA74B7F" w14:textId="77777777" w:rsidR="00A168B1" w:rsidRPr="00652926" w:rsidRDefault="00A168B1" w:rsidP="008E7918">
            <w:pPr>
              <w:pStyle w:val="PredformtovanHTML"/>
              <w:spacing w:line="256" w:lineRule="auto"/>
              <w:rPr>
                <w:rFonts w:ascii="Times New Roman" w:hAnsi="Times New Roman" w:cs="Times New Roman"/>
                <w:sz w:val="18"/>
                <w:szCs w:val="18"/>
                <w:lang w:eastAsia="en-US"/>
              </w:rPr>
            </w:pPr>
            <w:r w:rsidRPr="00652926">
              <w:rPr>
                <w:rFonts w:ascii="Times New Roman" w:eastAsia="Calibri" w:hAnsi="Times New Roman" w:cs="Times New Roman"/>
                <w:sz w:val="18"/>
                <w:szCs w:val="18"/>
                <w:lang w:eastAsia="en-US"/>
              </w:rPr>
              <w:t xml:space="preserve">Podľa údajov je výskyt druhu marginálny, populácia v SDF je odhadovaná </w:t>
            </w:r>
            <w:r w:rsidR="00F91732">
              <w:rPr>
                <w:rFonts w:ascii="Times New Roman" w:eastAsia="Calibri" w:hAnsi="Times New Roman" w:cs="Times New Roman"/>
                <w:sz w:val="18"/>
                <w:szCs w:val="18"/>
                <w:lang w:eastAsia="en-US"/>
              </w:rPr>
              <w:t>od</w:t>
            </w:r>
            <w:r>
              <w:rPr>
                <w:rFonts w:ascii="Times New Roman" w:eastAsia="Calibri" w:hAnsi="Times New Roman" w:cs="Times New Roman"/>
                <w:sz w:val="18"/>
                <w:szCs w:val="18"/>
                <w:lang w:eastAsia="en-US"/>
              </w:rPr>
              <w:t xml:space="preserve"> </w:t>
            </w:r>
            <w:r w:rsidR="00581152">
              <w:rPr>
                <w:rFonts w:ascii="Times New Roman" w:eastAsia="Calibri" w:hAnsi="Times New Roman" w:cs="Times New Roman"/>
                <w:sz w:val="18"/>
                <w:szCs w:val="18"/>
                <w:lang w:eastAsia="en-US"/>
              </w:rPr>
              <w:t>2</w:t>
            </w:r>
            <w:r>
              <w:rPr>
                <w:rFonts w:ascii="Times New Roman" w:eastAsia="Calibri" w:hAnsi="Times New Roman" w:cs="Times New Roman"/>
                <w:sz w:val="18"/>
                <w:szCs w:val="18"/>
                <w:lang w:eastAsia="en-US"/>
              </w:rPr>
              <w:t xml:space="preserve"> </w:t>
            </w:r>
            <w:r w:rsidR="00F91732">
              <w:rPr>
                <w:rFonts w:ascii="Times New Roman" w:eastAsia="Calibri" w:hAnsi="Times New Roman" w:cs="Times New Roman"/>
                <w:sz w:val="18"/>
                <w:szCs w:val="18"/>
                <w:lang w:eastAsia="en-US"/>
              </w:rPr>
              <w:t xml:space="preserve">do </w:t>
            </w:r>
            <w:r w:rsidR="008E7918">
              <w:rPr>
                <w:rFonts w:ascii="Times New Roman" w:eastAsia="Calibri" w:hAnsi="Times New Roman" w:cs="Times New Roman"/>
                <w:sz w:val="18"/>
                <w:szCs w:val="18"/>
                <w:lang w:eastAsia="en-US"/>
              </w:rPr>
              <w:t>5</w:t>
            </w:r>
            <w:r w:rsidR="00F91732">
              <w:rPr>
                <w:rFonts w:ascii="Times New Roman" w:eastAsia="Calibri" w:hAnsi="Times New Roman" w:cs="Times New Roman"/>
                <w:sz w:val="18"/>
                <w:szCs w:val="18"/>
                <w:lang w:eastAsia="en-US"/>
              </w:rPr>
              <w:t xml:space="preserve"> </w:t>
            </w:r>
            <w:r w:rsidRPr="00652926">
              <w:rPr>
                <w:rFonts w:ascii="Times New Roman" w:eastAsia="Calibri" w:hAnsi="Times New Roman" w:cs="Times New Roman"/>
                <w:sz w:val="18"/>
                <w:szCs w:val="18"/>
                <w:lang w:eastAsia="en-US"/>
              </w:rPr>
              <w:t xml:space="preserve">jedincov. </w:t>
            </w:r>
          </w:p>
        </w:tc>
      </w:tr>
      <w:tr w:rsidR="00A168B1" w:rsidRPr="00652926" w14:paraId="269DC392" w14:textId="77777777">
        <w:tc>
          <w:tcPr>
            <w:tcW w:w="1313" w:type="dxa"/>
            <w:tcMar>
              <w:top w:w="100" w:type="dxa"/>
              <w:left w:w="100" w:type="dxa"/>
              <w:bottom w:w="100" w:type="dxa"/>
              <w:right w:w="100" w:type="dxa"/>
            </w:tcMar>
            <w:hideMark/>
          </w:tcPr>
          <w:p w14:paraId="125F511B" w14:textId="77777777" w:rsidR="00A168B1" w:rsidRPr="00652926"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Biotop druhu</w:t>
            </w:r>
          </w:p>
        </w:tc>
        <w:tc>
          <w:tcPr>
            <w:tcW w:w="2546" w:type="dxa"/>
            <w:tcMar>
              <w:top w:w="100" w:type="dxa"/>
              <w:left w:w="100" w:type="dxa"/>
              <w:bottom w:w="100" w:type="dxa"/>
              <w:right w:w="100" w:type="dxa"/>
            </w:tcMar>
            <w:hideMark/>
          </w:tcPr>
          <w:p w14:paraId="6DB7217E" w14:textId="77777777" w:rsidR="00A168B1" w:rsidRPr="00652926"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km úseku vodného toku s výskytom biotopu druhu</w:t>
            </w:r>
          </w:p>
        </w:tc>
        <w:tc>
          <w:tcPr>
            <w:tcW w:w="1706" w:type="dxa"/>
            <w:tcMar>
              <w:top w:w="100" w:type="dxa"/>
              <w:left w:w="100" w:type="dxa"/>
              <w:bottom w:w="100" w:type="dxa"/>
              <w:right w:w="100" w:type="dxa"/>
            </w:tcMar>
          </w:tcPr>
          <w:p w14:paraId="258CD0D1" w14:textId="77777777" w:rsidR="00A168B1" w:rsidRPr="00652926" w:rsidRDefault="007C5482">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5</w:t>
            </w:r>
            <w:r w:rsidR="00A168B1">
              <w:rPr>
                <w:rFonts w:ascii="Times New Roman" w:hAnsi="Times New Roman" w:cs="Times New Roman"/>
                <w:sz w:val="18"/>
                <w:szCs w:val="18"/>
              </w:rPr>
              <w:t xml:space="preserve"> km</w:t>
            </w:r>
          </w:p>
        </w:tc>
        <w:tc>
          <w:tcPr>
            <w:tcW w:w="3823" w:type="dxa"/>
            <w:tcMar>
              <w:top w:w="100" w:type="dxa"/>
              <w:left w:w="100" w:type="dxa"/>
              <w:bottom w:w="100" w:type="dxa"/>
              <w:right w:w="100" w:type="dxa"/>
            </w:tcMar>
            <w:hideMark/>
          </w:tcPr>
          <w:p w14:paraId="2633A716" w14:textId="77777777" w:rsidR="00A168B1" w:rsidRPr="00652926" w:rsidRDefault="00A168B1">
            <w:pPr>
              <w:widowControl w:val="0"/>
              <w:spacing w:line="240" w:lineRule="auto"/>
              <w:jc w:val="both"/>
              <w:rPr>
                <w:rFonts w:ascii="Times New Roman" w:hAnsi="Times New Roman" w:cs="Times New Roman"/>
                <w:sz w:val="18"/>
                <w:szCs w:val="18"/>
              </w:rPr>
            </w:pPr>
            <w:r w:rsidRPr="00652926">
              <w:rPr>
                <w:rFonts w:ascii="Times New Roman" w:hAnsi="Times New Roman" w:cs="Times New Roman"/>
                <w:sz w:val="18"/>
                <w:szCs w:val="18"/>
              </w:rPr>
              <w:t>Lokalita poskytuje pomerne veľký počet bohato štr</w:t>
            </w:r>
            <w:r>
              <w:rPr>
                <w:rFonts w:ascii="Times New Roman" w:hAnsi="Times New Roman" w:cs="Times New Roman"/>
                <w:sz w:val="18"/>
                <w:szCs w:val="18"/>
              </w:rPr>
              <w:t>uktúrovaných brehových porastov</w:t>
            </w:r>
            <w:r w:rsidRPr="00652926">
              <w:rPr>
                <w:rFonts w:ascii="Times New Roman" w:hAnsi="Times New Roman" w:cs="Times New Roman"/>
                <w:sz w:val="18"/>
                <w:szCs w:val="18"/>
              </w:rPr>
              <w:t>.</w:t>
            </w:r>
          </w:p>
        </w:tc>
      </w:tr>
      <w:tr w:rsidR="00A168B1" w:rsidRPr="00652926" w14:paraId="79E473C1" w14:textId="77777777">
        <w:tc>
          <w:tcPr>
            <w:tcW w:w="1313" w:type="dxa"/>
            <w:tcMar>
              <w:top w:w="100" w:type="dxa"/>
              <w:left w:w="100" w:type="dxa"/>
              <w:bottom w:w="100" w:type="dxa"/>
              <w:right w:w="100" w:type="dxa"/>
            </w:tcMar>
          </w:tcPr>
          <w:p w14:paraId="0D6483F2" w14:textId="77777777" w:rsidR="00A168B1"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Migrácia</w:t>
            </w:r>
          </w:p>
        </w:tc>
        <w:tc>
          <w:tcPr>
            <w:tcW w:w="2546" w:type="dxa"/>
            <w:tcMar>
              <w:top w:w="100" w:type="dxa"/>
              <w:left w:w="100" w:type="dxa"/>
              <w:bottom w:w="100" w:type="dxa"/>
              <w:right w:w="100" w:type="dxa"/>
            </w:tcMar>
          </w:tcPr>
          <w:p w14:paraId="64268E76" w14:textId="77777777" w:rsidR="00A168B1"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uhynutých jedincov na cestách</w:t>
            </w:r>
          </w:p>
        </w:tc>
        <w:tc>
          <w:tcPr>
            <w:tcW w:w="1706" w:type="dxa"/>
            <w:tcMar>
              <w:top w:w="100" w:type="dxa"/>
              <w:left w:w="100" w:type="dxa"/>
              <w:bottom w:w="100" w:type="dxa"/>
              <w:right w:w="100" w:type="dxa"/>
            </w:tcMar>
          </w:tcPr>
          <w:p w14:paraId="363443DF" w14:textId="77777777" w:rsidR="00A168B1"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0</w:t>
            </w:r>
          </w:p>
        </w:tc>
        <w:tc>
          <w:tcPr>
            <w:tcW w:w="3823" w:type="dxa"/>
            <w:tcMar>
              <w:top w:w="100" w:type="dxa"/>
              <w:left w:w="100" w:type="dxa"/>
              <w:bottom w:w="100" w:type="dxa"/>
              <w:right w:w="100" w:type="dxa"/>
            </w:tcMar>
          </w:tcPr>
          <w:p w14:paraId="0E1C9749" w14:textId="77777777" w:rsidR="00A168B1"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Umožnená migrácia druhu, bez zaznamenaných úhynov na cestných komunikáciách v okolí. </w:t>
            </w:r>
          </w:p>
        </w:tc>
      </w:tr>
      <w:tr w:rsidR="00A168B1" w:rsidRPr="00652926" w14:paraId="4AA7E7ED" w14:textId="77777777">
        <w:tc>
          <w:tcPr>
            <w:tcW w:w="1313" w:type="dxa"/>
            <w:tcMar>
              <w:top w:w="100" w:type="dxa"/>
              <w:left w:w="100" w:type="dxa"/>
              <w:bottom w:w="100" w:type="dxa"/>
              <w:right w:w="100" w:type="dxa"/>
            </w:tcMar>
            <w:hideMark/>
          </w:tcPr>
          <w:p w14:paraId="4C39A1B5" w14:textId="77777777" w:rsidR="00A168B1" w:rsidRPr="00652926" w:rsidRDefault="00A168B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Kvalita vody </w:t>
            </w:r>
          </w:p>
        </w:tc>
        <w:tc>
          <w:tcPr>
            <w:tcW w:w="2546" w:type="dxa"/>
            <w:tcMar>
              <w:top w:w="100" w:type="dxa"/>
              <w:left w:w="100" w:type="dxa"/>
              <w:bottom w:w="100" w:type="dxa"/>
              <w:right w:w="100" w:type="dxa"/>
            </w:tcMar>
          </w:tcPr>
          <w:p w14:paraId="59FD7A7D" w14:textId="77777777" w:rsidR="00A168B1" w:rsidRPr="00652926" w:rsidRDefault="00A168B1">
            <w:pPr>
              <w:widowControl w:val="0"/>
              <w:spacing w:line="240" w:lineRule="auto"/>
              <w:jc w:val="both"/>
              <w:rPr>
                <w:rFonts w:ascii="Times New Roman" w:hAnsi="Times New Roman" w:cs="Times New Roman"/>
                <w:sz w:val="18"/>
                <w:szCs w:val="18"/>
              </w:rPr>
            </w:pPr>
            <w:r w:rsidRPr="007E136C">
              <w:rPr>
                <w:rFonts w:ascii="Times New Roman" w:hAnsi="Times New Roman" w:cs="Times New Roman"/>
                <w:sz w:val="18"/>
                <w:szCs w:val="18"/>
              </w:rPr>
              <w:t>Monitoring kvality povrchových vôd (SHMU)</w:t>
            </w:r>
          </w:p>
        </w:tc>
        <w:tc>
          <w:tcPr>
            <w:tcW w:w="1706" w:type="dxa"/>
            <w:tcMar>
              <w:top w:w="100" w:type="dxa"/>
              <w:left w:w="100" w:type="dxa"/>
              <w:bottom w:w="100" w:type="dxa"/>
              <w:right w:w="100" w:type="dxa"/>
            </w:tcMar>
          </w:tcPr>
          <w:p w14:paraId="6C50F02A" w14:textId="77777777" w:rsidR="00A168B1" w:rsidRPr="00652926" w:rsidRDefault="00A168B1">
            <w:pPr>
              <w:widowControl w:val="0"/>
              <w:spacing w:line="240" w:lineRule="auto"/>
              <w:jc w:val="both"/>
              <w:rPr>
                <w:rFonts w:ascii="Times New Roman" w:hAnsi="Times New Roman" w:cs="Times New Roman"/>
                <w:sz w:val="18"/>
                <w:szCs w:val="18"/>
              </w:rPr>
            </w:pPr>
            <w:r w:rsidRPr="007E136C">
              <w:rPr>
                <w:rFonts w:ascii="Times New Roman" w:hAnsi="Times New Roman" w:cs="Times New Roman"/>
                <w:sz w:val="18"/>
                <w:szCs w:val="18"/>
              </w:rPr>
              <w:t>vyhovujúce</w:t>
            </w:r>
            <w:r w:rsidRPr="007E136C" w:rsidDel="008E1527">
              <w:rPr>
                <w:rFonts w:ascii="Times New Roman" w:hAnsi="Times New Roman" w:cs="Times New Roman"/>
                <w:sz w:val="18"/>
                <w:szCs w:val="18"/>
              </w:rPr>
              <w:t xml:space="preserve"> </w:t>
            </w:r>
          </w:p>
        </w:tc>
        <w:tc>
          <w:tcPr>
            <w:tcW w:w="3823" w:type="dxa"/>
            <w:tcMar>
              <w:top w:w="100" w:type="dxa"/>
              <w:left w:w="100" w:type="dxa"/>
              <w:bottom w:w="100" w:type="dxa"/>
              <w:right w:w="100" w:type="dxa"/>
            </w:tcMar>
            <w:hideMark/>
          </w:tcPr>
          <w:p w14:paraId="781A6487" w14:textId="77777777" w:rsidR="00A168B1" w:rsidRDefault="00A168B1">
            <w:pPr>
              <w:widowControl w:val="0"/>
              <w:spacing w:line="240" w:lineRule="auto"/>
              <w:jc w:val="both"/>
              <w:rPr>
                <w:rFonts w:ascii="Times New Roman" w:hAnsi="Times New Roman" w:cs="Times New Roman"/>
                <w:sz w:val="18"/>
                <w:szCs w:val="18"/>
              </w:rPr>
            </w:pPr>
            <w:r w:rsidRPr="007E136C">
              <w:rPr>
                <w:rFonts w:ascii="Times New Roman" w:hAnsi="Times New Roman" w:cs="Times New Roman"/>
                <w:sz w:val="18"/>
                <w:szCs w:val="18"/>
              </w:rPr>
              <w:t>V zmysle výsledkov sledovani stavu kvality vody v</w:t>
            </w:r>
            <w:r>
              <w:rPr>
                <w:rFonts w:ascii="Times New Roman" w:hAnsi="Times New Roman" w:cs="Times New Roman"/>
                <w:sz w:val="18"/>
                <w:szCs w:val="18"/>
              </w:rPr>
              <w:t xml:space="preserve"> tokoch </w:t>
            </w:r>
            <w:r w:rsidRPr="007E136C">
              <w:rPr>
                <w:rFonts w:ascii="Times New Roman" w:hAnsi="Times New Roman" w:cs="Times New Roman"/>
                <w:sz w:val="18"/>
                <w:szCs w:val="18"/>
              </w:rPr>
              <w:t>sa vyžaduje zachovanie stavu vyhovujúce v zmysle platných metodík na hodnotenie stavu kvality povrchových vôd. (</w:t>
            </w:r>
            <w:hyperlink r:id="rId7" w:history="1">
              <w:r w:rsidRPr="007E136C">
                <w:rPr>
                  <w:rStyle w:val="Hypertextovprepojenie"/>
                  <w:rFonts w:ascii="Times New Roman" w:hAnsi="Times New Roman"/>
                  <w:sz w:val="18"/>
                  <w:szCs w:val="18"/>
                </w:rPr>
                <w:t>http://www.shmu.sk/sk/?page=1&amp;id=kvalita_povrchovych_vod</w:t>
              </w:r>
            </w:hyperlink>
            <w:r w:rsidRPr="007E136C">
              <w:rPr>
                <w:rFonts w:ascii="Times New Roman" w:hAnsi="Times New Roman" w:cs="Times New Roman"/>
                <w:sz w:val="18"/>
                <w:szCs w:val="18"/>
              </w:rPr>
              <w:t>)</w:t>
            </w:r>
          </w:p>
          <w:p w14:paraId="278F9731" w14:textId="77777777" w:rsidR="00A168B1" w:rsidRPr="00652926" w:rsidRDefault="00A168B1">
            <w:pPr>
              <w:widowControl w:val="0"/>
              <w:spacing w:line="240" w:lineRule="auto"/>
              <w:jc w:val="both"/>
              <w:rPr>
                <w:rFonts w:ascii="Times New Roman" w:hAnsi="Times New Roman" w:cs="Times New Roman"/>
                <w:sz w:val="18"/>
                <w:szCs w:val="18"/>
              </w:rPr>
            </w:pPr>
          </w:p>
        </w:tc>
      </w:tr>
    </w:tbl>
    <w:p w14:paraId="2679409F" w14:textId="77777777" w:rsidR="00A168B1" w:rsidRDefault="00A168B1" w:rsidP="00F263CD">
      <w:pPr>
        <w:pStyle w:val="Zkladntext"/>
        <w:widowControl w:val="0"/>
        <w:ind w:left="360"/>
        <w:jc w:val="both"/>
        <w:rPr>
          <w:b w:val="0"/>
          <w:i/>
        </w:rPr>
      </w:pPr>
    </w:p>
    <w:p w14:paraId="14B0DF38" w14:textId="77777777" w:rsidR="00AB7B0C" w:rsidRDefault="00AB7B0C" w:rsidP="00F620F1">
      <w:pPr>
        <w:pStyle w:val="Zkladntext"/>
        <w:widowControl w:val="0"/>
        <w:spacing w:after="120"/>
        <w:ind w:left="360"/>
        <w:jc w:val="both"/>
        <w:rPr>
          <w:b w:val="0"/>
        </w:rPr>
      </w:pPr>
    </w:p>
    <w:p w14:paraId="60701772" w14:textId="77777777" w:rsidR="00AB7B0C" w:rsidRDefault="00AB7B0C" w:rsidP="00F620F1">
      <w:pPr>
        <w:pStyle w:val="Zkladntext"/>
        <w:widowControl w:val="0"/>
        <w:spacing w:after="120"/>
        <w:ind w:left="360"/>
        <w:jc w:val="both"/>
        <w:rPr>
          <w:b w:val="0"/>
        </w:rPr>
      </w:pPr>
    </w:p>
    <w:p w14:paraId="474061C8" w14:textId="77777777" w:rsidR="00AB7B0C" w:rsidRDefault="00AB7B0C" w:rsidP="00F620F1">
      <w:pPr>
        <w:pStyle w:val="Zkladntext"/>
        <w:widowControl w:val="0"/>
        <w:spacing w:after="120"/>
        <w:ind w:left="360"/>
        <w:jc w:val="both"/>
        <w:rPr>
          <w:b w:val="0"/>
        </w:rPr>
      </w:pPr>
    </w:p>
    <w:p w14:paraId="0BF408AE" w14:textId="77777777" w:rsidR="00F620F1" w:rsidRPr="00652926" w:rsidRDefault="008E7918" w:rsidP="00F620F1">
      <w:pPr>
        <w:pStyle w:val="Zkladntext"/>
        <w:widowControl w:val="0"/>
        <w:spacing w:after="120"/>
        <w:ind w:left="360"/>
        <w:jc w:val="both"/>
        <w:rPr>
          <w:b w:val="0"/>
        </w:rPr>
      </w:pPr>
      <w:r>
        <w:rPr>
          <w:b w:val="0"/>
        </w:rPr>
        <w:lastRenderedPageBreak/>
        <w:t xml:space="preserve">Zachovanie </w:t>
      </w:r>
      <w:r w:rsidR="00F620F1">
        <w:rPr>
          <w:b w:val="0"/>
        </w:rPr>
        <w:t xml:space="preserve">stavu druhu </w:t>
      </w:r>
      <w:r w:rsidR="00F620F1">
        <w:rPr>
          <w:i/>
        </w:rPr>
        <w:t xml:space="preserve">Castor fiber </w:t>
      </w:r>
      <w:r w:rsidR="00F620F1">
        <w:rPr>
          <w:b w:val="0"/>
          <w:bCs w:val="0"/>
          <w:shd w:val="clear" w:color="auto" w:fill="FFFFFF"/>
        </w:rPr>
        <w:t>za splnenia nasledovných atribútov.</w:t>
      </w:r>
    </w:p>
    <w:tbl>
      <w:tblPr>
        <w:tblW w:w="5246"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86"/>
        <w:gridCol w:w="1336"/>
        <w:gridCol w:w="1499"/>
        <w:gridCol w:w="4606"/>
      </w:tblGrid>
      <w:tr w:rsidR="00F620F1" w:rsidRPr="000C51F5" w14:paraId="34A7C918" w14:textId="77777777" w:rsidTr="00AB7B0C">
        <w:tc>
          <w:tcPr>
            <w:tcW w:w="2234" w:type="dxa"/>
            <w:tcMar>
              <w:top w:w="100" w:type="dxa"/>
              <w:left w:w="100" w:type="dxa"/>
              <w:bottom w:w="100" w:type="dxa"/>
              <w:right w:w="100" w:type="dxa"/>
            </w:tcMar>
          </w:tcPr>
          <w:p w14:paraId="2BFDB894" w14:textId="77777777" w:rsidR="00F620F1" w:rsidRPr="00AB7B0C" w:rsidRDefault="00F620F1">
            <w:pPr>
              <w:widowControl w:val="0"/>
              <w:spacing w:line="240" w:lineRule="auto"/>
              <w:jc w:val="both"/>
              <w:rPr>
                <w:rFonts w:ascii="Times New Roman" w:hAnsi="Times New Roman" w:cs="Times New Roman"/>
                <w:b/>
                <w:sz w:val="18"/>
                <w:szCs w:val="18"/>
              </w:rPr>
            </w:pPr>
            <w:r w:rsidRPr="00AB7B0C">
              <w:rPr>
                <w:rFonts w:ascii="Times New Roman" w:hAnsi="Times New Roman" w:cs="Times New Roman"/>
                <w:b/>
                <w:color w:val="000000"/>
                <w:sz w:val="20"/>
                <w:szCs w:val="20"/>
              </w:rPr>
              <w:t>Parameter</w:t>
            </w:r>
          </w:p>
        </w:tc>
        <w:tc>
          <w:tcPr>
            <w:tcW w:w="1306" w:type="dxa"/>
            <w:tcMar>
              <w:top w:w="100" w:type="dxa"/>
              <w:left w:w="100" w:type="dxa"/>
              <w:bottom w:w="100" w:type="dxa"/>
              <w:right w:w="100" w:type="dxa"/>
            </w:tcMar>
          </w:tcPr>
          <w:p w14:paraId="3F9ED68A" w14:textId="77777777" w:rsidR="00F620F1" w:rsidRPr="00AB7B0C" w:rsidRDefault="00F620F1">
            <w:pPr>
              <w:widowControl w:val="0"/>
              <w:spacing w:line="240" w:lineRule="auto"/>
              <w:jc w:val="both"/>
              <w:rPr>
                <w:rFonts w:ascii="Times New Roman" w:hAnsi="Times New Roman" w:cs="Times New Roman"/>
                <w:b/>
                <w:sz w:val="18"/>
                <w:szCs w:val="18"/>
              </w:rPr>
            </w:pPr>
            <w:r w:rsidRPr="00AB7B0C">
              <w:rPr>
                <w:rFonts w:ascii="Times New Roman" w:hAnsi="Times New Roman" w:cs="Times New Roman"/>
                <w:b/>
                <w:color w:val="000000"/>
                <w:sz w:val="20"/>
                <w:szCs w:val="20"/>
              </w:rPr>
              <w:t>Merateľný indikátor</w:t>
            </w:r>
          </w:p>
        </w:tc>
        <w:tc>
          <w:tcPr>
            <w:tcW w:w="1465" w:type="dxa"/>
            <w:tcMar>
              <w:top w:w="100" w:type="dxa"/>
              <w:left w:w="100" w:type="dxa"/>
              <w:bottom w:w="100" w:type="dxa"/>
              <w:right w:w="100" w:type="dxa"/>
            </w:tcMar>
          </w:tcPr>
          <w:p w14:paraId="4B993EA1" w14:textId="77777777" w:rsidR="00F620F1" w:rsidRPr="00AB7B0C" w:rsidRDefault="00F620F1">
            <w:pPr>
              <w:widowControl w:val="0"/>
              <w:spacing w:line="240" w:lineRule="auto"/>
              <w:jc w:val="both"/>
              <w:rPr>
                <w:rFonts w:ascii="Times New Roman" w:hAnsi="Times New Roman" w:cs="Times New Roman"/>
                <w:b/>
                <w:sz w:val="18"/>
                <w:szCs w:val="18"/>
              </w:rPr>
            </w:pPr>
            <w:r w:rsidRPr="00AB7B0C">
              <w:rPr>
                <w:rFonts w:ascii="Times New Roman" w:hAnsi="Times New Roman" w:cs="Times New Roman"/>
                <w:b/>
                <w:color w:val="000000"/>
                <w:sz w:val="20"/>
                <w:szCs w:val="20"/>
              </w:rPr>
              <w:t>Cieľová hodnota</w:t>
            </w:r>
          </w:p>
        </w:tc>
        <w:tc>
          <w:tcPr>
            <w:tcW w:w="4502" w:type="dxa"/>
            <w:tcMar>
              <w:top w:w="100" w:type="dxa"/>
              <w:left w:w="100" w:type="dxa"/>
              <w:bottom w:w="100" w:type="dxa"/>
              <w:right w:w="100" w:type="dxa"/>
            </w:tcMar>
          </w:tcPr>
          <w:p w14:paraId="51047FCD" w14:textId="77777777" w:rsidR="00F620F1" w:rsidRPr="00AB7B0C" w:rsidRDefault="00F620F1">
            <w:pPr>
              <w:widowControl w:val="0"/>
              <w:spacing w:line="240" w:lineRule="auto"/>
              <w:jc w:val="both"/>
              <w:rPr>
                <w:rFonts w:ascii="Times New Roman" w:hAnsi="Times New Roman" w:cs="Times New Roman"/>
                <w:b/>
                <w:sz w:val="18"/>
                <w:szCs w:val="18"/>
              </w:rPr>
            </w:pPr>
            <w:r w:rsidRPr="00AB7B0C">
              <w:rPr>
                <w:rFonts w:ascii="Times New Roman" w:hAnsi="Times New Roman" w:cs="Times New Roman"/>
                <w:b/>
                <w:color w:val="000000"/>
                <w:sz w:val="20"/>
                <w:szCs w:val="20"/>
              </w:rPr>
              <w:t>Poznámky/Doplňujúce informácie</w:t>
            </w:r>
          </w:p>
        </w:tc>
      </w:tr>
      <w:tr w:rsidR="00F620F1" w:rsidRPr="000C51F5" w14:paraId="7B9A8F70" w14:textId="77777777" w:rsidTr="00AB7B0C">
        <w:trPr>
          <w:trHeight w:val="435"/>
        </w:trPr>
        <w:tc>
          <w:tcPr>
            <w:tcW w:w="2234" w:type="dxa"/>
            <w:tcMar>
              <w:top w:w="100" w:type="dxa"/>
              <w:left w:w="100" w:type="dxa"/>
              <w:bottom w:w="100" w:type="dxa"/>
              <w:right w:w="100" w:type="dxa"/>
            </w:tcMar>
          </w:tcPr>
          <w:p w14:paraId="23DA6D98" w14:textId="77777777" w:rsidR="00F620F1" w:rsidRPr="000C51F5" w:rsidRDefault="00F620F1">
            <w:pPr>
              <w:jc w:val="both"/>
              <w:rPr>
                <w:rFonts w:ascii="Times New Roman" w:hAnsi="Times New Roman" w:cs="Times New Roman"/>
                <w:sz w:val="18"/>
                <w:szCs w:val="18"/>
              </w:rPr>
            </w:pPr>
            <w:r>
              <w:rPr>
                <w:rFonts w:ascii="Times New Roman" w:hAnsi="Times New Roman" w:cs="Times New Roman"/>
                <w:sz w:val="18"/>
                <w:szCs w:val="18"/>
              </w:rPr>
              <w:t>Veľkosť populácie</w:t>
            </w:r>
          </w:p>
        </w:tc>
        <w:tc>
          <w:tcPr>
            <w:tcW w:w="1306" w:type="dxa"/>
            <w:tcMar>
              <w:top w:w="100" w:type="dxa"/>
              <w:left w:w="100" w:type="dxa"/>
              <w:bottom w:w="100" w:type="dxa"/>
              <w:right w:w="100" w:type="dxa"/>
            </w:tcMar>
          </w:tcPr>
          <w:p w14:paraId="0DAB2BD3" w14:textId="77777777" w:rsidR="00F620F1" w:rsidRPr="000C51F5" w:rsidRDefault="00F620F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jedincov</w:t>
            </w:r>
          </w:p>
        </w:tc>
        <w:tc>
          <w:tcPr>
            <w:tcW w:w="1465" w:type="dxa"/>
            <w:tcMar>
              <w:top w:w="100" w:type="dxa"/>
              <w:left w:w="100" w:type="dxa"/>
              <w:bottom w:w="100" w:type="dxa"/>
              <w:right w:w="100" w:type="dxa"/>
            </w:tcMar>
          </w:tcPr>
          <w:p w14:paraId="7ABCFBB1" w14:textId="77777777" w:rsidR="00F620F1" w:rsidRPr="000C51F5" w:rsidRDefault="00F620F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Min. </w:t>
            </w:r>
            <w:r w:rsidR="00BB0B99">
              <w:rPr>
                <w:rFonts w:ascii="Times New Roman" w:hAnsi="Times New Roman" w:cs="Times New Roman"/>
                <w:sz w:val="18"/>
                <w:szCs w:val="18"/>
              </w:rPr>
              <w:t>7</w:t>
            </w:r>
          </w:p>
        </w:tc>
        <w:tc>
          <w:tcPr>
            <w:tcW w:w="4502" w:type="dxa"/>
            <w:tcMar>
              <w:top w:w="100" w:type="dxa"/>
              <w:left w:w="100" w:type="dxa"/>
              <w:bottom w:w="100" w:type="dxa"/>
              <w:right w:w="100" w:type="dxa"/>
            </w:tcMar>
          </w:tcPr>
          <w:p w14:paraId="3F109E6D" w14:textId="77777777" w:rsidR="00F620F1" w:rsidRPr="000C51F5" w:rsidRDefault="00F620F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Populácia</w:t>
            </w:r>
            <w:r w:rsidRPr="000C51F5">
              <w:rPr>
                <w:rFonts w:ascii="Times New Roman" w:hAnsi="Times New Roman" w:cs="Times New Roman"/>
                <w:sz w:val="18"/>
                <w:szCs w:val="18"/>
              </w:rPr>
              <w:t xml:space="preserve"> je odhadovaná </w:t>
            </w:r>
            <w:r>
              <w:rPr>
                <w:rFonts w:ascii="Times New Roman" w:hAnsi="Times New Roman" w:cs="Times New Roman"/>
                <w:sz w:val="18"/>
                <w:szCs w:val="18"/>
              </w:rPr>
              <w:t xml:space="preserve">v súčasnosti </w:t>
            </w:r>
            <w:r w:rsidRPr="000C51F5">
              <w:rPr>
                <w:rFonts w:ascii="Times New Roman" w:hAnsi="Times New Roman" w:cs="Times New Roman"/>
                <w:sz w:val="18"/>
                <w:szCs w:val="18"/>
              </w:rPr>
              <w:t xml:space="preserve">na </w:t>
            </w:r>
            <w:r w:rsidR="00BB0B99">
              <w:rPr>
                <w:rFonts w:ascii="Times New Roman" w:hAnsi="Times New Roman" w:cs="Times New Roman"/>
                <w:sz w:val="18"/>
                <w:szCs w:val="18"/>
              </w:rPr>
              <w:t>3 až 7</w:t>
            </w:r>
            <w:r>
              <w:rPr>
                <w:rFonts w:ascii="Times New Roman" w:hAnsi="Times New Roman" w:cs="Times New Roman"/>
                <w:sz w:val="18"/>
                <w:szCs w:val="18"/>
              </w:rPr>
              <w:t xml:space="preserve"> jedincov</w:t>
            </w:r>
            <w:r w:rsidRPr="000C51F5">
              <w:rPr>
                <w:rFonts w:ascii="Times New Roman" w:hAnsi="Times New Roman" w:cs="Times New Roman"/>
                <w:sz w:val="18"/>
                <w:szCs w:val="18"/>
              </w:rPr>
              <w:t>.</w:t>
            </w:r>
          </w:p>
        </w:tc>
      </w:tr>
      <w:tr w:rsidR="00AB7B0C" w:rsidRPr="000C51F5" w14:paraId="2840AF7A" w14:textId="77777777" w:rsidTr="00AB7B0C">
        <w:tc>
          <w:tcPr>
            <w:tcW w:w="2234" w:type="dxa"/>
            <w:tcMar>
              <w:top w:w="100" w:type="dxa"/>
              <w:left w:w="100" w:type="dxa"/>
              <w:bottom w:w="100" w:type="dxa"/>
              <w:right w:w="100" w:type="dxa"/>
            </w:tcMar>
          </w:tcPr>
          <w:p w14:paraId="737DC5B4" w14:textId="77777777" w:rsidR="00AB7B0C" w:rsidRPr="000C51F5" w:rsidRDefault="00AB7B0C" w:rsidP="00AB7B0C">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Biotop druhu - potravný</w:t>
            </w:r>
          </w:p>
        </w:tc>
        <w:tc>
          <w:tcPr>
            <w:tcW w:w="1306" w:type="dxa"/>
            <w:tcMar>
              <w:top w:w="100" w:type="dxa"/>
              <w:left w:w="100" w:type="dxa"/>
              <w:bottom w:w="100" w:type="dxa"/>
              <w:right w:w="100" w:type="dxa"/>
            </w:tcMar>
          </w:tcPr>
          <w:p w14:paraId="3B167AB5" w14:textId="77777777" w:rsidR="00AB7B0C" w:rsidRPr="000C51F5" w:rsidRDefault="00AB7B0C" w:rsidP="00AB7B0C">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Počet km úseku vodného toku s výskytom biotopu druhu</w:t>
            </w:r>
          </w:p>
        </w:tc>
        <w:tc>
          <w:tcPr>
            <w:tcW w:w="1465" w:type="dxa"/>
            <w:tcMar>
              <w:top w:w="100" w:type="dxa"/>
              <w:left w:w="100" w:type="dxa"/>
              <w:bottom w:w="100" w:type="dxa"/>
              <w:right w:w="100" w:type="dxa"/>
            </w:tcMar>
          </w:tcPr>
          <w:p w14:paraId="686E5661" w14:textId="77777777" w:rsidR="00AB7B0C" w:rsidRPr="000C51F5" w:rsidRDefault="00AB7B0C" w:rsidP="00AB7B0C">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5 km</w:t>
            </w:r>
          </w:p>
        </w:tc>
        <w:tc>
          <w:tcPr>
            <w:tcW w:w="4502" w:type="dxa"/>
            <w:tcMar>
              <w:top w:w="100" w:type="dxa"/>
              <w:left w:w="100" w:type="dxa"/>
              <w:bottom w:w="100" w:type="dxa"/>
              <w:right w:w="100" w:type="dxa"/>
            </w:tcMar>
          </w:tcPr>
          <w:p w14:paraId="6BF4C544" w14:textId="77777777" w:rsidR="00AB7B0C" w:rsidRPr="000C51F5" w:rsidRDefault="00AB7B0C" w:rsidP="00AB7B0C">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Udržaný </w:t>
            </w:r>
            <w:r w:rsidRPr="000C51F5">
              <w:rPr>
                <w:rFonts w:ascii="Times New Roman" w:hAnsi="Times New Roman" w:cs="Times New Roman"/>
                <w:sz w:val="18"/>
                <w:szCs w:val="18"/>
              </w:rPr>
              <w:t>dost</w:t>
            </w:r>
            <w:r>
              <w:rPr>
                <w:rFonts w:ascii="Times New Roman" w:hAnsi="Times New Roman" w:cs="Times New Roman"/>
                <w:sz w:val="18"/>
                <w:szCs w:val="18"/>
              </w:rPr>
              <w:t>atok vhodných biotopov s dostatkom potravy</w:t>
            </w:r>
            <w:r w:rsidRPr="000C51F5">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C51F5">
              <w:rPr>
                <w:rFonts w:ascii="Times New Roman" w:hAnsi="Times New Roman" w:cs="Times New Roman"/>
                <w:sz w:val="18"/>
                <w:szCs w:val="18"/>
              </w:rPr>
              <w:t>brehovými porastami, tvorenými mäkkými listnáčmi, najmä topoľmi a vŕbami, resp. prirodzené brehové zárasty.</w:t>
            </w:r>
          </w:p>
        </w:tc>
      </w:tr>
      <w:tr w:rsidR="00F620F1" w:rsidRPr="000C51F5" w14:paraId="57C5450A" w14:textId="77777777" w:rsidTr="00AB7B0C">
        <w:tc>
          <w:tcPr>
            <w:tcW w:w="2234" w:type="dxa"/>
            <w:tcMar>
              <w:top w:w="100" w:type="dxa"/>
              <w:left w:w="100" w:type="dxa"/>
              <w:bottom w:w="100" w:type="dxa"/>
              <w:right w:w="100" w:type="dxa"/>
            </w:tcMar>
          </w:tcPr>
          <w:p w14:paraId="549892D7" w14:textId="77777777" w:rsidR="00F620F1" w:rsidRPr="000C51F5" w:rsidRDefault="00F620F1">
            <w:pPr>
              <w:jc w:val="both"/>
              <w:rPr>
                <w:rFonts w:ascii="Times New Roman" w:hAnsi="Times New Roman" w:cs="Times New Roman"/>
                <w:sz w:val="18"/>
                <w:szCs w:val="18"/>
              </w:rPr>
            </w:pPr>
            <w:r>
              <w:rPr>
                <w:rFonts w:ascii="Times New Roman" w:hAnsi="Times New Roman" w:cs="Times New Roman"/>
                <w:sz w:val="18"/>
                <w:szCs w:val="18"/>
              </w:rPr>
              <w:t>Biotop druhu – rozmnožovací</w:t>
            </w:r>
          </w:p>
        </w:tc>
        <w:tc>
          <w:tcPr>
            <w:tcW w:w="1306" w:type="dxa"/>
            <w:tcMar>
              <w:top w:w="100" w:type="dxa"/>
              <w:left w:w="100" w:type="dxa"/>
              <w:bottom w:w="100" w:type="dxa"/>
              <w:right w:w="100" w:type="dxa"/>
            </w:tcMar>
          </w:tcPr>
          <w:p w14:paraId="7C4632CB" w14:textId="77777777" w:rsidR="00F620F1" w:rsidRPr="000C51F5" w:rsidRDefault="00F620F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Stav prechrádzok a hradov (zachovanie) </w:t>
            </w:r>
          </w:p>
        </w:tc>
        <w:tc>
          <w:tcPr>
            <w:tcW w:w="1465" w:type="dxa"/>
            <w:tcMar>
              <w:top w:w="100" w:type="dxa"/>
              <w:left w:w="100" w:type="dxa"/>
              <w:bottom w:w="100" w:type="dxa"/>
              <w:right w:w="100" w:type="dxa"/>
            </w:tcMar>
          </w:tcPr>
          <w:p w14:paraId="2C179D25" w14:textId="77777777" w:rsidR="00F620F1" w:rsidRPr="000C51F5" w:rsidRDefault="00F620F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Bez poškodení </w:t>
            </w:r>
          </w:p>
        </w:tc>
        <w:tc>
          <w:tcPr>
            <w:tcW w:w="4502" w:type="dxa"/>
            <w:tcMar>
              <w:top w:w="100" w:type="dxa"/>
              <w:left w:w="100" w:type="dxa"/>
              <w:bottom w:w="100" w:type="dxa"/>
              <w:right w:w="100" w:type="dxa"/>
            </w:tcMar>
          </w:tcPr>
          <w:p w14:paraId="20F4509C" w14:textId="77777777" w:rsidR="00F620F1" w:rsidRPr="000C51F5" w:rsidRDefault="00F620F1">
            <w:pPr>
              <w:widowControl w:val="0"/>
              <w:spacing w:line="240" w:lineRule="auto"/>
              <w:jc w:val="both"/>
              <w:rPr>
                <w:rFonts w:ascii="Times New Roman" w:hAnsi="Times New Roman" w:cs="Times New Roman"/>
                <w:sz w:val="18"/>
                <w:szCs w:val="18"/>
              </w:rPr>
            </w:pPr>
            <w:r>
              <w:rPr>
                <w:rFonts w:ascii="Times New Roman" w:hAnsi="Times New Roman" w:cs="Times New Roman"/>
                <w:sz w:val="18"/>
                <w:szCs w:val="18"/>
              </w:rPr>
              <w:t>V častiach, kde si druh vytvára úkryty za účelom zakladania rodiny, nebudú tieto narúšané a rozoberané.</w:t>
            </w:r>
          </w:p>
        </w:tc>
      </w:tr>
    </w:tbl>
    <w:p w14:paraId="45F67EB4" w14:textId="77777777" w:rsidR="00F620F1" w:rsidRDefault="00F620F1" w:rsidP="00F263CD">
      <w:pPr>
        <w:pStyle w:val="Zkladntext"/>
        <w:widowControl w:val="0"/>
        <w:ind w:left="360"/>
        <w:jc w:val="both"/>
        <w:rPr>
          <w:b w:val="0"/>
          <w:i/>
        </w:rPr>
      </w:pPr>
    </w:p>
    <w:p w14:paraId="1C6792B7" w14:textId="77777777" w:rsidR="00A6309C" w:rsidRPr="00A6309C" w:rsidRDefault="00A6309C" w:rsidP="00A6309C">
      <w:pPr>
        <w:spacing w:line="240" w:lineRule="auto"/>
        <w:jc w:val="both"/>
        <w:rPr>
          <w:rFonts w:ascii="Times New Roman" w:hAnsi="Times New Roman" w:cs="Times New Roman"/>
          <w:color w:val="000000"/>
        </w:rPr>
      </w:pPr>
      <w:r w:rsidRPr="00A6309C">
        <w:rPr>
          <w:rFonts w:ascii="Times New Roman" w:hAnsi="Times New Roman" w:cs="Times New Roman"/>
          <w:color w:val="000000"/>
        </w:rPr>
        <w:t xml:space="preserve">Zlepšenie stavu druhu </w:t>
      </w:r>
      <w:r w:rsidRPr="00A6309C">
        <w:rPr>
          <w:rFonts w:ascii="Times New Roman" w:hAnsi="Times New Roman" w:cs="Times New Roman"/>
          <w:b/>
          <w:i/>
          <w:color w:val="000000"/>
        </w:rPr>
        <w:t xml:space="preserve">Myotis myotis </w:t>
      </w:r>
      <w:r w:rsidRPr="00A6309C">
        <w:rPr>
          <w:rFonts w:ascii="Times New Roman" w:hAnsi="Times New Roman" w:cs="Times New Roman"/>
          <w:color w:val="000000"/>
        </w:rPr>
        <w:t>za splnenia nasledovných atribútov.</w:t>
      </w:r>
    </w:p>
    <w:tbl>
      <w:tblPr>
        <w:tblW w:w="9561" w:type="dxa"/>
        <w:tblInd w:w="-68" w:type="dxa"/>
        <w:tblCellMar>
          <w:left w:w="70" w:type="dxa"/>
          <w:right w:w="70" w:type="dxa"/>
        </w:tblCellMar>
        <w:tblLook w:val="00A0" w:firstRow="1" w:lastRow="0" w:firstColumn="1" w:lastColumn="0" w:noHBand="0" w:noVBand="0"/>
      </w:tblPr>
      <w:tblGrid>
        <w:gridCol w:w="1843"/>
        <w:gridCol w:w="1418"/>
        <w:gridCol w:w="2331"/>
        <w:gridCol w:w="3969"/>
      </w:tblGrid>
      <w:tr w:rsidR="00A6309C" w:rsidRPr="00A6309C" w14:paraId="442567C4" w14:textId="77777777">
        <w:trPr>
          <w:trHeight w:val="355"/>
        </w:trPr>
        <w:tc>
          <w:tcPr>
            <w:tcW w:w="1843" w:type="dxa"/>
            <w:tcBorders>
              <w:top w:val="single" w:sz="4" w:space="0" w:color="auto"/>
              <w:left w:val="single" w:sz="4" w:space="0" w:color="auto"/>
              <w:bottom w:val="single" w:sz="4" w:space="0" w:color="auto"/>
              <w:right w:val="single" w:sz="4" w:space="0" w:color="auto"/>
            </w:tcBorders>
            <w:vAlign w:val="center"/>
            <w:hideMark/>
          </w:tcPr>
          <w:p w14:paraId="4C74295B" w14:textId="77777777" w:rsidR="00A6309C" w:rsidRPr="00AB7B0C" w:rsidRDefault="00A6309C">
            <w:pPr>
              <w:spacing w:line="240" w:lineRule="auto"/>
              <w:jc w:val="both"/>
              <w:rPr>
                <w:rFonts w:ascii="Times New Roman" w:hAnsi="Times New Roman" w:cs="Times New Roman"/>
                <w:b/>
                <w:sz w:val="20"/>
                <w:szCs w:val="20"/>
              </w:rPr>
            </w:pPr>
            <w:r w:rsidRPr="00AB7B0C">
              <w:rPr>
                <w:rFonts w:ascii="Times New Roman" w:hAnsi="Times New Roman" w:cs="Times New Roman"/>
                <w:b/>
                <w:sz w:val="20"/>
                <w:szCs w:val="20"/>
              </w:rPr>
              <w:t>Parameter</w:t>
            </w:r>
          </w:p>
        </w:tc>
        <w:tc>
          <w:tcPr>
            <w:tcW w:w="1418" w:type="dxa"/>
            <w:tcBorders>
              <w:top w:val="single" w:sz="4" w:space="0" w:color="auto"/>
              <w:left w:val="nil"/>
              <w:bottom w:val="single" w:sz="4" w:space="0" w:color="auto"/>
              <w:right w:val="single" w:sz="4" w:space="0" w:color="auto"/>
            </w:tcBorders>
            <w:vAlign w:val="center"/>
            <w:hideMark/>
          </w:tcPr>
          <w:p w14:paraId="1F636EB6" w14:textId="77777777" w:rsidR="00A6309C" w:rsidRPr="00AB7B0C" w:rsidRDefault="00A6309C">
            <w:pPr>
              <w:spacing w:line="240" w:lineRule="auto"/>
              <w:jc w:val="center"/>
              <w:rPr>
                <w:rFonts w:ascii="Times New Roman" w:hAnsi="Times New Roman" w:cs="Times New Roman"/>
                <w:b/>
                <w:sz w:val="20"/>
                <w:szCs w:val="20"/>
              </w:rPr>
            </w:pPr>
            <w:r w:rsidRPr="00AB7B0C">
              <w:rPr>
                <w:rFonts w:ascii="Times New Roman" w:hAnsi="Times New Roman" w:cs="Times New Roman"/>
                <w:b/>
                <w:sz w:val="20"/>
                <w:szCs w:val="20"/>
              </w:rPr>
              <w:t>Merateľnosť</w:t>
            </w:r>
          </w:p>
        </w:tc>
        <w:tc>
          <w:tcPr>
            <w:tcW w:w="2331" w:type="dxa"/>
            <w:tcBorders>
              <w:top w:val="single" w:sz="4" w:space="0" w:color="auto"/>
              <w:left w:val="nil"/>
              <w:bottom w:val="single" w:sz="4" w:space="0" w:color="auto"/>
              <w:right w:val="single" w:sz="4" w:space="0" w:color="auto"/>
            </w:tcBorders>
            <w:vAlign w:val="center"/>
            <w:hideMark/>
          </w:tcPr>
          <w:p w14:paraId="449B101D" w14:textId="77777777" w:rsidR="00A6309C" w:rsidRPr="00AB7B0C" w:rsidRDefault="00A6309C">
            <w:pPr>
              <w:spacing w:line="240" w:lineRule="auto"/>
              <w:jc w:val="center"/>
              <w:rPr>
                <w:rFonts w:ascii="Times New Roman" w:hAnsi="Times New Roman" w:cs="Times New Roman"/>
                <w:b/>
                <w:sz w:val="20"/>
                <w:szCs w:val="20"/>
              </w:rPr>
            </w:pPr>
            <w:r w:rsidRPr="00AB7B0C">
              <w:rPr>
                <w:rFonts w:ascii="Times New Roman" w:hAnsi="Times New Roman" w:cs="Times New Roman"/>
                <w:b/>
                <w:sz w:val="20"/>
                <w:szCs w:val="20"/>
              </w:rPr>
              <w:t>Cieľová hodnota</w:t>
            </w:r>
          </w:p>
        </w:tc>
        <w:tc>
          <w:tcPr>
            <w:tcW w:w="3969" w:type="dxa"/>
            <w:tcBorders>
              <w:top w:val="single" w:sz="4" w:space="0" w:color="auto"/>
              <w:left w:val="nil"/>
              <w:bottom w:val="single" w:sz="4" w:space="0" w:color="auto"/>
              <w:right w:val="single" w:sz="4" w:space="0" w:color="auto"/>
            </w:tcBorders>
            <w:vAlign w:val="center"/>
            <w:hideMark/>
          </w:tcPr>
          <w:p w14:paraId="0BC5F3C4" w14:textId="77777777" w:rsidR="00A6309C" w:rsidRPr="00AB7B0C" w:rsidRDefault="00A6309C">
            <w:pPr>
              <w:spacing w:line="240" w:lineRule="auto"/>
              <w:jc w:val="both"/>
              <w:rPr>
                <w:rFonts w:ascii="Times New Roman" w:hAnsi="Times New Roman" w:cs="Times New Roman"/>
                <w:b/>
                <w:sz w:val="20"/>
                <w:szCs w:val="20"/>
              </w:rPr>
            </w:pPr>
            <w:r w:rsidRPr="00AB7B0C">
              <w:rPr>
                <w:rFonts w:ascii="Times New Roman" w:hAnsi="Times New Roman" w:cs="Times New Roman"/>
                <w:b/>
                <w:sz w:val="20"/>
                <w:szCs w:val="20"/>
              </w:rPr>
              <w:t>Doplnkové informácie</w:t>
            </w:r>
          </w:p>
        </w:tc>
      </w:tr>
      <w:tr w:rsidR="00A6309C" w:rsidRPr="00A6309C" w14:paraId="2F28E581" w14:textId="77777777">
        <w:trPr>
          <w:trHeight w:val="274"/>
        </w:trPr>
        <w:tc>
          <w:tcPr>
            <w:tcW w:w="1843" w:type="dxa"/>
            <w:tcBorders>
              <w:top w:val="single" w:sz="4" w:space="0" w:color="auto"/>
              <w:left w:val="single" w:sz="4" w:space="0" w:color="auto"/>
              <w:bottom w:val="single" w:sz="4" w:space="0" w:color="auto"/>
              <w:right w:val="single" w:sz="4" w:space="0" w:color="auto"/>
            </w:tcBorders>
            <w:vAlign w:val="center"/>
            <w:hideMark/>
          </w:tcPr>
          <w:p w14:paraId="6A0AA191" w14:textId="77777777" w:rsidR="00A6309C" w:rsidRPr="00A6309C" w:rsidRDefault="00A6309C">
            <w:pPr>
              <w:spacing w:line="240" w:lineRule="auto"/>
              <w:jc w:val="both"/>
              <w:rPr>
                <w:rFonts w:ascii="Times New Roman" w:hAnsi="Times New Roman" w:cs="Times New Roman"/>
                <w:sz w:val="20"/>
                <w:szCs w:val="20"/>
              </w:rPr>
            </w:pPr>
            <w:r w:rsidRPr="00A6309C">
              <w:rPr>
                <w:rFonts w:ascii="Times New Roman" w:hAnsi="Times New Roman" w:cs="Times New Roman"/>
                <w:sz w:val="20"/>
                <w:szCs w:val="20"/>
              </w:rPr>
              <w:t>veľkosť populácie</w:t>
            </w:r>
          </w:p>
        </w:tc>
        <w:tc>
          <w:tcPr>
            <w:tcW w:w="1418" w:type="dxa"/>
            <w:tcBorders>
              <w:top w:val="single" w:sz="4" w:space="0" w:color="auto"/>
              <w:left w:val="nil"/>
              <w:bottom w:val="single" w:sz="4" w:space="0" w:color="auto"/>
              <w:right w:val="single" w:sz="4" w:space="0" w:color="auto"/>
            </w:tcBorders>
            <w:vAlign w:val="center"/>
            <w:hideMark/>
          </w:tcPr>
          <w:p w14:paraId="34E52FF0" w14:textId="77777777" w:rsidR="00A6309C" w:rsidRPr="00A6309C" w:rsidRDefault="00A6309C">
            <w:pPr>
              <w:spacing w:line="240" w:lineRule="auto"/>
              <w:jc w:val="center"/>
              <w:rPr>
                <w:rFonts w:ascii="Times New Roman" w:hAnsi="Times New Roman" w:cs="Times New Roman"/>
                <w:sz w:val="20"/>
                <w:szCs w:val="20"/>
              </w:rPr>
            </w:pPr>
            <w:r w:rsidRPr="00A6309C">
              <w:rPr>
                <w:rFonts w:ascii="Times New Roman" w:hAnsi="Times New Roman" w:cs="Times New Roman"/>
                <w:sz w:val="20"/>
                <w:szCs w:val="20"/>
              </w:rPr>
              <w:t>počet jedincov</w:t>
            </w:r>
          </w:p>
        </w:tc>
        <w:tc>
          <w:tcPr>
            <w:tcW w:w="2331" w:type="dxa"/>
            <w:tcBorders>
              <w:top w:val="single" w:sz="4" w:space="0" w:color="auto"/>
              <w:left w:val="nil"/>
              <w:bottom w:val="single" w:sz="4" w:space="0" w:color="auto"/>
              <w:right w:val="single" w:sz="4" w:space="0" w:color="auto"/>
            </w:tcBorders>
            <w:vAlign w:val="center"/>
            <w:hideMark/>
          </w:tcPr>
          <w:p w14:paraId="576CD21E" w14:textId="77777777" w:rsidR="00A6309C" w:rsidRPr="00A6309C" w:rsidRDefault="00A6309C">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Min. 5</w:t>
            </w:r>
            <w:r w:rsidRPr="00A6309C">
              <w:rPr>
                <w:rFonts w:ascii="Times New Roman" w:hAnsi="Times New Roman" w:cs="Times New Roman"/>
                <w:color w:val="000000"/>
                <w:sz w:val="20"/>
                <w:szCs w:val="20"/>
              </w:rPr>
              <w:t>0</w:t>
            </w:r>
          </w:p>
        </w:tc>
        <w:tc>
          <w:tcPr>
            <w:tcW w:w="3969" w:type="dxa"/>
            <w:tcBorders>
              <w:top w:val="single" w:sz="4" w:space="0" w:color="auto"/>
              <w:left w:val="nil"/>
              <w:bottom w:val="single" w:sz="4" w:space="0" w:color="auto"/>
              <w:right w:val="single" w:sz="4" w:space="0" w:color="auto"/>
            </w:tcBorders>
            <w:vAlign w:val="center"/>
            <w:hideMark/>
          </w:tcPr>
          <w:p w14:paraId="04C5B121" w14:textId="77777777" w:rsidR="00A6309C" w:rsidRPr="00A6309C" w:rsidRDefault="00A6309C" w:rsidP="00A6309C">
            <w:pPr>
              <w:spacing w:line="240" w:lineRule="auto"/>
              <w:jc w:val="both"/>
              <w:rPr>
                <w:rFonts w:ascii="Times New Roman" w:hAnsi="Times New Roman" w:cs="Times New Roman"/>
                <w:sz w:val="20"/>
                <w:szCs w:val="20"/>
              </w:rPr>
            </w:pPr>
            <w:r w:rsidRPr="00A6309C">
              <w:rPr>
                <w:rFonts w:ascii="Times New Roman" w:hAnsi="Times New Roman" w:cs="Times New Roman"/>
                <w:sz w:val="20"/>
                <w:szCs w:val="20"/>
              </w:rPr>
              <w:t xml:space="preserve">Odhaduje sa výskyt (zaznamenanie do </w:t>
            </w:r>
            <w:r>
              <w:rPr>
                <w:rFonts w:ascii="Times New Roman" w:hAnsi="Times New Roman" w:cs="Times New Roman"/>
                <w:sz w:val="20"/>
                <w:szCs w:val="20"/>
              </w:rPr>
              <w:t>5</w:t>
            </w:r>
            <w:r w:rsidRPr="00A6309C">
              <w:rPr>
                <w:rFonts w:ascii="Times New Roman" w:hAnsi="Times New Roman" w:cs="Times New Roman"/>
                <w:sz w:val="20"/>
                <w:szCs w:val="20"/>
              </w:rPr>
              <w:t>0 jedincov v rámci celého ÚEV na zimoviskách), je potrebný monitoring stavu populácie druhu.</w:t>
            </w:r>
          </w:p>
        </w:tc>
      </w:tr>
      <w:tr w:rsidR="00A6309C" w:rsidRPr="00A6309C" w14:paraId="2F1A9A82" w14:textId="77777777">
        <w:trPr>
          <w:trHeight w:val="930"/>
        </w:trPr>
        <w:tc>
          <w:tcPr>
            <w:tcW w:w="1843" w:type="dxa"/>
            <w:tcBorders>
              <w:top w:val="nil"/>
              <w:left w:val="single" w:sz="4" w:space="0" w:color="auto"/>
              <w:bottom w:val="single" w:sz="4" w:space="0" w:color="auto"/>
              <w:right w:val="single" w:sz="4" w:space="0" w:color="auto"/>
            </w:tcBorders>
            <w:vAlign w:val="center"/>
            <w:hideMark/>
          </w:tcPr>
          <w:p w14:paraId="4EF94746" w14:textId="77777777" w:rsidR="00A6309C" w:rsidRPr="00A6309C" w:rsidRDefault="00A6309C">
            <w:pPr>
              <w:spacing w:line="240" w:lineRule="auto"/>
              <w:jc w:val="both"/>
              <w:rPr>
                <w:rFonts w:ascii="Times New Roman" w:hAnsi="Times New Roman" w:cs="Times New Roman"/>
                <w:sz w:val="20"/>
                <w:szCs w:val="20"/>
              </w:rPr>
            </w:pPr>
            <w:r w:rsidRPr="00A6309C">
              <w:rPr>
                <w:rFonts w:ascii="Times New Roman" w:hAnsi="Times New Roman" w:cs="Times New Roman"/>
                <w:sz w:val="20"/>
                <w:szCs w:val="20"/>
              </w:rPr>
              <w:t>Rozloha potenciálneho potravného biotopu</w:t>
            </w:r>
            <w:r w:rsidRPr="00A6309C">
              <w:rPr>
                <w:rFonts w:ascii="Times New Roman" w:hAnsi="Times New Roman" w:cs="Times New Roman"/>
                <w:color w:val="FF0000"/>
                <w:sz w:val="20"/>
                <w:szCs w:val="20"/>
              </w:rPr>
              <w:t xml:space="preserve"> </w:t>
            </w:r>
          </w:p>
        </w:tc>
        <w:tc>
          <w:tcPr>
            <w:tcW w:w="1418" w:type="dxa"/>
            <w:tcBorders>
              <w:top w:val="nil"/>
              <w:left w:val="nil"/>
              <w:bottom w:val="single" w:sz="4" w:space="0" w:color="auto"/>
              <w:right w:val="single" w:sz="4" w:space="0" w:color="auto"/>
            </w:tcBorders>
            <w:vAlign w:val="center"/>
            <w:hideMark/>
          </w:tcPr>
          <w:p w14:paraId="4C303839" w14:textId="77777777" w:rsidR="00A6309C" w:rsidRPr="00A6309C" w:rsidRDefault="00A6309C">
            <w:pPr>
              <w:spacing w:line="240" w:lineRule="auto"/>
              <w:jc w:val="center"/>
              <w:rPr>
                <w:rFonts w:ascii="Times New Roman" w:hAnsi="Times New Roman" w:cs="Times New Roman"/>
                <w:sz w:val="20"/>
                <w:szCs w:val="20"/>
              </w:rPr>
            </w:pPr>
            <w:r w:rsidRPr="00A6309C">
              <w:rPr>
                <w:rFonts w:ascii="Times New Roman" w:hAnsi="Times New Roman" w:cs="Times New Roman"/>
                <w:sz w:val="20"/>
                <w:szCs w:val="20"/>
              </w:rPr>
              <w:t>ha</w:t>
            </w:r>
          </w:p>
        </w:tc>
        <w:tc>
          <w:tcPr>
            <w:tcW w:w="2331" w:type="dxa"/>
            <w:tcBorders>
              <w:top w:val="nil"/>
              <w:left w:val="nil"/>
              <w:bottom w:val="single" w:sz="4" w:space="0" w:color="auto"/>
              <w:right w:val="single" w:sz="4" w:space="0" w:color="auto"/>
            </w:tcBorders>
            <w:vAlign w:val="center"/>
            <w:hideMark/>
          </w:tcPr>
          <w:p w14:paraId="70E9BCD8" w14:textId="77777777" w:rsidR="00A6309C" w:rsidRPr="00A6309C" w:rsidRDefault="00AB7B0C">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12</w:t>
            </w:r>
          </w:p>
        </w:tc>
        <w:tc>
          <w:tcPr>
            <w:tcW w:w="3969" w:type="dxa"/>
            <w:tcBorders>
              <w:top w:val="nil"/>
              <w:left w:val="nil"/>
              <w:bottom w:val="single" w:sz="4" w:space="0" w:color="auto"/>
              <w:right w:val="single" w:sz="4" w:space="0" w:color="auto"/>
            </w:tcBorders>
            <w:vAlign w:val="center"/>
            <w:hideMark/>
          </w:tcPr>
          <w:p w14:paraId="51FE9803" w14:textId="77777777" w:rsidR="00A6309C" w:rsidRPr="00A6309C" w:rsidRDefault="00A6309C">
            <w:pPr>
              <w:spacing w:line="240" w:lineRule="auto"/>
              <w:jc w:val="both"/>
              <w:rPr>
                <w:rFonts w:ascii="Times New Roman" w:hAnsi="Times New Roman" w:cs="Times New Roman"/>
                <w:sz w:val="20"/>
                <w:szCs w:val="20"/>
              </w:rPr>
            </w:pPr>
            <w:r w:rsidRPr="00A6309C">
              <w:rPr>
                <w:rFonts w:ascii="Times New Roman" w:hAnsi="Times New Roman" w:cs="Times New Roman"/>
                <w:sz w:val="20"/>
                <w:szCs w:val="20"/>
              </w:rPr>
              <w:t>Lesné biotopy v území – poskytujú lokality na rozmnožovanie, potravné biotopy a úkrytové biotopy. Využíva aj lesné okraje a </w:t>
            </w:r>
            <w:proofErr w:type="gramStart"/>
            <w:r w:rsidRPr="00A6309C">
              <w:rPr>
                <w:rFonts w:ascii="Times New Roman" w:hAnsi="Times New Roman" w:cs="Times New Roman"/>
                <w:sz w:val="20"/>
                <w:szCs w:val="20"/>
              </w:rPr>
              <w:t>mozaikovitú  časť</w:t>
            </w:r>
            <w:proofErr w:type="gramEnd"/>
            <w:r w:rsidRPr="00A6309C">
              <w:rPr>
                <w:rFonts w:ascii="Times New Roman" w:hAnsi="Times New Roman" w:cs="Times New Roman"/>
                <w:sz w:val="20"/>
                <w:szCs w:val="20"/>
              </w:rPr>
              <w:t xml:space="preserve"> krajiny.</w:t>
            </w:r>
          </w:p>
        </w:tc>
      </w:tr>
    </w:tbl>
    <w:p w14:paraId="2AA64AE3" w14:textId="77777777" w:rsidR="00A6309C" w:rsidRPr="00A6309C" w:rsidRDefault="00A6309C" w:rsidP="00A6309C">
      <w:pPr>
        <w:rPr>
          <w:rFonts w:ascii="Times New Roman" w:hAnsi="Times New Roman" w:cs="Times New Roman"/>
        </w:rPr>
      </w:pPr>
    </w:p>
    <w:p w14:paraId="4893C240" w14:textId="77777777" w:rsidR="00D54763" w:rsidRPr="000F0133" w:rsidRDefault="00D54763" w:rsidP="00D54763">
      <w:pPr>
        <w:spacing w:line="240" w:lineRule="auto"/>
        <w:jc w:val="both"/>
        <w:rPr>
          <w:rFonts w:ascii="Times New Roman" w:hAnsi="Times New Roman" w:cs="Times New Roman"/>
          <w:color w:val="000000"/>
        </w:rPr>
      </w:pPr>
      <w:r w:rsidRPr="000F0133">
        <w:rPr>
          <w:rFonts w:ascii="Times New Roman" w:hAnsi="Times New Roman" w:cs="Times New Roman"/>
          <w:color w:val="000000"/>
        </w:rPr>
        <w:t xml:space="preserve">Zachovanie stavu druhu </w:t>
      </w:r>
      <w:r w:rsidRPr="000F0133">
        <w:rPr>
          <w:rFonts w:ascii="Times New Roman" w:hAnsi="Times New Roman" w:cs="Times New Roman"/>
          <w:b/>
          <w:i/>
          <w:color w:val="000000"/>
        </w:rPr>
        <w:t>Rhinolophus</w:t>
      </w:r>
      <w:r w:rsidRPr="000F0133">
        <w:rPr>
          <w:rFonts w:ascii="Times New Roman" w:eastAsia="Times New Roman" w:hAnsi="Times New Roman" w:cs="Times New Roman"/>
          <w:color w:val="000000"/>
        </w:rPr>
        <w:t xml:space="preserve"> </w:t>
      </w:r>
      <w:r w:rsidRPr="000F0133">
        <w:rPr>
          <w:rFonts w:ascii="Times New Roman" w:eastAsia="Times New Roman" w:hAnsi="Times New Roman" w:cs="Times New Roman"/>
          <w:b/>
          <w:i/>
          <w:color w:val="000000"/>
        </w:rPr>
        <w:t xml:space="preserve">hipposideros </w:t>
      </w:r>
      <w:r w:rsidRPr="000F0133">
        <w:rPr>
          <w:rFonts w:ascii="Times New Roman" w:hAnsi="Times New Roman" w:cs="Times New Roman"/>
          <w:color w:val="000000"/>
        </w:rPr>
        <w:t>za splnenia nasledovných atribútov.</w:t>
      </w:r>
    </w:p>
    <w:tbl>
      <w:tblPr>
        <w:tblW w:w="9214" w:type="dxa"/>
        <w:tblInd w:w="-68" w:type="dxa"/>
        <w:tblCellMar>
          <w:left w:w="70" w:type="dxa"/>
          <w:right w:w="70" w:type="dxa"/>
        </w:tblCellMar>
        <w:tblLook w:val="00A0" w:firstRow="1" w:lastRow="0" w:firstColumn="1" w:lastColumn="0" w:noHBand="0" w:noVBand="0"/>
      </w:tblPr>
      <w:tblGrid>
        <w:gridCol w:w="1843"/>
        <w:gridCol w:w="1418"/>
        <w:gridCol w:w="1701"/>
        <w:gridCol w:w="4252"/>
      </w:tblGrid>
      <w:tr w:rsidR="00D54763" w:rsidRPr="000F0133" w14:paraId="6CC510C8" w14:textId="77777777">
        <w:trPr>
          <w:trHeight w:val="355"/>
        </w:trPr>
        <w:tc>
          <w:tcPr>
            <w:tcW w:w="1843" w:type="dxa"/>
            <w:tcBorders>
              <w:top w:val="single" w:sz="4" w:space="0" w:color="auto"/>
              <w:left w:val="single" w:sz="4" w:space="0" w:color="auto"/>
              <w:bottom w:val="single" w:sz="4" w:space="0" w:color="auto"/>
              <w:right w:val="single" w:sz="4" w:space="0" w:color="auto"/>
            </w:tcBorders>
            <w:vAlign w:val="center"/>
          </w:tcPr>
          <w:p w14:paraId="678FFEA5" w14:textId="77777777" w:rsidR="00D54763" w:rsidRPr="00AB7B0C" w:rsidRDefault="00D54763">
            <w:pPr>
              <w:spacing w:line="240" w:lineRule="auto"/>
              <w:jc w:val="both"/>
              <w:rPr>
                <w:rFonts w:ascii="Times New Roman" w:hAnsi="Times New Roman" w:cs="Times New Roman"/>
                <w:b/>
                <w:sz w:val="20"/>
                <w:szCs w:val="20"/>
              </w:rPr>
            </w:pPr>
            <w:r w:rsidRPr="00AB7B0C">
              <w:rPr>
                <w:rFonts w:ascii="Times New Roman" w:hAnsi="Times New Roman" w:cs="Times New Roman"/>
                <w:b/>
                <w:sz w:val="20"/>
                <w:szCs w:val="20"/>
              </w:rPr>
              <w:t>Parameter</w:t>
            </w:r>
          </w:p>
        </w:tc>
        <w:tc>
          <w:tcPr>
            <w:tcW w:w="1418" w:type="dxa"/>
            <w:tcBorders>
              <w:top w:val="single" w:sz="4" w:space="0" w:color="auto"/>
              <w:left w:val="nil"/>
              <w:bottom w:val="single" w:sz="4" w:space="0" w:color="auto"/>
              <w:right w:val="single" w:sz="4" w:space="0" w:color="auto"/>
            </w:tcBorders>
            <w:vAlign w:val="center"/>
          </w:tcPr>
          <w:p w14:paraId="1A28E147" w14:textId="77777777" w:rsidR="00D54763" w:rsidRPr="00AB7B0C" w:rsidRDefault="00D54763">
            <w:pPr>
              <w:spacing w:line="240" w:lineRule="auto"/>
              <w:jc w:val="center"/>
              <w:rPr>
                <w:rFonts w:ascii="Times New Roman" w:hAnsi="Times New Roman" w:cs="Times New Roman"/>
                <w:b/>
                <w:sz w:val="20"/>
                <w:szCs w:val="20"/>
              </w:rPr>
            </w:pPr>
            <w:r w:rsidRPr="00AB7B0C">
              <w:rPr>
                <w:rFonts w:ascii="Times New Roman" w:hAnsi="Times New Roman" w:cs="Times New Roman"/>
                <w:b/>
                <w:sz w:val="20"/>
                <w:szCs w:val="20"/>
              </w:rPr>
              <w:t>Merateľnosť</w:t>
            </w:r>
          </w:p>
        </w:tc>
        <w:tc>
          <w:tcPr>
            <w:tcW w:w="1701" w:type="dxa"/>
            <w:tcBorders>
              <w:top w:val="single" w:sz="4" w:space="0" w:color="auto"/>
              <w:left w:val="nil"/>
              <w:bottom w:val="single" w:sz="4" w:space="0" w:color="auto"/>
              <w:right w:val="single" w:sz="4" w:space="0" w:color="auto"/>
            </w:tcBorders>
            <w:vAlign w:val="center"/>
          </w:tcPr>
          <w:p w14:paraId="2D571266" w14:textId="77777777" w:rsidR="00D54763" w:rsidRPr="00AB7B0C" w:rsidRDefault="00D54763">
            <w:pPr>
              <w:spacing w:line="240" w:lineRule="auto"/>
              <w:jc w:val="center"/>
              <w:rPr>
                <w:rFonts w:ascii="Times New Roman" w:hAnsi="Times New Roman" w:cs="Times New Roman"/>
                <w:b/>
                <w:sz w:val="20"/>
                <w:szCs w:val="20"/>
              </w:rPr>
            </w:pPr>
            <w:r w:rsidRPr="00AB7B0C">
              <w:rPr>
                <w:rFonts w:ascii="Times New Roman" w:hAnsi="Times New Roman" w:cs="Times New Roman"/>
                <w:b/>
                <w:sz w:val="20"/>
                <w:szCs w:val="20"/>
              </w:rPr>
              <w:t>Cieľová hodnota</w:t>
            </w:r>
          </w:p>
        </w:tc>
        <w:tc>
          <w:tcPr>
            <w:tcW w:w="4252" w:type="dxa"/>
            <w:tcBorders>
              <w:top w:val="single" w:sz="4" w:space="0" w:color="auto"/>
              <w:left w:val="nil"/>
              <w:bottom w:val="single" w:sz="4" w:space="0" w:color="auto"/>
              <w:right w:val="single" w:sz="4" w:space="0" w:color="auto"/>
            </w:tcBorders>
            <w:vAlign w:val="center"/>
          </w:tcPr>
          <w:p w14:paraId="00698FFA" w14:textId="77777777" w:rsidR="00D54763" w:rsidRPr="00AB7B0C" w:rsidRDefault="00D54763">
            <w:pPr>
              <w:spacing w:line="240" w:lineRule="auto"/>
              <w:jc w:val="both"/>
              <w:rPr>
                <w:rFonts w:ascii="Times New Roman" w:hAnsi="Times New Roman" w:cs="Times New Roman"/>
                <w:b/>
                <w:sz w:val="20"/>
                <w:szCs w:val="20"/>
              </w:rPr>
            </w:pPr>
            <w:r w:rsidRPr="00AB7B0C">
              <w:rPr>
                <w:rFonts w:ascii="Times New Roman" w:hAnsi="Times New Roman" w:cs="Times New Roman"/>
                <w:b/>
                <w:sz w:val="20"/>
                <w:szCs w:val="20"/>
              </w:rPr>
              <w:t>Doplnkové informácie</w:t>
            </w:r>
          </w:p>
        </w:tc>
      </w:tr>
      <w:tr w:rsidR="00D54763" w:rsidRPr="000F0133" w14:paraId="48D6B61F" w14:textId="77777777">
        <w:trPr>
          <w:trHeight w:val="810"/>
        </w:trPr>
        <w:tc>
          <w:tcPr>
            <w:tcW w:w="1843" w:type="dxa"/>
            <w:tcBorders>
              <w:top w:val="single" w:sz="4" w:space="0" w:color="auto"/>
              <w:left w:val="single" w:sz="4" w:space="0" w:color="auto"/>
              <w:bottom w:val="single" w:sz="4" w:space="0" w:color="auto"/>
              <w:right w:val="single" w:sz="4" w:space="0" w:color="auto"/>
            </w:tcBorders>
            <w:vAlign w:val="center"/>
          </w:tcPr>
          <w:p w14:paraId="5F21B3E1" w14:textId="77777777" w:rsidR="00D54763" w:rsidRPr="000F0133" w:rsidRDefault="00D54763">
            <w:pPr>
              <w:spacing w:line="240" w:lineRule="auto"/>
              <w:jc w:val="both"/>
              <w:rPr>
                <w:rFonts w:ascii="Times New Roman" w:hAnsi="Times New Roman" w:cs="Times New Roman"/>
                <w:sz w:val="20"/>
                <w:szCs w:val="20"/>
              </w:rPr>
            </w:pPr>
            <w:r w:rsidRPr="000F0133">
              <w:rPr>
                <w:rFonts w:ascii="Times New Roman" w:hAnsi="Times New Roman" w:cs="Times New Roman"/>
                <w:sz w:val="20"/>
                <w:szCs w:val="20"/>
              </w:rPr>
              <w:t>veľkosť populácie</w:t>
            </w:r>
          </w:p>
        </w:tc>
        <w:tc>
          <w:tcPr>
            <w:tcW w:w="1418" w:type="dxa"/>
            <w:tcBorders>
              <w:top w:val="single" w:sz="4" w:space="0" w:color="auto"/>
              <w:left w:val="nil"/>
              <w:bottom w:val="single" w:sz="4" w:space="0" w:color="auto"/>
              <w:right w:val="single" w:sz="4" w:space="0" w:color="auto"/>
            </w:tcBorders>
            <w:vAlign w:val="center"/>
          </w:tcPr>
          <w:p w14:paraId="2AFEA445" w14:textId="77777777" w:rsidR="00D54763" w:rsidRPr="000F0133" w:rsidRDefault="00D54763">
            <w:pPr>
              <w:spacing w:line="240" w:lineRule="auto"/>
              <w:jc w:val="center"/>
              <w:rPr>
                <w:rFonts w:ascii="Times New Roman" w:hAnsi="Times New Roman" w:cs="Times New Roman"/>
                <w:sz w:val="20"/>
                <w:szCs w:val="20"/>
              </w:rPr>
            </w:pPr>
            <w:r w:rsidRPr="000F0133">
              <w:rPr>
                <w:rFonts w:ascii="Times New Roman" w:hAnsi="Times New Roman" w:cs="Times New Roman"/>
                <w:sz w:val="20"/>
                <w:szCs w:val="20"/>
              </w:rPr>
              <w:t>počet jedincov</w:t>
            </w:r>
          </w:p>
        </w:tc>
        <w:tc>
          <w:tcPr>
            <w:tcW w:w="1701" w:type="dxa"/>
            <w:tcBorders>
              <w:top w:val="single" w:sz="4" w:space="0" w:color="auto"/>
              <w:left w:val="nil"/>
              <w:bottom w:val="single" w:sz="4" w:space="0" w:color="auto"/>
              <w:right w:val="single" w:sz="4" w:space="0" w:color="auto"/>
            </w:tcBorders>
            <w:vAlign w:val="center"/>
          </w:tcPr>
          <w:p w14:paraId="05F0A344" w14:textId="77777777" w:rsidR="00D54763" w:rsidRPr="000F0133" w:rsidRDefault="00D54763">
            <w:pPr>
              <w:spacing w:line="240" w:lineRule="auto"/>
              <w:jc w:val="center"/>
              <w:rPr>
                <w:rFonts w:ascii="Times New Roman" w:hAnsi="Times New Roman" w:cs="Times New Roman"/>
                <w:color w:val="000000"/>
                <w:sz w:val="20"/>
                <w:szCs w:val="20"/>
              </w:rPr>
            </w:pPr>
            <w:r w:rsidRPr="000F0133">
              <w:rPr>
                <w:rFonts w:ascii="Times New Roman" w:hAnsi="Times New Roman" w:cs="Times New Roman"/>
                <w:color w:val="000000"/>
                <w:sz w:val="20"/>
                <w:szCs w:val="20"/>
              </w:rPr>
              <w:t>Min.50</w:t>
            </w:r>
          </w:p>
        </w:tc>
        <w:tc>
          <w:tcPr>
            <w:tcW w:w="4252" w:type="dxa"/>
            <w:tcBorders>
              <w:top w:val="single" w:sz="4" w:space="0" w:color="auto"/>
              <w:left w:val="nil"/>
              <w:bottom w:val="single" w:sz="4" w:space="0" w:color="auto"/>
              <w:right w:val="single" w:sz="4" w:space="0" w:color="auto"/>
            </w:tcBorders>
            <w:vAlign w:val="center"/>
          </w:tcPr>
          <w:p w14:paraId="7BB42404" w14:textId="77777777" w:rsidR="00D54763" w:rsidRPr="000F0133" w:rsidRDefault="00D54763">
            <w:pPr>
              <w:spacing w:line="240" w:lineRule="auto"/>
              <w:jc w:val="both"/>
              <w:rPr>
                <w:rFonts w:ascii="Times New Roman" w:hAnsi="Times New Roman" w:cs="Times New Roman"/>
                <w:sz w:val="20"/>
                <w:szCs w:val="20"/>
              </w:rPr>
            </w:pPr>
            <w:r w:rsidRPr="000F0133">
              <w:rPr>
                <w:rFonts w:ascii="Times New Roman" w:hAnsi="Times New Roman" w:cs="Times New Roman"/>
                <w:sz w:val="20"/>
                <w:szCs w:val="20"/>
              </w:rPr>
              <w:t>výskyt (zaznamenanie do 50 jedincov v rámci celého ÚEV na zimoviskách).</w:t>
            </w:r>
          </w:p>
        </w:tc>
      </w:tr>
      <w:tr w:rsidR="00D54763" w:rsidRPr="000F0133" w14:paraId="758275E4" w14:textId="77777777">
        <w:trPr>
          <w:trHeight w:val="930"/>
        </w:trPr>
        <w:tc>
          <w:tcPr>
            <w:tcW w:w="1843" w:type="dxa"/>
            <w:tcBorders>
              <w:top w:val="nil"/>
              <w:left w:val="single" w:sz="4" w:space="0" w:color="auto"/>
              <w:bottom w:val="single" w:sz="4" w:space="0" w:color="auto"/>
              <w:right w:val="single" w:sz="4" w:space="0" w:color="auto"/>
            </w:tcBorders>
            <w:vAlign w:val="center"/>
          </w:tcPr>
          <w:p w14:paraId="7015A916" w14:textId="77777777" w:rsidR="00D54763" w:rsidRPr="000F0133" w:rsidRDefault="00D54763">
            <w:pPr>
              <w:spacing w:line="240" w:lineRule="auto"/>
              <w:jc w:val="both"/>
              <w:rPr>
                <w:rFonts w:ascii="Times New Roman" w:hAnsi="Times New Roman" w:cs="Times New Roman"/>
                <w:sz w:val="20"/>
                <w:szCs w:val="20"/>
              </w:rPr>
            </w:pPr>
            <w:r w:rsidRPr="000F0133">
              <w:rPr>
                <w:rFonts w:ascii="Times New Roman" w:hAnsi="Times New Roman" w:cs="Times New Roman"/>
                <w:sz w:val="20"/>
                <w:szCs w:val="20"/>
              </w:rPr>
              <w:t>Rozloha potenciálneho potravného biotopu</w:t>
            </w:r>
            <w:r w:rsidRPr="000F0133">
              <w:rPr>
                <w:rFonts w:ascii="Times New Roman" w:hAnsi="Times New Roman" w:cs="Times New Roman"/>
                <w:color w:val="FF0000"/>
                <w:sz w:val="20"/>
                <w:szCs w:val="20"/>
              </w:rPr>
              <w:t xml:space="preserve"> </w:t>
            </w:r>
          </w:p>
        </w:tc>
        <w:tc>
          <w:tcPr>
            <w:tcW w:w="1418" w:type="dxa"/>
            <w:tcBorders>
              <w:top w:val="nil"/>
              <w:left w:val="nil"/>
              <w:bottom w:val="single" w:sz="4" w:space="0" w:color="auto"/>
              <w:right w:val="single" w:sz="4" w:space="0" w:color="auto"/>
            </w:tcBorders>
            <w:vAlign w:val="center"/>
          </w:tcPr>
          <w:p w14:paraId="0A04AB6E" w14:textId="77777777" w:rsidR="00D54763" w:rsidRPr="000F0133" w:rsidRDefault="00D54763">
            <w:pPr>
              <w:spacing w:line="240" w:lineRule="auto"/>
              <w:jc w:val="center"/>
              <w:rPr>
                <w:rFonts w:ascii="Times New Roman" w:hAnsi="Times New Roman" w:cs="Times New Roman"/>
                <w:sz w:val="20"/>
                <w:szCs w:val="20"/>
              </w:rPr>
            </w:pPr>
            <w:r w:rsidRPr="000F0133">
              <w:rPr>
                <w:rFonts w:ascii="Times New Roman" w:hAnsi="Times New Roman" w:cs="Times New Roman"/>
                <w:sz w:val="20"/>
                <w:szCs w:val="20"/>
              </w:rPr>
              <w:t>ha</w:t>
            </w:r>
          </w:p>
        </w:tc>
        <w:tc>
          <w:tcPr>
            <w:tcW w:w="1701" w:type="dxa"/>
            <w:tcBorders>
              <w:top w:val="nil"/>
              <w:left w:val="nil"/>
              <w:bottom w:val="single" w:sz="4" w:space="0" w:color="auto"/>
              <w:right w:val="single" w:sz="4" w:space="0" w:color="auto"/>
            </w:tcBorders>
            <w:vAlign w:val="center"/>
          </w:tcPr>
          <w:p w14:paraId="703146F1" w14:textId="77777777" w:rsidR="00D54763" w:rsidRPr="000F0133" w:rsidRDefault="00AB7B0C">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12</w:t>
            </w:r>
          </w:p>
        </w:tc>
        <w:tc>
          <w:tcPr>
            <w:tcW w:w="4252" w:type="dxa"/>
            <w:tcBorders>
              <w:top w:val="nil"/>
              <w:left w:val="nil"/>
              <w:bottom w:val="single" w:sz="4" w:space="0" w:color="auto"/>
              <w:right w:val="single" w:sz="4" w:space="0" w:color="auto"/>
            </w:tcBorders>
            <w:vAlign w:val="center"/>
          </w:tcPr>
          <w:p w14:paraId="2D7B7D4B" w14:textId="77777777" w:rsidR="00D54763" w:rsidRPr="000F0133" w:rsidRDefault="00D54763">
            <w:pPr>
              <w:spacing w:line="240" w:lineRule="auto"/>
              <w:jc w:val="both"/>
              <w:rPr>
                <w:rFonts w:ascii="Times New Roman" w:hAnsi="Times New Roman" w:cs="Times New Roman"/>
                <w:sz w:val="20"/>
                <w:szCs w:val="20"/>
              </w:rPr>
            </w:pPr>
            <w:r w:rsidRPr="000F0133">
              <w:rPr>
                <w:rFonts w:ascii="Times New Roman" w:hAnsi="Times New Roman" w:cs="Times New Roman"/>
                <w:sz w:val="20"/>
                <w:szCs w:val="20"/>
              </w:rPr>
              <w:t>Lesné biotopy v území – poskytujú lokality na rozmnožovanie, potravné biotopy a úkrytové biotopy. Využíva aj lesné okraje a </w:t>
            </w:r>
            <w:proofErr w:type="gramStart"/>
            <w:r w:rsidRPr="000F0133">
              <w:rPr>
                <w:rFonts w:ascii="Times New Roman" w:hAnsi="Times New Roman" w:cs="Times New Roman"/>
                <w:sz w:val="20"/>
                <w:szCs w:val="20"/>
              </w:rPr>
              <w:t>mozaikovitú  časť</w:t>
            </w:r>
            <w:proofErr w:type="gramEnd"/>
            <w:r w:rsidRPr="000F0133">
              <w:rPr>
                <w:rFonts w:ascii="Times New Roman" w:hAnsi="Times New Roman" w:cs="Times New Roman"/>
                <w:sz w:val="20"/>
                <w:szCs w:val="20"/>
              </w:rPr>
              <w:t xml:space="preserve"> krajiny.</w:t>
            </w:r>
          </w:p>
        </w:tc>
      </w:tr>
    </w:tbl>
    <w:p w14:paraId="28F1AF41" w14:textId="77777777" w:rsidR="00D54763" w:rsidRDefault="00D54763" w:rsidP="00D54763">
      <w:pPr>
        <w:spacing w:line="240" w:lineRule="auto"/>
        <w:jc w:val="both"/>
        <w:rPr>
          <w:color w:val="000000"/>
        </w:rPr>
      </w:pPr>
    </w:p>
    <w:p w14:paraId="5ADD1B2A" w14:textId="77777777" w:rsidR="00A6309C" w:rsidRPr="00A6309C" w:rsidRDefault="00A6309C" w:rsidP="00F263CD">
      <w:pPr>
        <w:pStyle w:val="Zkladntext"/>
        <w:widowControl w:val="0"/>
        <w:ind w:left="360"/>
        <w:jc w:val="both"/>
        <w:rPr>
          <w:b w:val="0"/>
          <w:i/>
        </w:rPr>
      </w:pPr>
    </w:p>
    <w:sectPr w:rsidR="00A6309C" w:rsidRPr="00A6309C" w:rsidSect="003C2459">
      <w:pgSz w:w="11907" w:h="16840" w:code="9"/>
      <w:pgMar w:top="1134" w:right="1418" w:bottom="851" w:left="1418" w:header="709" w:footer="680"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F61D0"/>
    <w:multiLevelType w:val="hybridMultilevel"/>
    <w:tmpl w:val="64A21E5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6E0F7A24"/>
    <w:multiLevelType w:val="hybridMultilevel"/>
    <w:tmpl w:val="AFD2BC6E"/>
    <w:lvl w:ilvl="0" w:tplc="9A2AAD02">
      <w:numFmt w:val="bullet"/>
      <w:lvlText w:val=""/>
      <w:lvlJc w:val="left"/>
      <w:pPr>
        <w:ind w:left="720" w:hanging="360"/>
      </w:pPr>
      <w:rPr>
        <w:rFonts w:ascii="Wingdings" w:eastAsia="Arial"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08769592">
    <w:abstractNumId w:val="0"/>
  </w:num>
  <w:num w:numId="2" w16cid:durableId="685785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oNotTrackMoves/>
  <w:defaultTabStop w:val="708"/>
  <w:hyphenationZone w:val="425"/>
  <w:drawingGridHorizontalSpacing w:val="100"/>
  <w:drawingGridVerticalSpacing w:val="136"/>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459"/>
    <w:rsid w:val="0000010E"/>
    <w:rsid w:val="000051CE"/>
    <w:rsid w:val="000070AE"/>
    <w:rsid w:val="00024F35"/>
    <w:rsid w:val="00025654"/>
    <w:rsid w:val="000302C7"/>
    <w:rsid w:val="00033151"/>
    <w:rsid w:val="00034AE7"/>
    <w:rsid w:val="00042EF2"/>
    <w:rsid w:val="00050CCB"/>
    <w:rsid w:val="00052428"/>
    <w:rsid w:val="00057D02"/>
    <w:rsid w:val="00065238"/>
    <w:rsid w:val="00072C60"/>
    <w:rsid w:val="00075EFA"/>
    <w:rsid w:val="000850F2"/>
    <w:rsid w:val="000853CE"/>
    <w:rsid w:val="00090147"/>
    <w:rsid w:val="000A0F1F"/>
    <w:rsid w:val="000A14A0"/>
    <w:rsid w:val="000A53DA"/>
    <w:rsid w:val="000B32A0"/>
    <w:rsid w:val="000C51F5"/>
    <w:rsid w:val="000D3ACB"/>
    <w:rsid w:val="000D45BF"/>
    <w:rsid w:val="000D4C17"/>
    <w:rsid w:val="000E4AC7"/>
    <w:rsid w:val="000E5FBD"/>
    <w:rsid w:val="000F0133"/>
    <w:rsid w:val="000F140B"/>
    <w:rsid w:val="00105FC1"/>
    <w:rsid w:val="001123F2"/>
    <w:rsid w:val="001131E3"/>
    <w:rsid w:val="001258AA"/>
    <w:rsid w:val="00143F0F"/>
    <w:rsid w:val="00144F17"/>
    <w:rsid w:val="00165F46"/>
    <w:rsid w:val="00170B55"/>
    <w:rsid w:val="0017392E"/>
    <w:rsid w:val="00174B21"/>
    <w:rsid w:val="0017659C"/>
    <w:rsid w:val="00194EF9"/>
    <w:rsid w:val="001A77ED"/>
    <w:rsid w:val="001B4A5C"/>
    <w:rsid w:val="001C1959"/>
    <w:rsid w:val="001D51FF"/>
    <w:rsid w:val="001E4826"/>
    <w:rsid w:val="00201434"/>
    <w:rsid w:val="002067C1"/>
    <w:rsid w:val="002147C9"/>
    <w:rsid w:val="002206F0"/>
    <w:rsid w:val="00235204"/>
    <w:rsid w:val="002377A5"/>
    <w:rsid w:val="002378BD"/>
    <w:rsid w:val="00247CEF"/>
    <w:rsid w:val="00257424"/>
    <w:rsid w:val="00260D76"/>
    <w:rsid w:val="00262932"/>
    <w:rsid w:val="00274196"/>
    <w:rsid w:val="00275645"/>
    <w:rsid w:val="00286C9F"/>
    <w:rsid w:val="0029101B"/>
    <w:rsid w:val="00294945"/>
    <w:rsid w:val="00297658"/>
    <w:rsid w:val="002A0A63"/>
    <w:rsid w:val="002B3C46"/>
    <w:rsid w:val="002C15CD"/>
    <w:rsid w:val="002C7340"/>
    <w:rsid w:val="002C7B3F"/>
    <w:rsid w:val="002D1613"/>
    <w:rsid w:val="002D2E53"/>
    <w:rsid w:val="002D311A"/>
    <w:rsid w:val="002D69E1"/>
    <w:rsid w:val="002F0031"/>
    <w:rsid w:val="002F11FB"/>
    <w:rsid w:val="002F2ED0"/>
    <w:rsid w:val="00305635"/>
    <w:rsid w:val="00313AD3"/>
    <w:rsid w:val="00317ADD"/>
    <w:rsid w:val="003302C8"/>
    <w:rsid w:val="00342CE7"/>
    <w:rsid w:val="00344403"/>
    <w:rsid w:val="00346369"/>
    <w:rsid w:val="00350B5F"/>
    <w:rsid w:val="00362AB6"/>
    <w:rsid w:val="00366DB1"/>
    <w:rsid w:val="00384120"/>
    <w:rsid w:val="00387E24"/>
    <w:rsid w:val="00394BC4"/>
    <w:rsid w:val="00395723"/>
    <w:rsid w:val="003972FC"/>
    <w:rsid w:val="003B34AF"/>
    <w:rsid w:val="003C0AED"/>
    <w:rsid w:val="003C2090"/>
    <w:rsid w:val="003C2459"/>
    <w:rsid w:val="003C29B9"/>
    <w:rsid w:val="003D3424"/>
    <w:rsid w:val="003D34C7"/>
    <w:rsid w:val="003D54E3"/>
    <w:rsid w:val="003E28BB"/>
    <w:rsid w:val="003E77D5"/>
    <w:rsid w:val="003F71B7"/>
    <w:rsid w:val="00403089"/>
    <w:rsid w:val="00404E72"/>
    <w:rsid w:val="00411DC8"/>
    <w:rsid w:val="00420AC5"/>
    <w:rsid w:val="00422248"/>
    <w:rsid w:val="004234CB"/>
    <w:rsid w:val="004330F2"/>
    <w:rsid w:val="00437F58"/>
    <w:rsid w:val="004502A3"/>
    <w:rsid w:val="0045480E"/>
    <w:rsid w:val="0045559D"/>
    <w:rsid w:val="00455620"/>
    <w:rsid w:val="00461DD0"/>
    <w:rsid w:val="0046690B"/>
    <w:rsid w:val="004767B7"/>
    <w:rsid w:val="00485275"/>
    <w:rsid w:val="0048574A"/>
    <w:rsid w:val="004B2CB9"/>
    <w:rsid w:val="004C3A31"/>
    <w:rsid w:val="004C5D19"/>
    <w:rsid w:val="004D2A7A"/>
    <w:rsid w:val="004D4E4D"/>
    <w:rsid w:val="004D6644"/>
    <w:rsid w:val="004D6E0D"/>
    <w:rsid w:val="004E38C9"/>
    <w:rsid w:val="004E56E0"/>
    <w:rsid w:val="004F39A6"/>
    <w:rsid w:val="004F3DCF"/>
    <w:rsid w:val="005010FB"/>
    <w:rsid w:val="00507328"/>
    <w:rsid w:val="00513CA9"/>
    <w:rsid w:val="00517F52"/>
    <w:rsid w:val="00553C56"/>
    <w:rsid w:val="00567493"/>
    <w:rsid w:val="00581137"/>
    <w:rsid w:val="00581152"/>
    <w:rsid w:val="00582857"/>
    <w:rsid w:val="005B0663"/>
    <w:rsid w:val="005B1589"/>
    <w:rsid w:val="005C1397"/>
    <w:rsid w:val="005C5A74"/>
    <w:rsid w:val="005C6FE0"/>
    <w:rsid w:val="005D632E"/>
    <w:rsid w:val="005D7B29"/>
    <w:rsid w:val="005E7726"/>
    <w:rsid w:val="005F2417"/>
    <w:rsid w:val="00603E07"/>
    <w:rsid w:val="00604939"/>
    <w:rsid w:val="006104A3"/>
    <w:rsid w:val="0061599C"/>
    <w:rsid w:val="00624324"/>
    <w:rsid w:val="0062795D"/>
    <w:rsid w:val="0064147B"/>
    <w:rsid w:val="00647A97"/>
    <w:rsid w:val="00652933"/>
    <w:rsid w:val="006723BA"/>
    <w:rsid w:val="00690F8D"/>
    <w:rsid w:val="00696243"/>
    <w:rsid w:val="006A44FD"/>
    <w:rsid w:val="006A7FF1"/>
    <w:rsid w:val="006C0E08"/>
    <w:rsid w:val="006C12D6"/>
    <w:rsid w:val="006C2082"/>
    <w:rsid w:val="006C3FEA"/>
    <w:rsid w:val="00707499"/>
    <w:rsid w:val="00710333"/>
    <w:rsid w:val="00716E89"/>
    <w:rsid w:val="00725110"/>
    <w:rsid w:val="00731CAD"/>
    <w:rsid w:val="00735411"/>
    <w:rsid w:val="00754F13"/>
    <w:rsid w:val="00776252"/>
    <w:rsid w:val="00791978"/>
    <w:rsid w:val="007920A8"/>
    <w:rsid w:val="007B1AD9"/>
    <w:rsid w:val="007B2388"/>
    <w:rsid w:val="007B7FCF"/>
    <w:rsid w:val="007C5482"/>
    <w:rsid w:val="007C64FB"/>
    <w:rsid w:val="007C6741"/>
    <w:rsid w:val="007D40A6"/>
    <w:rsid w:val="007D40D2"/>
    <w:rsid w:val="007E26B8"/>
    <w:rsid w:val="007E67EA"/>
    <w:rsid w:val="007E6C9D"/>
    <w:rsid w:val="00816D81"/>
    <w:rsid w:val="0082510D"/>
    <w:rsid w:val="008343C9"/>
    <w:rsid w:val="00846A90"/>
    <w:rsid w:val="008570EA"/>
    <w:rsid w:val="00866232"/>
    <w:rsid w:val="00867CB1"/>
    <w:rsid w:val="00872553"/>
    <w:rsid w:val="008740E0"/>
    <w:rsid w:val="008836D0"/>
    <w:rsid w:val="0088508D"/>
    <w:rsid w:val="00885272"/>
    <w:rsid w:val="00885F62"/>
    <w:rsid w:val="00891E37"/>
    <w:rsid w:val="00891FD6"/>
    <w:rsid w:val="0089710B"/>
    <w:rsid w:val="0089735D"/>
    <w:rsid w:val="008A2F5B"/>
    <w:rsid w:val="008A37C1"/>
    <w:rsid w:val="008A4D16"/>
    <w:rsid w:val="008B115B"/>
    <w:rsid w:val="008C5C16"/>
    <w:rsid w:val="008C7D99"/>
    <w:rsid w:val="008D5C26"/>
    <w:rsid w:val="008E014A"/>
    <w:rsid w:val="008E0181"/>
    <w:rsid w:val="008E1527"/>
    <w:rsid w:val="008E7918"/>
    <w:rsid w:val="008F470B"/>
    <w:rsid w:val="009004E1"/>
    <w:rsid w:val="00912626"/>
    <w:rsid w:val="009167E7"/>
    <w:rsid w:val="00920FFF"/>
    <w:rsid w:val="0092206A"/>
    <w:rsid w:val="00942236"/>
    <w:rsid w:val="00943463"/>
    <w:rsid w:val="009473DF"/>
    <w:rsid w:val="00951614"/>
    <w:rsid w:val="00952E72"/>
    <w:rsid w:val="009563EF"/>
    <w:rsid w:val="00957C9C"/>
    <w:rsid w:val="00961303"/>
    <w:rsid w:val="00977527"/>
    <w:rsid w:val="0098532A"/>
    <w:rsid w:val="00990354"/>
    <w:rsid w:val="0099577D"/>
    <w:rsid w:val="009B0621"/>
    <w:rsid w:val="009C675A"/>
    <w:rsid w:val="009D71B8"/>
    <w:rsid w:val="009E03C2"/>
    <w:rsid w:val="00A01510"/>
    <w:rsid w:val="00A041B3"/>
    <w:rsid w:val="00A156DD"/>
    <w:rsid w:val="00A168B1"/>
    <w:rsid w:val="00A22209"/>
    <w:rsid w:val="00A3012A"/>
    <w:rsid w:val="00A32EFF"/>
    <w:rsid w:val="00A40F48"/>
    <w:rsid w:val="00A421CB"/>
    <w:rsid w:val="00A455BC"/>
    <w:rsid w:val="00A52592"/>
    <w:rsid w:val="00A6309C"/>
    <w:rsid w:val="00A737D5"/>
    <w:rsid w:val="00A74B0F"/>
    <w:rsid w:val="00A97885"/>
    <w:rsid w:val="00AA7ABF"/>
    <w:rsid w:val="00AB7B0C"/>
    <w:rsid w:val="00AC50BC"/>
    <w:rsid w:val="00AD3B62"/>
    <w:rsid w:val="00AD424B"/>
    <w:rsid w:val="00AD7C96"/>
    <w:rsid w:val="00AE0B49"/>
    <w:rsid w:val="00AE4272"/>
    <w:rsid w:val="00AF498E"/>
    <w:rsid w:val="00AF5EF4"/>
    <w:rsid w:val="00AF6C7F"/>
    <w:rsid w:val="00B02BEF"/>
    <w:rsid w:val="00B035A7"/>
    <w:rsid w:val="00B11641"/>
    <w:rsid w:val="00B13020"/>
    <w:rsid w:val="00B26052"/>
    <w:rsid w:val="00B27A97"/>
    <w:rsid w:val="00B31B3C"/>
    <w:rsid w:val="00B41E49"/>
    <w:rsid w:val="00B52840"/>
    <w:rsid w:val="00B62F17"/>
    <w:rsid w:val="00B72791"/>
    <w:rsid w:val="00B901BE"/>
    <w:rsid w:val="00B960E4"/>
    <w:rsid w:val="00BB0B99"/>
    <w:rsid w:val="00BB4BFD"/>
    <w:rsid w:val="00BB7D70"/>
    <w:rsid w:val="00BC2408"/>
    <w:rsid w:val="00BC71B8"/>
    <w:rsid w:val="00BC7E07"/>
    <w:rsid w:val="00BD5ACF"/>
    <w:rsid w:val="00BD6C68"/>
    <w:rsid w:val="00BE3E35"/>
    <w:rsid w:val="00BF0D2F"/>
    <w:rsid w:val="00C01B21"/>
    <w:rsid w:val="00C1417E"/>
    <w:rsid w:val="00C329BB"/>
    <w:rsid w:val="00C3326A"/>
    <w:rsid w:val="00C36ADC"/>
    <w:rsid w:val="00C4229A"/>
    <w:rsid w:val="00C448C0"/>
    <w:rsid w:val="00C45DDC"/>
    <w:rsid w:val="00C5187F"/>
    <w:rsid w:val="00C60625"/>
    <w:rsid w:val="00C60A70"/>
    <w:rsid w:val="00C63405"/>
    <w:rsid w:val="00C641E4"/>
    <w:rsid w:val="00C80ABC"/>
    <w:rsid w:val="00C94B05"/>
    <w:rsid w:val="00C97F7F"/>
    <w:rsid w:val="00CA42DD"/>
    <w:rsid w:val="00CB2CDE"/>
    <w:rsid w:val="00CB6056"/>
    <w:rsid w:val="00CB6F34"/>
    <w:rsid w:val="00CC34CB"/>
    <w:rsid w:val="00CE7469"/>
    <w:rsid w:val="00CE7D5C"/>
    <w:rsid w:val="00CF57E4"/>
    <w:rsid w:val="00D029EB"/>
    <w:rsid w:val="00D12282"/>
    <w:rsid w:val="00D214A5"/>
    <w:rsid w:val="00D3074D"/>
    <w:rsid w:val="00D33372"/>
    <w:rsid w:val="00D3463D"/>
    <w:rsid w:val="00D349B2"/>
    <w:rsid w:val="00D35C02"/>
    <w:rsid w:val="00D4167A"/>
    <w:rsid w:val="00D52383"/>
    <w:rsid w:val="00D54763"/>
    <w:rsid w:val="00D63747"/>
    <w:rsid w:val="00D67A86"/>
    <w:rsid w:val="00D74DEC"/>
    <w:rsid w:val="00D92646"/>
    <w:rsid w:val="00D974CA"/>
    <w:rsid w:val="00DA71C9"/>
    <w:rsid w:val="00DB03FE"/>
    <w:rsid w:val="00DB0B5E"/>
    <w:rsid w:val="00DB2654"/>
    <w:rsid w:val="00DB6FC7"/>
    <w:rsid w:val="00DD10E0"/>
    <w:rsid w:val="00DD6161"/>
    <w:rsid w:val="00DD7BDA"/>
    <w:rsid w:val="00DF58DF"/>
    <w:rsid w:val="00DF5B7A"/>
    <w:rsid w:val="00DF6D8F"/>
    <w:rsid w:val="00E02466"/>
    <w:rsid w:val="00E02550"/>
    <w:rsid w:val="00E1627A"/>
    <w:rsid w:val="00E2604C"/>
    <w:rsid w:val="00E316BD"/>
    <w:rsid w:val="00E328AF"/>
    <w:rsid w:val="00E35AE2"/>
    <w:rsid w:val="00E362B4"/>
    <w:rsid w:val="00E36963"/>
    <w:rsid w:val="00E37A79"/>
    <w:rsid w:val="00E41426"/>
    <w:rsid w:val="00E4514A"/>
    <w:rsid w:val="00E644A9"/>
    <w:rsid w:val="00E6559E"/>
    <w:rsid w:val="00E657AA"/>
    <w:rsid w:val="00E726B7"/>
    <w:rsid w:val="00E76188"/>
    <w:rsid w:val="00E846AE"/>
    <w:rsid w:val="00EA29B9"/>
    <w:rsid w:val="00EA308D"/>
    <w:rsid w:val="00EA66FE"/>
    <w:rsid w:val="00EA781E"/>
    <w:rsid w:val="00EC1354"/>
    <w:rsid w:val="00ED4007"/>
    <w:rsid w:val="00ED5B54"/>
    <w:rsid w:val="00ED60C7"/>
    <w:rsid w:val="00EE5BFD"/>
    <w:rsid w:val="00EF4C93"/>
    <w:rsid w:val="00F031B8"/>
    <w:rsid w:val="00F07648"/>
    <w:rsid w:val="00F15BA9"/>
    <w:rsid w:val="00F263CD"/>
    <w:rsid w:val="00F363B6"/>
    <w:rsid w:val="00F3725D"/>
    <w:rsid w:val="00F405B3"/>
    <w:rsid w:val="00F410A3"/>
    <w:rsid w:val="00F416AB"/>
    <w:rsid w:val="00F620F1"/>
    <w:rsid w:val="00F71EF9"/>
    <w:rsid w:val="00F72BEA"/>
    <w:rsid w:val="00F762FE"/>
    <w:rsid w:val="00F842E5"/>
    <w:rsid w:val="00F852E1"/>
    <w:rsid w:val="00F91732"/>
    <w:rsid w:val="00F9346A"/>
    <w:rsid w:val="00F93C13"/>
    <w:rsid w:val="00F9735A"/>
    <w:rsid w:val="00FA021F"/>
    <w:rsid w:val="00FA03B9"/>
    <w:rsid w:val="00FA66FD"/>
    <w:rsid w:val="00FB34EF"/>
    <w:rsid w:val="00FB4AFF"/>
    <w:rsid w:val="00FD3A03"/>
    <w:rsid w:val="00FD64EA"/>
    <w:rsid w:val="00FE0DD9"/>
    <w:rsid w:val="00FE454A"/>
    <w:rsid w:val="00FE5860"/>
    <w:rsid w:val="00FF0019"/>
    <w:rsid w:val="00FF0BCD"/>
    <w:rsid w:val="00FF3588"/>
    <w:rsid w:val="00FF3BA7"/>
    <w:rsid w:val="00FF53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E3FF"/>
  <w15:chartTrackingRefBased/>
  <w15:docId w15:val="{A8A49266-0212-4AFE-81AA-50D9F443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C2459"/>
    <w:pPr>
      <w:spacing w:line="276" w:lineRule="auto"/>
    </w:pPr>
    <w:rPr>
      <w:rFonts w:ascii="Arial" w:eastAsia="Arial" w:hAnsi="Arial" w:cs="Arial"/>
      <w:sz w:val="22"/>
      <w:szCs w:val="22"/>
      <w:lang w:val="en"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D4C17"/>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0D4C17"/>
    <w:rPr>
      <w:rFonts w:ascii="Segoe UI" w:eastAsia="Arial" w:hAnsi="Segoe UI" w:cs="Segoe UI"/>
      <w:sz w:val="18"/>
      <w:szCs w:val="18"/>
      <w:lang w:val="en"/>
    </w:rPr>
  </w:style>
  <w:style w:type="character" w:styleId="Hypertextovprepojenie">
    <w:name w:val="Hyperlink"/>
    <w:uiPriority w:val="99"/>
    <w:unhideWhenUsed/>
    <w:rsid w:val="00AF498E"/>
    <w:rPr>
      <w:color w:val="0000FF"/>
      <w:u w:val="single"/>
    </w:rPr>
  </w:style>
  <w:style w:type="paragraph" w:styleId="Revzia">
    <w:name w:val="Revision"/>
    <w:hidden/>
    <w:uiPriority w:val="99"/>
    <w:semiHidden/>
    <w:rsid w:val="0046690B"/>
    <w:rPr>
      <w:rFonts w:ascii="Arial" w:eastAsia="Arial" w:hAnsi="Arial" w:cs="Arial"/>
      <w:sz w:val="22"/>
      <w:szCs w:val="22"/>
      <w:lang w:val="en" w:eastAsia="en-US"/>
    </w:rPr>
  </w:style>
  <w:style w:type="paragraph" w:styleId="Odsekzoznamu">
    <w:name w:val="List Paragraph"/>
    <w:basedOn w:val="Normlny"/>
    <w:uiPriority w:val="34"/>
    <w:qFormat/>
    <w:rsid w:val="008A37C1"/>
    <w:pPr>
      <w:ind w:left="720"/>
      <w:contextualSpacing/>
    </w:pPr>
  </w:style>
  <w:style w:type="paragraph" w:customStyle="1" w:styleId="Default">
    <w:name w:val="Default"/>
    <w:rsid w:val="00D63747"/>
    <w:pPr>
      <w:autoSpaceDE w:val="0"/>
      <w:autoSpaceDN w:val="0"/>
      <w:adjustRightInd w:val="0"/>
    </w:pPr>
    <w:rPr>
      <w:rFonts w:ascii="Arial" w:hAnsi="Arial" w:cs="Arial"/>
      <w:color w:val="000000"/>
      <w:sz w:val="24"/>
      <w:szCs w:val="24"/>
      <w:lang w:eastAsia="en-US"/>
    </w:rPr>
  </w:style>
  <w:style w:type="character" w:styleId="Odkaznakomentr">
    <w:name w:val="annotation reference"/>
    <w:uiPriority w:val="99"/>
    <w:unhideWhenUsed/>
    <w:qFormat/>
    <w:rsid w:val="000302C7"/>
    <w:rPr>
      <w:sz w:val="16"/>
      <w:szCs w:val="16"/>
    </w:rPr>
  </w:style>
  <w:style w:type="paragraph" w:styleId="Textkomentra">
    <w:name w:val="annotation text"/>
    <w:basedOn w:val="Normlny"/>
    <w:link w:val="TextkomentraChar"/>
    <w:uiPriority w:val="99"/>
    <w:unhideWhenUsed/>
    <w:qFormat/>
    <w:rsid w:val="000302C7"/>
    <w:pPr>
      <w:spacing w:line="240" w:lineRule="auto"/>
    </w:pPr>
    <w:rPr>
      <w:sz w:val="20"/>
      <w:szCs w:val="20"/>
    </w:rPr>
  </w:style>
  <w:style w:type="character" w:customStyle="1" w:styleId="TextkomentraChar">
    <w:name w:val="Text komentára Char"/>
    <w:link w:val="Textkomentra"/>
    <w:uiPriority w:val="99"/>
    <w:qFormat/>
    <w:rsid w:val="000302C7"/>
    <w:rPr>
      <w:rFonts w:ascii="Arial" w:eastAsia="Arial" w:hAnsi="Arial" w:cs="Arial"/>
      <w:sz w:val="20"/>
      <w:szCs w:val="20"/>
      <w:lang w:val="en"/>
    </w:rPr>
  </w:style>
  <w:style w:type="paragraph" w:styleId="Predmetkomentra">
    <w:name w:val="annotation subject"/>
    <w:basedOn w:val="Textkomentra"/>
    <w:next w:val="Textkomentra"/>
    <w:link w:val="PredmetkomentraChar"/>
    <w:uiPriority w:val="99"/>
    <w:semiHidden/>
    <w:unhideWhenUsed/>
    <w:rsid w:val="000302C7"/>
    <w:rPr>
      <w:b/>
      <w:bCs/>
    </w:rPr>
  </w:style>
  <w:style w:type="character" w:customStyle="1" w:styleId="PredmetkomentraChar">
    <w:name w:val="Predmet komentára Char"/>
    <w:link w:val="Predmetkomentra"/>
    <w:uiPriority w:val="99"/>
    <w:semiHidden/>
    <w:rsid w:val="000302C7"/>
    <w:rPr>
      <w:rFonts w:ascii="Arial" w:eastAsia="Arial" w:hAnsi="Arial" w:cs="Arial"/>
      <w:b/>
      <w:bCs/>
      <w:sz w:val="20"/>
      <w:szCs w:val="20"/>
      <w:lang w:val="en"/>
    </w:rPr>
  </w:style>
  <w:style w:type="paragraph" w:styleId="Zkladntext">
    <w:name w:val="Body Text"/>
    <w:basedOn w:val="Normlny"/>
    <w:link w:val="ZkladntextChar"/>
    <w:uiPriority w:val="99"/>
    <w:rsid w:val="008343C9"/>
    <w:pPr>
      <w:suppressAutoHyphens/>
      <w:spacing w:line="240" w:lineRule="auto"/>
      <w:jc w:val="center"/>
    </w:pPr>
    <w:rPr>
      <w:rFonts w:ascii="Times New Roman" w:eastAsia="Times New Roman" w:hAnsi="Times New Roman" w:cs="Times New Roman"/>
      <w:b/>
      <w:bCs/>
      <w:sz w:val="24"/>
      <w:szCs w:val="24"/>
      <w:lang w:val="sk-SK" w:eastAsia="zh-CN"/>
    </w:rPr>
  </w:style>
  <w:style w:type="character" w:customStyle="1" w:styleId="ZkladntextChar">
    <w:name w:val="Základný text Char"/>
    <w:link w:val="Zkladntext"/>
    <w:uiPriority w:val="99"/>
    <w:rsid w:val="008343C9"/>
    <w:rPr>
      <w:rFonts w:ascii="Times New Roman" w:eastAsia="Times New Roman" w:hAnsi="Times New Roman" w:cs="Times New Roman"/>
      <w:b/>
      <w:bCs/>
      <w:sz w:val="24"/>
      <w:szCs w:val="24"/>
      <w:lang w:eastAsia="zh-CN"/>
    </w:rPr>
  </w:style>
  <w:style w:type="paragraph" w:styleId="PredformtovanHTML">
    <w:name w:val="HTML Preformatted"/>
    <w:basedOn w:val="Normlny"/>
    <w:link w:val="PredformtovanHTMLChar"/>
    <w:uiPriority w:val="99"/>
    <w:unhideWhenUsed/>
    <w:rsid w:val="00D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Courier New" w:eastAsia="Times New Roman" w:hAnsi="Courier New" w:cs="Courier New"/>
      <w:sz w:val="20"/>
      <w:szCs w:val="20"/>
      <w:lang w:val="sk-SK" w:eastAsia="zh-CN"/>
    </w:rPr>
  </w:style>
  <w:style w:type="character" w:customStyle="1" w:styleId="PredformtovanHTMLChar">
    <w:name w:val="Predformátované HTML Char"/>
    <w:link w:val="PredformtovanHTML"/>
    <w:uiPriority w:val="99"/>
    <w:rsid w:val="00DB0B5E"/>
    <w:rPr>
      <w:rFonts w:ascii="Courier New" w:eastAsia="Times New Roman" w:hAnsi="Courier New" w:cs="Courier New"/>
      <w:sz w:val="20"/>
      <w:szCs w:val="20"/>
      <w:lang w:eastAsia="zh-CN"/>
    </w:rPr>
  </w:style>
  <w:style w:type="character" w:styleId="PouitHypertextovPrepojenie">
    <w:name w:val="FollowedHyperlink"/>
    <w:uiPriority w:val="99"/>
    <w:semiHidden/>
    <w:unhideWhenUsed/>
    <w:rsid w:val="00D5238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14842">
      <w:bodyDiv w:val="1"/>
      <w:marLeft w:val="0"/>
      <w:marRight w:val="0"/>
      <w:marTop w:val="0"/>
      <w:marBottom w:val="0"/>
      <w:divBdr>
        <w:top w:val="none" w:sz="0" w:space="0" w:color="auto"/>
        <w:left w:val="none" w:sz="0" w:space="0" w:color="auto"/>
        <w:bottom w:val="none" w:sz="0" w:space="0" w:color="auto"/>
        <w:right w:val="none" w:sz="0" w:space="0" w:color="auto"/>
      </w:divBdr>
    </w:div>
    <w:div w:id="260648670">
      <w:bodyDiv w:val="1"/>
      <w:marLeft w:val="0"/>
      <w:marRight w:val="0"/>
      <w:marTop w:val="0"/>
      <w:marBottom w:val="0"/>
      <w:divBdr>
        <w:top w:val="none" w:sz="0" w:space="0" w:color="auto"/>
        <w:left w:val="none" w:sz="0" w:space="0" w:color="auto"/>
        <w:bottom w:val="none" w:sz="0" w:space="0" w:color="auto"/>
        <w:right w:val="none" w:sz="0" w:space="0" w:color="auto"/>
      </w:divBdr>
    </w:div>
    <w:div w:id="28404740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413548643">
      <w:bodyDiv w:val="1"/>
      <w:marLeft w:val="0"/>
      <w:marRight w:val="0"/>
      <w:marTop w:val="0"/>
      <w:marBottom w:val="0"/>
      <w:divBdr>
        <w:top w:val="none" w:sz="0" w:space="0" w:color="auto"/>
        <w:left w:val="none" w:sz="0" w:space="0" w:color="auto"/>
        <w:bottom w:val="none" w:sz="0" w:space="0" w:color="auto"/>
        <w:right w:val="none" w:sz="0" w:space="0" w:color="auto"/>
      </w:divBdr>
    </w:div>
    <w:div w:id="464201569">
      <w:bodyDiv w:val="1"/>
      <w:marLeft w:val="0"/>
      <w:marRight w:val="0"/>
      <w:marTop w:val="0"/>
      <w:marBottom w:val="0"/>
      <w:divBdr>
        <w:top w:val="none" w:sz="0" w:space="0" w:color="auto"/>
        <w:left w:val="none" w:sz="0" w:space="0" w:color="auto"/>
        <w:bottom w:val="none" w:sz="0" w:space="0" w:color="auto"/>
        <w:right w:val="none" w:sz="0" w:space="0" w:color="auto"/>
      </w:divBdr>
    </w:div>
    <w:div w:id="465709070">
      <w:bodyDiv w:val="1"/>
      <w:marLeft w:val="0"/>
      <w:marRight w:val="0"/>
      <w:marTop w:val="0"/>
      <w:marBottom w:val="0"/>
      <w:divBdr>
        <w:top w:val="none" w:sz="0" w:space="0" w:color="auto"/>
        <w:left w:val="none" w:sz="0" w:space="0" w:color="auto"/>
        <w:bottom w:val="none" w:sz="0" w:space="0" w:color="auto"/>
        <w:right w:val="none" w:sz="0" w:space="0" w:color="auto"/>
      </w:divBdr>
    </w:div>
    <w:div w:id="467288409">
      <w:bodyDiv w:val="1"/>
      <w:marLeft w:val="0"/>
      <w:marRight w:val="0"/>
      <w:marTop w:val="0"/>
      <w:marBottom w:val="0"/>
      <w:divBdr>
        <w:top w:val="none" w:sz="0" w:space="0" w:color="auto"/>
        <w:left w:val="none" w:sz="0" w:space="0" w:color="auto"/>
        <w:bottom w:val="none" w:sz="0" w:space="0" w:color="auto"/>
        <w:right w:val="none" w:sz="0" w:space="0" w:color="auto"/>
      </w:divBdr>
    </w:div>
    <w:div w:id="484585511">
      <w:bodyDiv w:val="1"/>
      <w:marLeft w:val="0"/>
      <w:marRight w:val="0"/>
      <w:marTop w:val="0"/>
      <w:marBottom w:val="0"/>
      <w:divBdr>
        <w:top w:val="none" w:sz="0" w:space="0" w:color="auto"/>
        <w:left w:val="none" w:sz="0" w:space="0" w:color="auto"/>
        <w:bottom w:val="none" w:sz="0" w:space="0" w:color="auto"/>
        <w:right w:val="none" w:sz="0" w:space="0" w:color="auto"/>
      </w:divBdr>
    </w:div>
    <w:div w:id="509565903">
      <w:bodyDiv w:val="1"/>
      <w:marLeft w:val="0"/>
      <w:marRight w:val="0"/>
      <w:marTop w:val="0"/>
      <w:marBottom w:val="0"/>
      <w:divBdr>
        <w:top w:val="none" w:sz="0" w:space="0" w:color="auto"/>
        <w:left w:val="none" w:sz="0" w:space="0" w:color="auto"/>
        <w:bottom w:val="none" w:sz="0" w:space="0" w:color="auto"/>
        <w:right w:val="none" w:sz="0" w:space="0" w:color="auto"/>
      </w:divBdr>
    </w:div>
    <w:div w:id="512958248">
      <w:bodyDiv w:val="1"/>
      <w:marLeft w:val="0"/>
      <w:marRight w:val="0"/>
      <w:marTop w:val="0"/>
      <w:marBottom w:val="0"/>
      <w:divBdr>
        <w:top w:val="none" w:sz="0" w:space="0" w:color="auto"/>
        <w:left w:val="none" w:sz="0" w:space="0" w:color="auto"/>
        <w:bottom w:val="none" w:sz="0" w:space="0" w:color="auto"/>
        <w:right w:val="none" w:sz="0" w:space="0" w:color="auto"/>
      </w:divBdr>
    </w:div>
    <w:div w:id="550386560">
      <w:bodyDiv w:val="1"/>
      <w:marLeft w:val="0"/>
      <w:marRight w:val="0"/>
      <w:marTop w:val="0"/>
      <w:marBottom w:val="0"/>
      <w:divBdr>
        <w:top w:val="none" w:sz="0" w:space="0" w:color="auto"/>
        <w:left w:val="none" w:sz="0" w:space="0" w:color="auto"/>
        <w:bottom w:val="none" w:sz="0" w:space="0" w:color="auto"/>
        <w:right w:val="none" w:sz="0" w:space="0" w:color="auto"/>
      </w:divBdr>
    </w:div>
    <w:div w:id="559512586">
      <w:bodyDiv w:val="1"/>
      <w:marLeft w:val="0"/>
      <w:marRight w:val="0"/>
      <w:marTop w:val="0"/>
      <w:marBottom w:val="0"/>
      <w:divBdr>
        <w:top w:val="none" w:sz="0" w:space="0" w:color="auto"/>
        <w:left w:val="none" w:sz="0" w:space="0" w:color="auto"/>
        <w:bottom w:val="none" w:sz="0" w:space="0" w:color="auto"/>
        <w:right w:val="none" w:sz="0" w:space="0" w:color="auto"/>
      </w:divBdr>
    </w:div>
    <w:div w:id="573050960">
      <w:bodyDiv w:val="1"/>
      <w:marLeft w:val="0"/>
      <w:marRight w:val="0"/>
      <w:marTop w:val="0"/>
      <w:marBottom w:val="0"/>
      <w:divBdr>
        <w:top w:val="none" w:sz="0" w:space="0" w:color="auto"/>
        <w:left w:val="none" w:sz="0" w:space="0" w:color="auto"/>
        <w:bottom w:val="none" w:sz="0" w:space="0" w:color="auto"/>
        <w:right w:val="none" w:sz="0" w:space="0" w:color="auto"/>
      </w:divBdr>
    </w:div>
    <w:div w:id="606692187">
      <w:bodyDiv w:val="1"/>
      <w:marLeft w:val="0"/>
      <w:marRight w:val="0"/>
      <w:marTop w:val="0"/>
      <w:marBottom w:val="0"/>
      <w:divBdr>
        <w:top w:val="none" w:sz="0" w:space="0" w:color="auto"/>
        <w:left w:val="none" w:sz="0" w:space="0" w:color="auto"/>
        <w:bottom w:val="none" w:sz="0" w:space="0" w:color="auto"/>
        <w:right w:val="none" w:sz="0" w:space="0" w:color="auto"/>
      </w:divBdr>
    </w:div>
    <w:div w:id="613488880">
      <w:bodyDiv w:val="1"/>
      <w:marLeft w:val="0"/>
      <w:marRight w:val="0"/>
      <w:marTop w:val="0"/>
      <w:marBottom w:val="0"/>
      <w:divBdr>
        <w:top w:val="none" w:sz="0" w:space="0" w:color="auto"/>
        <w:left w:val="none" w:sz="0" w:space="0" w:color="auto"/>
        <w:bottom w:val="none" w:sz="0" w:space="0" w:color="auto"/>
        <w:right w:val="none" w:sz="0" w:space="0" w:color="auto"/>
      </w:divBdr>
    </w:div>
    <w:div w:id="614680684">
      <w:bodyDiv w:val="1"/>
      <w:marLeft w:val="0"/>
      <w:marRight w:val="0"/>
      <w:marTop w:val="0"/>
      <w:marBottom w:val="0"/>
      <w:divBdr>
        <w:top w:val="none" w:sz="0" w:space="0" w:color="auto"/>
        <w:left w:val="none" w:sz="0" w:space="0" w:color="auto"/>
        <w:bottom w:val="none" w:sz="0" w:space="0" w:color="auto"/>
        <w:right w:val="none" w:sz="0" w:space="0" w:color="auto"/>
      </w:divBdr>
    </w:div>
    <w:div w:id="667947680">
      <w:bodyDiv w:val="1"/>
      <w:marLeft w:val="0"/>
      <w:marRight w:val="0"/>
      <w:marTop w:val="0"/>
      <w:marBottom w:val="0"/>
      <w:divBdr>
        <w:top w:val="none" w:sz="0" w:space="0" w:color="auto"/>
        <w:left w:val="none" w:sz="0" w:space="0" w:color="auto"/>
        <w:bottom w:val="none" w:sz="0" w:space="0" w:color="auto"/>
        <w:right w:val="none" w:sz="0" w:space="0" w:color="auto"/>
      </w:divBdr>
    </w:div>
    <w:div w:id="816259575">
      <w:bodyDiv w:val="1"/>
      <w:marLeft w:val="0"/>
      <w:marRight w:val="0"/>
      <w:marTop w:val="0"/>
      <w:marBottom w:val="0"/>
      <w:divBdr>
        <w:top w:val="none" w:sz="0" w:space="0" w:color="auto"/>
        <w:left w:val="none" w:sz="0" w:space="0" w:color="auto"/>
        <w:bottom w:val="none" w:sz="0" w:space="0" w:color="auto"/>
        <w:right w:val="none" w:sz="0" w:space="0" w:color="auto"/>
      </w:divBdr>
    </w:div>
    <w:div w:id="848174985">
      <w:bodyDiv w:val="1"/>
      <w:marLeft w:val="0"/>
      <w:marRight w:val="0"/>
      <w:marTop w:val="0"/>
      <w:marBottom w:val="0"/>
      <w:divBdr>
        <w:top w:val="none" w:sz="0" w:space="0" w:color="auto"/>
        <w:left w:val="none" w:sz="0" w:space="0" w:color="auto"/>
        <w:bottom w:val="none" w:sz="0" w:space="0" w:color="auto"/>
        <w:right w:val="none" w:sz="0" w:space="0" w:color="auto"/>
      </w:divBdr>
    </w:div>
    <w:div w:id="875241466">
      <w:bodyDiv w:val="1"/>
      <w:marLeft w:val="0"/>
      <w:marRight w:val="0"/>
      <w:marTop w:val="0"/>
      <w:marBottom w:val="0"/>
      <w:divBdr>
        <w:top w:val="none" w:sz="0" w:space="0" w:color="auto"/>
        <w:left w:val="none" w:sz="0" w:space="0" w:color="auto"/>
        <w:bottom w:val="none" w:sz="0" w:space="0" w:color="auto"/>
        <w:right w:val="none" w:sz="0" w:space="0" w:color="auto"/>
      </w:divBdr>
    </w:div>
    <w:div w:id="911235984">
      <w:bodyDiv w:val="1"/>
      <w:marLeft w:val="0"/>
      <w:marRight w:val="0"/>
      <w:marTop w:val="0"/>
      <w:marBottom w:val="0"/>
      <w:divBdr>
        <w:top w:val="none" w:sz="0" w:space="0" w:color="auto"/>
        <w:left w:val="none" w:sz="0" w:space="0" w:color="auto"/>
        <w:bottom w:val="none" w:sz="0" w:space="0" w:color="auto"/>
        <w:right w:val="none" w:sz="0" w:space="0" w:color="auto"/>
      </w:divBdr>
    </w:div>
    <w:div w:id="918518612">
      <w:bodyDiv w:val="1"/>
      <w:marLeft w:val="0"/>
      <w:marRight w:val="0"/>
      <w:marTop w:val="0"/>
      <w:marBottom w:val="0"/>
      <w:divBdr>
        <w:top w:val="none" w:sz="0" w:space="0" w:color="auto"/>
        <w:left w:val="none" w:sz="0" w:space="0" w:color="auto"/>
        <w:bottom w:val="none" w:sz="0" w:space="0" w:color="auto"/>
        <w:right w:val="none" w:sz="0" w:space="0" w:color="auto"/>
      </w:divBdr>
    </w:div>
    <w:div w:id="967933224">
      <w:bodyDiv w:val="1"/>
      <w:marLeft w:val="0"/>
      <w:marRight w:val="0"/>
      <w:marTop w:val="0"/>
      <w:marBottom w:val="0"/>
      <w:divBdr>
        <w:top w:val="none" w:sz="0" w:space="0" w:color="auto"/>
        <w:left w:val="none" w:sz="0" w:space="0" w:color="auto"/>
        <w:bottom w:val="none" w:sz="0" w:space="0" w:color="auto"/>
        <w:right w:val="none" w:sz="0" w:space="0" w:color="auto"/>
      </w:divBdr>
    </w:div>
    <w:div w:id="994646800">
      <w:bodyDiv w:val="1"/>
      <w:marLeft w:val="0"/>
      <w:marRight w:val="0"/>
      <w:marTop w:val="0"/>
      <w:marBottom w:val="0"/>
      <w:divBdr>
        <w:top w:val="none" w:sz="0" w:space="0" w:color="auto"/>
        <w:left w:val="none" w:sz="0" w:space="0" w:color="auto"/>
        <w:bottom w:val="none" w:sz="0" w:space="0" w:color="auto"/>
        <w:right w:val="none" w:sz="0" w:space="0" w:color="auto"/>
      </w:divBdr>
    </w:div>
    <w:div w:id="1086921794">
      <w:bodyDiv w:val="1"/>
      <w:marLeft w:val="0"/>
      <w:marRight w:val="0"/>
      <w:marTop w:val="0"/>
      <w:marBottom w:val="0"/>
      <w:divBdr>
        <w:top w:val="none" w:sz="0" w:space="0" w:color="auto"/>
        <w:left w:val="none" w:sz="0" w:space="0" w:color="auto"/>
        <w:bottom w:val="none" w:sz="0" w:space="0" w:color="auto"/>
        <w:right w:val="none" w:sz="0" w:space="0" w:color="auto"/>
      </w:divBdr>
    </w:div>
    <w:div w:id="1090155138">
      <w:bodyDiv w:val="1"/>
      <w:marLeft w:val="0"/>
      <w:marRight w:val="0"/>
      <w:marTop w:val="0"/>
      <w:marBottom w:val="0"/>
      <w:divBdr>
        <w:top w:val="none" w:sz="0" w:space="0" w:color="auto"/>
        <w:left w:val="none" w:sz="0" w:space="0" w:color="auto"/>
        <w:bottom w:val="none" w:sz="0" w:space="0" w:color="auto"/>
        <w:right w:val="none" w:sz="0" w:space="0" w:color="auto"/>
      </w:divBdr>
    </w:div>
    <w:div w:id="1119570682">
      <w:bodyDiv w:val="1"/>
      <w:marLeft w:val="0"/>
      <w:marRight w:val="0"/>
      <w:marTop w:val="0"/>
      <w:marBottom w:val="0"/>
      <w:divBdr>
        <w:top w:val="none" w:sz="0" w:space="0" w:color="auto"/>
        <w:left w:val="none" w:sz="0" w:space="0" w:color="auto"/>
        <w:bottom w:val="none" w:sz="0" w:space="0" w:color="auto"/>
        <w:right w:val="none" w:sz="0" w:space="0" w:color="auto"/>
      </w:divBdr>
    </w:div>
    <w:div w:id="1135026086">
      <w:bodyDiv w:val="1"/>
      <w:marLeft w:val="0"/>
      <w:marRight w:val="0"/>
      <w:marTop w:val="0"/>
      <w:marBottom w:val="0"/>
      <w:divBdr>
        <w:top w:val="none" w:sz="0" w:space="0" w:color="auto"/>
        <w:left w:val="none" w:sz="0" w:space="0" w:color="auto"/>
        <w:bottom w:val="none" w:sz="0" w:space="0" w:color="auto"/>
        <w:right w:val="none" w:sz="0" w:space="0" w:color="auto"/>
      </w:divBdr>
    </w:div>
    <w:div w:id="1169906247">
      <w:bodyDiv w:val="1"/>
      <w:marLeft w:val="0"/>
      <w:marRight w:val="0"/>
      <w:marTop w:val="0"/>
      <w:marBottom w:val="0"/>
      <w:divBdr>
        <w:top w:val="none" w:sz="0" w:space="0" w:color="auto"/>
        <w:left w:val="none" w:sz="0" w:space="0" w:color="auto"/>
        <w:bottom w:val="none" w:sz="0" w:space="0" w:color="auto"/>
        <w:right w:val="none" w:sz="0" w:space="0" w:color="auto"/>
      </w:divBdr>
    </w:div>
    <w:div w:id="1234314583">
      <w:bodyDiv w:val="1"/>
      <w:marLeft w:val="0"/>
      <w:marRight w:val="0"/>
      <w:marTop w:val="0"/>
      <w:marBottom w:val="0"/>
      <w:divBdr>
        <w:top w:val="none" w:sz="0" w:space="0" w:color="auto"/>
        <w:left w:val="none" w:sz="0" w:space="0" w:color="auto"/>
        <w:bottom w:val="none" w:sz="0" w:space="0" w:color="auto"/>
        <w:right w:val="none" w:sz="0" w:space="0" w:color="auto"/>
      </w:divBdr>
    </w:div>
    <w:div w:id="1257638439">
      <w:bodyDiv w:val="1"/>
      <w:marLeft w:val="0"/>
      <w:marRight w:val="0"/>
      <w:marTop w:val="0"/>
      <w:marBottom w:val="0"/>
      <w:divBdr>
        <w:top w:val="none" w:sz="0" w:space="0" w:color="auto"/>
        <w:left w:val="none" w:sz="0" w:space="0" w:color="auto"/>
        <w:bottom w:val="none" w:sz="0" w:space="0" w:color="auto"/>
        <w:right w:val="none" w:sz="0" w:space="0" w:color="auto"/>
      </w:divBdr>
    </w:div>
    <w:div w:id="1272591609">
      <w:bodyDiv w:val="1"/>
      <w:marLeft w:val="0"/>
      <w:marRight w:val="0"/>
      <w:marTop w:val="0"/>
      <w:marBottom w:val="0"/>
      <w:divBdr>
        <w:top w:val="none" w:sz="0" w:space="0" w:color="auto"/>
        <w:left w:val="none" w:sz="0" w:space="0" w:color="auto"/>
        <w:bottom w:val="none" w:sz="0" w:space="0" w:color="auto"/>
        <w:right w:val="none" w:sz="0" w:space="0" w:color="auto"/>
      </w:divBdr>
    </w:div>
    <w:div w:id="1405451706">
      <w:bodyDiv w:val="1"/>
      <w:marLeft w:val="0"/>
      <w:marRight w:val="0"/>
      <w:marTop w:val="0"/>
      <w:marBottom w:val="0"/>
      <w:divBdr>
        <w:top w:val="none" w:sz="0" w:space="0" w:color="auto"/>
        <w:left w:val="none" w:sz="0" w:space="0" w:color="auto"/>
        <w:bottom w:val="none" w:sz="0" w:space="0" w:color="auto"/>
        <w:right w:val="none" w:sz="0" w:space="0" w:color="auto"/>
      </w:divBdr>
    </w:div>
    <w:div w:id="1407259674">
      <w:bodyDiv w:val="1"/>
      <w:marLeft w:val="0"/>
      <w:marRight w:val="0"/>
      <w:marTop w:val="0"/>
      <w:marBottom w:val="0"/>
      <w:divBdr>
        <w:top w:val="none" w:sz="0" w:space="0" w:color="auto"/>
        <w:left w:val="none" w:sz="0" w:space="0" w:color="auto"/>
        <w:bottom w:val="none" w:sz="0" w:space="0" w:color="auto"/>
        <w:right w:val="none" w:sz="0" w:space="0" w:color="auto"/>
      </w:divBdr>
    </w:div>
    <w:div w:id="1521897103">
      <w:bodyDiv w:val="1"/>
      <w:marLeft w:val="0"/>
      <w:marRight w:val="0"/>
      <w:marTop w:val="0"/>
      <w:marBottom w:val="0"/>
      <w:divBdr>
        <w:top w:val="none" w:sz="0" w:space="0" w:color="auto"/>
        <w:left w:val="none" w:sz="0" w:space="0" w:color="auto"/>
        <w:bottom w:val="none" w:sz="0" w:space="0" w:color="auto"/>
        <w:right w:val="none" w:sz="0" w:space="0" w:color="auto"/>
      </w:divBdr>
    </w:div>
    <w:div w:id="1525631517">
      <w:bodyDiv w:val="1"/>
      <w:marLeft w:val="0"/>
      <w:marRight w:val="0"/>
      <w:marTop w:val="0"/>
      <w:marBottom w:val="0"/>
      <w:divBdr>
        <w:top w:val="none" w:sz="0" w:space="0" w:color="auto"/>
        <w:left w:val="none" w:sz="0" w:space="0" w:color="auto"/>
        <w:bottom w:val="none" w:sz="0" w:space="0" w:color="auto"/>
        <w:right w:val="none" w:sz="0" w:space="0" w:color="auto"/>
      </w:divBdr>
    </w:div>
    <w:div w:id="1579368099">
      <w:bodyDiv w:val="1"/>
      <w:marLeft w:val="0"/>
      <w:marRight w:val="0"/>
      <w:marTop w:val="0"/>
      <w:marBottom w:val="0"/>
      <w:divBdr>
        <w:top w:val="none" w:sz="0" w:space="0" w:color="auto"/>
        <w:left w:val="none" w:sz="0" w:space="0" w:color="auto"/>
        <w:bottom w:val="none" w:sz="0" w:space="0" w:color="auto"/>
        <w:right w:val="none" w:sz="0" w:space="0" w:color="auto"/>
      </w:divBdr>
    </w:div>
    <w:div w:id="1641764803">
      <w:bodyDiv w:val="1"/>
      <w:marLeft w:val="0"/>
      <w:marRight w:val="0"/>
      <w:marTop w:val="0"/>
      <w:marBottom w:val="0"/>
      <w:divBdr>
        <w:top w:val="none" w:sz="0" w:space="0" w:color="auto"/>
        <w:left w:val="none" w:sz="0" w:space="0" w:color="auto"/>
        <w:bottom w:val="none" w:sz="0" w:space="0" w:color="auto"/>
        <w:right w:val="none" w:sz="0" w:space="0" w:color="auto"/>
      </w:divBdr>
    </w:div>
    <w:div w:id="1742212466">
      <w:bodyDiv w:val="1"/>
      <w:marLeft w:val="0"/>
      <w:marRight w:val="0"/>
      <w:marTop w:val="0"/>
      <w:marBottom w:val="0"/>
      <w:divBdr>
        <w:top w:val="none" w:sz="0" w:space="0" w:color="auto"/>
        <w:left w:val="none" w:sz="0" w:space="0" w:color="auto"/>
        <w:bottom w:val="none" w:sz="0" w:space="0" w:color="auto"/>
        <w:right w:val="none" w:sz="0" w:space="0" w:color="auto"/>
      </w:divBdr>
    </w:div>
    <w:div w:id="1790660360">
      <w:bodyDiv w:val="1"/>
      <w:marLeft w:val="0"/>
      <w:marRight w:val="0"/>
      <w:marTop w:val="0"/>
      <w:marBottom w:val="0"/>
      <w:divBdr>
        <w:top w:val="none" w:sz="0" w:space="0" w:color="auto"/>
        <w:left w:val="none" w:sz="0" w:space="0" w:color="auto"/>
        <w:bottom w:val="none" w:sz="0" w:space="0" w:color="auto"/>
        <w:right w:val="none" w:sz="0" w:space="0" w:color="auto"/>
      </w:divBdr>
    </w:div>
    <w:div w:id="1804346125">
      <w:bodyDiv w:val="1"/>
      <w:marLeft w:val="0"/>
      <w:marRight w:val="0"/>
      <w:marTop w:val="0"/>
      <w:marBottom w:val="0"/>
      <w:divBdr>
        <w:top w:val="none" w:sz="0" w:space="0" w:color="auto"/>
        <w:left w:val="none" w:sz="0" w:space="0" w:color="auto"/>
        <w:bottom w:val="none" w:sz="0" w:space="0" w:color="auto"/>
        <w:right w:val="none" w:sz="0" w:space="0" w:color="auto"/>
      </w:divBdr>
    </w:div>
    <w:div w:id="1823543178">
      <w:bodyDiv w:val="1"/>
      <w:marLeft w:val="0"/>
      <w:marRight w:val="0"/>
      <w:marTop w:val="0"/>
      <w:marBottom w:val="0"/>
      <w:divBdr>
        <w:top w:val="none" w:sz="0" w:space="0" w:color="auto"/>
        <w:left w:val="none" w:sz="0" w:space="0" w:color="auto"/>
        <w:bottom w:val="none" w:sz="0" w:space="0" w:color="auto"/>
        <w:right w:val="none" w:sz="0" w:space="0" w:color="auto"/>
      </w:divBdr>
    </w:div>
    <w:div w:id="1861968869">
      <w:bodyDiv w:val="1"/>
      <w:marLeft w:val="0"/>
      <w:marRight w:val="0"/>
      <w:marTop w:val="0"/>
      <w:marBottom w:val="0"/>
      <w:divBdr>
        <w:top w:val="none" w:sz="0" w:space="0" w:color="auto"/>
        <w:left w:val="none" w:sz="0" w:space="0" w:color="auto"/>
        <w:bottom w:val="none" w:sz="0" w:space="0" w:color="auto"/>
        <w:right w:val="none" w:sz="0" w:space="0" w:color="auto"/>
      </w:divBdr>
    </w:div>
    <w:div w:id="1921057391">
      <w:bodyDiv w:val="1"/>
      <w:marLeft w:val="0"/>
      <w:marRight w:val="0"/>
      <w:marTop w:val="0"/>
      <w:marBottom w:val="0"/>
      <w:divBdr>
        <w:top w:val="none" w:sz="0" w:space="0" w:color="auto"/>
        <w:left w:val="none" w:sz="0" w:space="0" w:color="auto"/>
        <w:bottom w:val="none" w:sz="0" w:space="0" w:color="auto"/>
        <w:right w:val="none" w:sz="0" w:space="0" w:color="auto"/>
      </w:divBdr>
    </w:div>
    <w:div w:id="1928686659">
      <w:bodyDiv w:val="1"/>
      <w:marLeft w:val="0"/>
      <w:marRight w:val="0"/>
      <w:marTop w:val="0"/>
      <w:marBottom w:val="0"/>
      <w:divBdr>
        <w:top w:val="none" w:sz="0" w:space="0" w:color="auto"/>
        <w:left w:val="none" w:sz="0" w:space="0" w:color="auto"/>
        <w:bottom w:val="none" w:sz="0" w:space="0" w:color="auto"/>
        <w:right w:val="none" w:sz="0" w:space="0" w:color="auto"/>
      </w:divBdr>
    </w:div>
    <w:div w:id="1957254014">
      <w:bodyDiv w:val="1"/>
      <w:marLeft w:val="0"/>
      <w:marRight w:val="0"/>
      <w:marTop w:val="0"/>
      <w:marBottom w:val="0"/>
      <w:divBdr>
        <w:top w:val="none" w:sz="0" w:space="0" w:color="auto"/>
        <w:left w:val="none" w:sz="0" w:space="0" w:color="auto"/>
        <w:bottom w:val="none" w:sz="0" w:space="0" w:color="auto"/>
        <w:right w:val="none" w:sz="0" w:space="0" w:color="auto"/>
      </w:divBdr>
    </w:div>
    <w:div w:id="2076128308">
      <w:bodyDiv w:val="1"/>
      <w:marLeft w:val="0"/>
      <w:marRight w:val="0"/>
      <w:marTop w:val="0"/>
      <w:marBottom w:val="0"/>
      <w:divBdr>
        <w:top w:val="none" w:sz="0" w:space="0" w:color="auto"/>
        <w:left w:val="none" w:sz="0" w:space="0" w:color="auto"/>
        <w:bottom w:val="none" w:sz="0" w:space="0" w:color="auto"/>
        <w:right w:val="none" w:sz="0" w:space="0" w:color="auto"/>
      </w:divBdr>
    </w:div>
    <w:div w:id="212587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mu.sk/sk/?page=1&amp;id=kvalita_povrchovych_v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mu.sk/sk/?page=1&amp;id=kvalita_povrchovych_vod" TargetMode="External"/><Relationship Id="rId5" Type="http://schemas.openxmlformats.org/officeDocument/2006/relationships/hyperlink" Target="http://www.shmu.sk/sk/?page=1&amp;id=kvalita_povrchovych_vo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1782</Words>
  <Characters>10163</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11922</CharactersWithSpaces>
  <SharedDoc>false</SharedDoc>
  <HLinks>
    <vt:vector size="18" baseType="variant">
      <vt:variant>
        <vt:i4>5177413</vt:i4>
      </vt:variant>
      <vt:variant>
        <vt:i4>6</vt:i4>
      </vt:variant>
      <vt:variant>
        <vt:i4>0</vt:i4>
      </vt:variant>
      <vt:variant>
        <vt:i4>5</vt:i4>
      </vt:variant>
      <vt:variant>
        <vt:lpwstr>http://www.shmu.sk/sk/?page=1&amp;id=kvalita_povrchovych_vod</vt:lpwstr>
      </vt:variant>
      <vt:variant>
        <vt:lpwstr/>
      </vt:variant>
      <vt:variant>
        <vt:i4>5177413</vt:i4>
      </vt:variant>
      <vt:variant>
        <vt:i4>3</vt:i4>
      </vt:variant>
      <vt:variant>
        <vt:i4>0</vt:i4>
      </vt:variant>
      <vt:variant>
        <vt:i4>5</vt:i4>
      </vt:variant>
      <vt:variant>
        <vt:lpwstr>http://www.shmu.sk/sk/?page=1&amp;id=kvalita_povrchovych_vod</vt:lpwstr>
      </vt:variant>
      <vt:variant>
        <vt:lpwstr/>
      </vt:variant>
      <vt:variant>
        <vt:i4>5177413</vt:i4>
      </vt:variant>
      <vt:variant>
        <vt:i4>0</vt:i4>
      </vt:variant>
      <vt:variant>
        <vt:i4>0</vt:i4>
      </vt:variant>
      <vt:variant>
        <vt:i4>5</vt:i4>
      </vt:variant>
      <vt:variant>
        <vt:lpwstr>http://www.shmu.sk/sk/?page=1&amp;id=kvalita_povrchovych_vod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dc:creator>
  <cp:keywords/>
  <dc:description/>
  <cp:lastModifiedBy>Ján Snopko</cp:lastModifiedBy>
  <cp:revision>2</cp:revision>
  <dcterms:created xsi:type="dcterms:W3CDTF">2026-07-08T12:58:00Z</dcterms:created>
  <dcterms:modified xsi:type="dcterms:W3CDTF">2026-07-08T12:58:00Z</dcterms:modified>
</cp:coreProperties>
</file>