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1F" w:rsidRPr="000F140B" w:rsidRDefault="00BA74D6" w:rsidP="009B1D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SKUEV0336</w:t>
      </w:r>
      <w:r w:rsidR="00A342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Torysa</w:t>
      </w:r>
    </w:p>
    <w:p w:rsidR="000A0F1F" w:rsidRPr="000F140B" w:rsidRDefault="000A0F1F" w:rsidP="009B1D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408" w:rsidRDefault="003302C8" w:rsidP="00071E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2C8">
        <w:rPr>
          <w:rFonts w:ascii="Times New Roman" w:hAnsi="Times New Roman" w:cs="Times New Roman"/>
          <w:b/>
          <w:sz w:val="24"/>
          <w:szCs w:val="24"/>
        </w:rPr>
        <w:t xml:space="preserve">Ciele </w:t>
      </w:r>
      <w:r w:rsidRPr="00071EBF">
        <w:rPr>
          <w:rFonts w:ascii="Times New Roman" w:hAnsi="Times New Roman" w:cs="Times New Roman"/>
          <w:b/>
          <w:sz w:val="24"/>
          <w:szCs w:val="24"/>
        </w:rPr>
        <w:t>ochrany</w:t>
      </w:r>
      <w:r w:rsidRPr="003302C8">
        <w:rPr>
          <w:rFonts w:ascii="Times New Roman" w:hAnsi="Times New Roman" w:cs="Times New Roman"/>
          <w:b/>
          <w:sz w:val="24"/>
          <w:szCs w:val="24"/>
        </w:rPr>
        <w:t>:</w:t>
      </w:r>
    </w:p>
    <w:p w:rsidR="00DA0408" w:rsidRDefault="00DA0408" w:rsidP="00071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373" w:rsidRPr="0081610B" w:rsidRDefault="00BF2373" w:rsidP="00BF2373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 w:rsidRPr="0081610B">
        <w:rPr>
          <w:b w:val="0"/>
          <w:color w:val="000000"/>
        </w:rPr>
        <w:t>Z</w:t>
      </w:r>
      <w:r w:rsidR="00BA74D6">
        <w:rPr>
          <w:b w:val="0"/>
          <w:color w:val="000000"/>
        </w:rPr>
        <w:t xml:space="preserve">lepšenie </w:t>
      </w:r>
      <w:r w:rsidRPr="0081610B">
        <w:rPr>
          <w:b w:val="0"/>
          <w:color w:val="000000"/>
        </w:rPr>
        <w:t>stavu bioto</w:t>
      </w:r>
      <w:r w:rsidRPr="00DC2750">
        <w:rPr>
          <w:b w:val="0"/>
          <w:color w:val="000000"/>
        </w:rPr>
        <w:t>pu</w:t>
      </w:r>
      <w:r w:rsidR="009A1D2D">
        <w:rPr>
          <w:color w:val="000000"/>
        </w:rPr>
        <w:t xml:space="preserve"> Ls1.</w:t>
      </w:r>
      <w:r w:rsidR="003240C7">
        <w:rPr>
          <w:color w:val="000000"/>
        </w:rPr>
        <w:t>4</w:t>
      </w:r>
      <w:r w:rsidRPr="00DC2750">
        <w:rPr>
          <w:color w:val="000000"/>
        </w:rPr>
        <w:t xml:space="preserve"> </w:t>
      </w:r>
      <w:r w:rsidRPr="00DC2750">
        <w:rPr>
          <w:bCs w:val="0"/>
          <w:color w:val="000000"/>
          <w:shd w:val="clear" w:color="auto" w:fill="FFFFFF"/>
        </w:rPr>
        <w:t>(</w:t>
      </w:r>
      <w:r w:rsidRPr="00DC2750">
        <w:rPr>
          <w:color w:val="000000"/>
          <w:lang w:eastAsia="sk-SK"/>
        </w:rPr>
        <w:t>91E0*</w:t>
      </w:r>
      <w:r w:rsidRPr="00DC2750">
        <w:rPr>
          <w:bCs w:val="0"/>
          <w:color w:val="000000"/>
          <w:shd w:val="clear" w:color="auto" w:fill="FFFFFF"/>
        </w:rPr>
        <w:t xml:space="preserve">) </w:t>
      </w:r>
      <w:r w:rsidR="00345CCB">
        <w:rPr>
          <w:bCs w:val="0"/>
          <w:color w:val="000000"/>
          <w:shd w:val="clear" w:color="auto" w:fill="FFFFFF"/>
        </w:rPr>
        <w:t>Horské jelšové lužné lesy</w:t>
      </w:r>
      <w:r w:rsidRPr="00DC2750">
        <w:rPr>
          <w:b w:val="0"/>
          <w:color w:val="000000"/>
        </w:rPr>
        <w:t xml:space="preserve"> za splnenia nasledovných atribútov</w:t>
      </w:r>
      <w:r w:rsidRPr="00DC2750">
        <w:rPr>
          <w:b w:val="0"/>
          <w:color w:val="000000"/>
          <w:shd w:val="clear" w:color="auto" w:fill="FFFFFF"/>
        </w:rPr>
        <w:t>:</w:t>
      </w:r>
      <w:r w:rsidRPr="0081610B">
        <w:rPr>
          <w:b w:val="0"/>
          <w:color w:val="000000"/>
          <w:shd w:val="clear" w:color="auto" w:fill="FFFFFF"/>
        </w:rPr>
        <w:t xml:space="preserve"> </w:t>
      </w:r>
    </w:p>
    <w:tbl>
      <w:tblPr>
        <w:tblW w:w="9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2"/>
        <w:gridCol w:w="1276"/>
        <w:gridCol w:w="1417"/>
        <w:gridCol w:w="4961"/>
      </w:tblGrid>
      <w:tr w:rsidR="00BF2373" w:rsidRPr="0081610B" w:rsidTr="006E48DA">
        <w:trPr>
          <w:trHeight w:val="240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2373" w:rsidRPr="0081610B" w:rsidRDefault="00BF237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2373" w:rsidRPr="0081610B" w:rsidRDefault="00BF237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2373" w:rsidRPr="0081610B" w:rsidRDefault="00BF237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2373" w:rsidRPr="0081610B" w:rsidRDefault="00BF237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BF2373" w:rsidRPr="0081610B" w:rsidTr="006E48DA">
        <w:trPr>
          <w:trHeight w:val="50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2373" w:rsidRPr="0081610B" w:rsidRDefault="00BF237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2373" w:rsidRPr="0081610B" w:rsidRDefault="00BF237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2373" w:rsidRPr="0081610B" w:rsidRDefault="00BA74D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A34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A1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2373" w:rsidRPr="0081610B" w:rsidRDefault="00BF237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Udržanie existujúcej výmery biotopu v ÚEV. </w:t>
            </w:r>
          </w:p>
        </w:tc>
      </w:tr>
      <w:tr w:rsidR="00BF2373" w:rsidRPr="0081610B" w:rsidTr="006E48DA">
        <w:trPr>
          <w:trHeight w:val="179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2373" w:rsidRPr="0081610B" w:rsidRDefault="00BF2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2373" w:rsidRPr="0081610B" w:rsidRDefault="00BF2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2373" w:rsidRPr="0081610B" w:rsidRDefault="00BF2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2373" w:rsidRPr="00345CCB" w:rsidRDefault="00BF2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:rsidR="00BF2373" w:rsidRPr="00345CCB" w:rsidRDefault="00BF2373" w:rsidP="00AC21BC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345CC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Alnus </w:t>
            </w:r>
            <w:r w:rsidR="00DF026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incana,</w:t>
            </w:r>
            <w:r w:rsidRPr="00345CC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Fraxinus angustifolia, </w:t>
            </w:r>
            <w:r w:rsidR="00DF026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Corylus avellana, Fraxinu</w:t>
            </w:r>
            <w:r w:rsidR="00AC21B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</w:t>
            </w:r>
            <w:r w:rsidR="00DF026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excelsior, </w:t>
            </w:r>
            <w:r w:rsidRPr="00345CC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Padus </w:t>
            </w:r>
            <w:r w:rsidR="00DF026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avium, Picea abies, Salix purpurea, Salix Fragilis, Acer pseudoplatanus</w:t>
            </w:r>
            <w:r w:rsidRPr="00345CC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</w:p>
        </w:tc>
      </w:tr>
      <w:tr w:rsidR="00BF2373" w:rsidRPr="0081610B" w:rsidTr="006E48DA">
        <w:trPr>
          <w:trHeight w:val="173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2373" w:rsidRPr="0081610B" w:rsidRDefault="00BF2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2373" w:rsidRPr="0081610B" w:rsidRDefault="00BF2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2373" w:rsidRPr="0081610B" w:rsidRDefault="00BF2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2373" w:rsidRPr="00345CCB" w:rsidRDefault="00BF2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:rsidR="00BF2373" w:rsidRPr="00345CCB" w:rsidRDefault="00AC21BC" w:rsidP="00AC21BC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Aegopodium podagraria, Anthriscus sylvestris, </w:t>
            </w:r>
            <w:r w:rsidR="00BF2373" w:rsidRPr="00345CC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Caltha palustris,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Chaerophyllus hirsutum</w:t>
            </w:r>
            <w:r w:rsidR="00BF2373" w:rsidRPr="00345CC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Mentha longifolia, Petasites hybridus,</w:t>
            </w:r>
            <w:r w:rsidR="00BF2373" w:rsidRPr="00345CC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Urtica dioica.</w:t>
            </w:r>
          </w:p>
        </w:tc>
      </w:tr>
      <w:tr w:rsidR="00BF2373" w:rsidRPr="0081610B" w:rsidTr="006E48DA">
        <w:trPr>
          <w:trHeight w:val="114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2373" w:rsidRPr="0081610B" w:rsidRDefault="00BF2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 a bylín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2373" w:rsidRPr="0081610B" w:rsidRDefault="00BF2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2373" w:rsidRPr="00DC2750" w:rsidRDefault="00BF2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menej ako </w:t>
            </w:r>
            <w:r w:rsidR="00DC2750"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2373" w:rsidRPr="00DC2750" w:rsidRDefault="00DC2750" w:rsidP="00DC2750">
            <w:pPr>
              <w:pStyle w:val="Zarkazkladnhotextu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</w:t>
            </w:r>
            <w:r w:rsidRPr="000001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nepôvodných, inváznych a expanzívnych cievnatých rastlín pajaseň žliazkatý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Ailanthus altissima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javorovec jaseňolistý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Negundo aceroides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agát biely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Robinia pseudoacacia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javor cukrový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Acer saccharinum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beztvarec krovitý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Amorpha fruticosa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), hlošina úzkolistá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Elaeagnus angustifolia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jaseň červený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Fraxinus pennsylvanica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zemolez tatársky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Lonicera tatarica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kustovnica cudzia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Lycium barbarum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), mahónia cezmínolistá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Mahonia aquifolium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čremcha neskorá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Padus serotina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sumach pálkový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Rhus typhina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), ambrózia palinolistá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Ambrosia artemisiifolia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), pohánkovec (krídlatka)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Fallopia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spp.), slnečnica hľuznatá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Helianthus tuberosus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), boľševník obrovský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Heracleum mantegazzianum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), netýkavka žliazkatá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Impatiens glandulifera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), zlatobyľ kanadská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Solidago canadensis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>), zlatobyľ obrovská (</w:t>
            </w:r>
            <w:r w:rsidR="00BF2373" w:rsidRPr="00DC2750">
              <w:rPr>
                <w:rFonts w:ascii="Times New Roman" w:hAnsi="Times New Roman" w:cs="Times New Roman"/>
                <w:i/>
                <w:sz w:val="18"/>
                <w:szCs w:val="18"/>
              </w:rPr>
              <w:t>Solidago gigantea</w:t>
            </w:r>
            <w:r w:rsidR="00BF2373"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</w:tc>
      </w:tr>
      <w:tr w:rsidR="00BF2373" w:rsidRPr="0081610B" w:rsidTr="006E48DA">
        <w:trPr>
          <w:trHeight w:val="114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2373" w:rsidRPr="0081610B" w:rsidRDefault="00BF2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:rsidR="00BF2373" w:rsidRPr="0081610B" w:rsidRDefault="00BF2373" w:rsidP="00BA74D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</w:t>
            </w:r>
            <w:r w:rsidR="00BA7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nou hrúbkou d1,3 najmenej 30 cm</w:t>
            </w: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2373" w:rsidRPr="0081610B" w:rsidRDefault="00BF2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2373" w:rsidRPr="0081610B" w:rsidRDefault="00BF2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10</w:t>
            </w:r>
          </w:p>
          <w:p w:rsidR="00BF2373" w:rsidRPr="0081610B" w:rsidRDefault="00BF2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F2373" w:rsidRPr="0081610B" w:rsidRDefault="00BF2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:rsidR="00BF2373" w:rsidRPr="0081610B" w:rsidRDefault="00BF2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48DA" w:rsidRPr="0081610B" w:rsidTr="006E48DA">
        <w:trPr>
          <w:trHeight w:val="114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48DA" w:rsidRPr="00BA74D6" w:rsidRDefault="006E48DA" w:rsidP="006E48D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4D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48DA" w:rsidRPr="00BA74D6" w:rsidRDefault="006E48DA" w:rsidP="006E48D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4D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48DA" w:rsidRPr="00BA74D6" w:rsidRDefault="006E48DA" w:rsidP="006E48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4D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48DA" w:rsidRPr="00BA74D6" w:rsidRDefault="006E48DA" w:rsidP="006E48D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4D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:rsidR="00BA74D6" w:rsidRDefault="00BA74D6" w:rsidP="00BF2373">
      <w:pPr>
        <w:pStyle w:val="Zkladntext"/>
        <w:widowControl w:val="0"/>
        <w:jc w:val="left"/>
        <w:rPr>
          <w:rFonts w:eastAsia="Arial"/>
          <w:b w:val="0"/>
          <w:bCs w:val="0"/>
          <w:color w:val="000000"/>
          <w:sz w:val="22"/>
          <w:szCs w:val="22"/>
          <w:lang w:val="en" w:eastAsia="en-US"/>
        </w:rPr>
      </w:pPr>
    </w:p>
    <w:p w:rsidR="00BF2373" w:rsidRDefault="009A1D2D" w:rsidP="00BF2373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="00BF2373" w:rsidRPr="0081610B">
        <w:rPr>
          <w:b w:val="0"/>
          <w:color w:val="000000"/>
        </w:rPr>
        <w:t>stavu biotopu</w:t>
      </w:r>
      <w:r w:rsidR="00BA74D6">
        <w:rPr>
          <w:color w:val="000000"/>
        </w:rPr>
        <w:t xml:space="preserve"> Br3</w:t>
      </w:r>
      <w:r w:rsidR="00BF2373" w:rsidRPr="0081610B">
        <w:rPr>
          <w:color w:val="000000"/>
        </w:rPr>
        <w:t xml:space="preserve"> </w:t>
      </w:r>
      <w:r w:rsidR="00BF2373" w:rsidRPr="0081610B">
        <w:rPr>
          <w:bCs w:val="0"/>
          <w:color w:val="000000"/>
          <w:shd w:val="clear" w:color="auto" w:fill="FFFFFF"/>
        </w:rPr>
        <w:t>(</w:t>
      </w:r>
      <w:r w:rsidR="00BF2373" w:rsidRPr="0081610B">
        <w:rPr>
          <w:color w:val="000000"/>
          <w:lang w:eastAsia="sk-SK"/>
        </w:rPr>
        <w:t>32</w:t>
      </w:r>
      <w:r w:rsidR="00BA74D6">
        <w:rPr>
          <w:color w:val="000000"/>
          <w:lang w:eastAsia="sk-SK"/>
        </w:rPr>
        <w:t>3</w:t>
      </w:r>
      <w:r w:rsidR="00BF2373" w:rsidRPr="0081610B">
        <w:rPr>
          <w:color w:val="000000"/>
          <w:lang w:eastAsia="sk-SK"/>
        </w:rPr>
        <w:t>0</w:t>
      </w:r>
      <w:r w:rsidR="00BF2373" w:rsidRPr="0081610B">
        <w:rPr>
          <w:bCs w:val="0"/>
          <w:color w:val="000000"/>
          <w:shd w:val="clear" w:color="auto" w:fill="FFFFFF"/>
        </w:rPr>
        <w:t>) Horské vodné toky a</w:t>
      </w:r>
      <w:r w:rsidR="00BA74D6">
        <w:rPr>
          <w:bCs w:val="0"/>
          <w:color w:val="000000"/>
          <w:shd w:val="clear" w:color="auto" w:fill="FFFFFF"/>
        </w:rPr>
        <w:t xml:space="preserve"> ich drevinová vegetácia s myrikovkou nemeckou </w:t>
      </w:r>
      <w:r w:rsidR="00BF2373" w:rsidRPr="0081610B">
        <w:rPr>
          <w:b w:val="0"/>
          <w:color w:val="000000"/>
        </w:rPr>
        <w:t>za splnenia nasledovných atribútov</w:t>
      </w:r>
      <w:r w:rsidR="00BF2373" w:rsidRPr="0081610B">
        <w:rPr>
          <w:b w:val="0"/>
          <w:color w:val="000000"/>
          <w:shd w:val="clear" w:color="auto" w:fill="FFFFFF"/>
        </w:rPr>
        <w:t>:</w:t>
      </w:r>
    </w:p>
    <w:p w:rsidR="00BA74D6" w:rsidRDefault="00BA74D6" w:rsidP="00BF2373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</w:p>
    <w:tbl>
      <w:tblPr>
        <w:tblW w:w="5464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1860"/>
        <w:gridCol w:w="1770"/>
        <w:gridCol w:w="3653"/>
      </w:tblGrid>
      <w:tr w:rsidR="00BA74D6" w:rsidRPr="00BA74D6" w:rsidTr="00BA74D6">
        <w:trPr>
          <w:trHeight w:val="312"/>
        </w:trPr>
        <w:tc>
          <w:tcPr>
            <w:tcW w:w="2663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A74D6" w:rsidRPr="00BA74D6" w:rsidTr="00BA74D6">
        <w:trPr>
          <w:trHeight w:val="290"/>
        </w:trPr>
        <w:tc>
          <w:tcPr>
            <w:tcW w:w="2663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0,9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Udržať výmeru biotopu  na 0,9</w:t>
            </w:r>
            <w:r w:rsidRPr="00BA7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ha.</w:t>
            </w:r>
          </w:p>
        </w:tc>
      </w:tr>
      <w:tr w:rsidR="00BA74D6" w:rsidRPr="00BA74D6" w:rsidTr="00BA74D6">
        <w:trPr>
          <w:trHeight w:val="2030"/>
        </w:trPr>
        <w:tc>
          <w:tcPr>
            <w:tcW w:w="2663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Zastúpenie charakteristických druhov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4 druhy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BA74D6" w:rsidRPr="00BA74D6" w:rsidRDefault="00BA74D6" w:rsidP="00DF02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DF02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Agrostis stolonifera, Barbarea vulgaris, Calamagrostis pseudophragmites, Lotus corniculatus, Mentha longifolia, Myricaria germanica, Origanum vulgare, Ranunculus repens, Salix purpurea, </w:t>
            </w:r>
          </w:p>
        </w:tc>
      </w:tr>
      <w:tr w:rsidR="00BA74D6" w:rsidRPr="00BA74D6" w:rsidTr="00BA74D6">
        <w:trPr>
          <w:trHeight w:val="580"/>
        </w:trPr>
        <w:tc>
          <w:tcPr>
            <w:tcW w:w="2663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Max. 30 %, iné druhy ako </w:t>
            </w:r>
            <w:r w:rsidRPr="00BA7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Myricaria germanica 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Minimálne zastúpenie iných drevín ako </w:t>
            </w:r>
            <w:r w:rsidRPr="00BA7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Myricaria germanica</w:t>
            </w:r>
          </w:p>
        </w:tc>
      </w:tr>
      <w:tr w:rsidR="00BA74D6" w:rsidRPr="00BA74D6" w:rsidTr="00BA74D6">
        <w:trPr>
          <w:trHeight w:val="850"/>
        </w:trPr>
        <w:tc>
          <w:tcPr>
            <w:tcW w:w="2663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alochtónnych/</w:t>
            </w:r>
          </w:p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pokrytia/25 m2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Minimalizovať druhy v prípade ich výskytu</w:t>
            </w:r>
          </w:p>
        </w:tc>
      </w:tr>
      <w:tr w:rsidR="00BA74D6" w:rsidRPr="00BA74D6" w:rsidTr="00BA74D6">
        <w:trPr>
          <w:trHeight w:val="290"/>
        </w:trPr>
        <w:tc>
          <w:tcPr>
            <w:tcW w:w="2663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Výskyt prirodzených (neregulovaných) úsekov tokov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celom toku 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:rsidR="00BA74D6" w:rsidRPr="00BA74D6" w:rsidRDefault="00BA74D6" w:rsidP="009D50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7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Tok bez prekážok spôsobujúcich spomalenie vodného toku, odklonenie toku, hrádze, zníženie prietočnosti – možnosti vytvárania štrkových nánosov v toku.</w:t>
            </w:r>
          </w:p>
        </w:tc>
      </w:tr>
    </w:tbl>
    <w:p w:rsidR="00BA74D6" w:rsidRDefault="00BA74D6" w:rsidP="00BF2373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</w:p>
    <w:p w:rsidR="001D254F" w:rsidRPr="004451E9" w:rsidRDefault="001D254F" w:rsidP="001D254F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variegata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5245"/>
      </w:tblGrid>
      <w:tr w:rsidR="001D254F" w:rsidRPr="0000010E" w:rsidTr="009D50DE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54F" w:rsidRPr="009B7A4C" w:rsidRDefault="001D254F" w:rsidP="009D50D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54F" w:rsidRPr="009B7A4C" w:rsidRDefault="001D254F" w:rsidP="009D50D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54F" w:rsidRPr="009B7A4C" w:rsidRDefault="001D254F" w:rsidP="009D50D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54F" w:rsidRPr="009B7A4C" w:rsidRDefault="001D254F" w:rsidP="009D50D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1D254F" w:rsidRPr="0000010E" w:rsidTr="009D50DE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54F" w:rsidRPr="00EF3712" w:rsidRDefault="001D254F" w:rsidP="009D50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54F" w:rsidRPr="00EF3712" w:rsidRDefault="001D254F" w:rsidP="009D50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54F" w:rsidRPr="00EF3712" w:rsidRDefault="001D254F" w:rsidP="003240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 ako 50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jedincov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54F" w:rsidRPr="00EF3712" w:rsidRDefault="001D254F" w:rsidP="003240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 v území do 50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(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údaj z SDF), bude potrebný komplexnejší monitoring populácie druhu.</w:t>
            </w:r>
          </w:p>
        </w:tc>
      </w:tr>
      <w:tr w:rsidR="001D254F" w:rsidRPr="0000010E" w:rsidTr="009D50DE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4F" w:rsidRPr="00EF3712" w:rsidRDefault="001D254F" w:rsidP="009D50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4F" w:rsidRPr="00EF3712" w:rsidRDefault="001D254F" w:rsidP="009D50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4F" w:rsidRPr="009A5B90" w:rsidRDefault="003240C7" w:rsidP="009D50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4F" w:rsidRPr="00EF3712" w:rsidRDefault="001D254F" w:rsidP="009D50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1D254F" w:rsidRPr="0000010E" w:rsidTr="009D50DE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54F" w:rsidRPr="00EF3712" w:rsidRDefault="001D254F" w:rsidP="009D50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54F" w:rsidRPr="00EF3712" w:rsidRDefault="001D254F" w:rsidP="009D50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54F" w:rsidRPr="00EF3712" w:rsidRDefault="001D254F" w:rsidP="009D50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54F" w:rsidRPr="00EF3712" w:rsidRDefault="001D254F" w:rsidP="009D50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:rsidR="00BF2373" w:rsidRDefault="00BF2373" w:rsidP="00BF2373">
      <w:pPr>
        <w:pStyle w:val="Zkladntext"/>
        <w:widowControl w:val="0"/>
        <w:jc w:val="left"/>
        <w:rPr>
          <w:b w:val="0"/>
          <w:color w:val="000000"/>
        </w:rPr>
      </w:pPr>
    </w:p>
    <w:p w:rsidR="00DA0408" w:rsidRPr="0081610B" w:rsidRDefault="00DB0B5E" w:rsidP="008B186B">
      <w:pPr>
        <w:pStyle w:val="Zkladntext"/>
        <w:widowControl w:val="0"/>
        <w:jc w:val="left"/>
        <w:rPr>
          <w:b w:val="0"/>
        </w:rPr>
      </w:pPr>
      <w:r w:rsidRPr="0081610B">
        <w:rPr>
          <w:b w:val="0"/>
        </w:rPr>
        <w:t xml:space="preserve">Zlepšenie stavu druhu </w:t>
      </w:r>
      <w:r w:rsidRPr="0081610B">
        <w:rPr>
          <w:i/>
        </w:rPr>
        <w:t>Lutra lutra</w:t>
      </w:r>
      <w:r w:rsidRPr="0081610B">
        <w:rPr>
          <w:b w:val="0"/>
          <w:i/>
        </w:rPr>
        <w:t xml:space="preserve"> </w:t>
      </w:r>
      <w:r w:rsidRPr="0081610B">
        <w:rPr>
          <w:b w:val="0"/>
          <w:bCs w:val="0"/>
          <w:shd w:val="clear" w:color="auto" w:fill="FFFFFF"/>
        </w:rPr>
        <w:t>za splnenia nasledovných atribútov</w:t>
      </w:r>
      <w:r w:rsidR="000420B7" w:rsidRPr="0081610B">
        <w:rPr>
          <w:b w:val="0"/>
          <w:bCs w:val="0"/>
          <w:shd w:val="clear" w:color="auto" w:fill="FFFFFF"/>
        </w:rPr>
        <w:t>: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1418"/>
        <w:gridCol w:w="1701"/>
        <w:gridCol w:w="4252"/>
      </w:tblGrid>
      <w:tr w:rsidR="00DB0B5E" w:rsidRPr="0081610B" w:rsidTr="00E66327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408" w:rsidRPr="0081610B" w:rsidRDefault="003725FB" w:rsidP="00FA2AE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408" w:rsidRPr="0081610B" w:rsidRDefault="003725FB" w:rsidP="00FA2AE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408" w:rsidRPr="0081610B" w:rsidRDefault="003725FB" w:rsidP="00FA2AE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408" w:rsidRPr="0081610B" w:rsidRDefault="00787C53" w:rsidP="00FA2AE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DB0B5E" w:rsidRPr="0081610B" w:rsidTr="00E66327">
        <w:trPr>
          <w:trHeight w:val="667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Pr="0081610B" w:rsidRDefault="00DB0B5E" w:rsidP="00FA2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 xml:space="preserve">Kvalita populácie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Pr="0081610B" w:rsidRDefault="00DB0B5E" w:rsidP="00FA2AE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Počet jedincov (cez evidenciu pobytových znakov)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Pr="0081610B" w:rsidRDefault="00DB0B5E" w:rsidP="00FA2AE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 xml:space="preserve">Viac ako </w:t>
            </w:r>
            <w:r w:rsidR="001D25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 xml:space="preserve"> zaznamena</w:t>
            </w:r>
            <w:r w:rsidR="00FB13DB">
              <w:rPr>
                <w:rFonts w:ascii="Times New Roman" w:hAnsi="Times New Roman" w:cs="Times New Roman"/>
                <w:sz w:val="18"/>
                <w:szCs w:val="18"/>
              </w:rPr>
              <w:t>né pobytové znaky</w:t>
            </w: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 xml:space="preserve"> na </w:t>
            </w:r>
            <w:r w:rsidR="00D4167A" w:rsidRPr="0081610B">
              <w:rPr>
                <w:rFonts w:ascii="Times New Roman" w:hAnsi="Times New Roman" w:cs="Times New Roman"/>
                <w:sz w:val="18"/>
                <w:szCs w:val="18"/>
              </w:rPr>
              <w:t xml:space="preserve">1 km </w:t>
            </w: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úseku toku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Pr="00E66327" w:rsidRDefault="007360DF" w:rsidP="003240C7">
            <w:pPr>
              <w:pStyle w:val="PredformtovanHTM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63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 w:rsidR="00FB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</w:t>
            </w:r>
            <w:r w:rsidR="001D25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eľkosť populácie v území len </w:t>
            </w:r>
            <w:r w:rsidR="00324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9226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jedin</w:t>
            </w:r>
            <w:r w:rsidR="00324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</w:t>
            </w:r>
            <w:r w:rsidR="001D25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FF3588" w:rsidRPr="0081610B" w:rsidTr="00E66327">
        <w:trPr>
          <w:trHeight w:val="698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Pr="0081610B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Pr="0081610B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408" w:rsidRPr="00E66327" w:rsidRDefault="003240C7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360DF" w:rsidRPr="00E66327">
              <w:rPr>
                <w:rFonts w:ascii="Times New Roman" w:hAnsi="Times New Roman" w:cs="Times New Roman"/>
                <w:sz w:val="18"/>
                <w:szCs w:val="18"/>
              </w:rPr>
              <w:t xml:space="preserve"> km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Pr="0081610B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Lokalita poskytuje pomerne vhodné podmienky a bohato štruktúrované bre</w:t>
            </w:r>
            <w:r w:rsidR="008B186B" w:rsidRPr="0081610B">
              <w:rPr>
                <w:rFonts w:ascii="Times New Roman" w:hAnsi="Times New Roman" w:cs="Times New Roman"/>
                <w:sz w:val="18"/>
                <w:szCs w:val="18"/>
              </w:rPr>
              <w:t>hové porasty na celom území ÚEV</w:t>
            </w:r>
            <w:r w:rsidR="007D4A8A" w:rsidRPr="008161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F3588" w:rsidRPr="0081610B" w:rsidTr="00E66327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408" w:rsidRPr="0081610B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408" w:rsidRPr="0081610B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408" w:rsidRPr="00E66327" w:rsidRDefault="00E66327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408" w:rsidRPr="0081610B" w:rsidRDefault="00FF3588" w:rsidP="003240C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Umožnená migrácia druhu, bez zaznamenaných úhynov na ce</w:t>
            </w:r>
            <w:r w:rsidR="008B186B" w:rsidRPr="0081610B">
              <w:rPr>
                <w:rFonts w:ascii="Times New Roman" w:hAnsi="Times New Roman" w:cs="Times New Roman"/>
                <w:sz w:val="18"/>
                <w:szCs w:val="18"/>
              </w:rPr>
              <w:t>stných komunikáciách v okolí</w:t>
            </w:r>
            <w:r w:rsidR="007D4A8A" w:rsidRPr="008161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6327">
              <w:rPr>
                <w:rFonts w:ascii="Times New Roman" w:hAnsi="Times New Roman" w:cs="Times New Roman"/>
                <w:sz w:val="18"/>
                <w:szCs w:val="18"/>
              </w:rPr>
              <w:t xml:space="preserve"> V súčasnosti je evidovaných ročne </w:t>
            </w:r>
            <w:r w:rsidR="003240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63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40C7">
              <w:rPr>
                <w:rFonts w:ascii="Times New Roman" w:hAnsi="Times New Roman" w:cs="Times New Roman"/>
                <w:sz w:val="18"/>
                <w:szCs w:val="18"/>
              </w:rPr>
              <w:t>ú</w:t>
            </w:r>
            <w:r w:rsidR="00E66327">
              <w:rPr>
                <w:rFonts w:ascii="Times New Roman" w:hAnsi="Times New Roman" w:cs="Times New Roman"/>
                <w:sz w:val="18"/>
                <w:szCs w:val="18"/>
              </w:rPr>
              <w:t>hynov.</w:t>
            </w:r>
          </w:p>
        </w:tc>
      </w:tr>
      <w:tr w:rsidR="00FF3588" w:rsidRPr="0081610B" w:rsidTr="00E66327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Pr="0081610B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Pr="0081610B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408" w:rsidRPr="0081610B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r w:rsidRPr="0081610B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A0408" w:rsidRPr="0081610B" w:rsidRDefault="00FF3588" w:rsidP="00FA2AE7">
            <w:pPr>
              <w:widowControl w:val="0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V zmysle výsledkov sledovani stavu kvality vody v toku Varínky sa vyžaduje zachovanie stavu vyhovujúce v zmysle platných metodík na hodnotenie stavu kvality</w:t>
            </w:r>
            <w:r w:rsidR="00480289" w:rsidRPr="0081610B">
              <w:rPr>
                <w:rFonts w:ascii="Times New Roman" w:hAnsi="Times New Roman" w:cs="Times New Roman"/>
                <w:sz w:val="18"/>
                <w:szCs w:val="18"/>
              </w:rPr>
              <w:t xml:space="preserve"> povrchových vôd </w:t>
            </w:r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8" w:history="1">
              <w:r w:rsidRPr="0081610B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81610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D4A8A" w:rsidRPr="008161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DA0408" w:rsidRPr="0081610B" w:rsidRDefault="00DA0408" w:rsidP="00567A21">
      <w:pPr>
        <w:pStyle w:val="Zkladntext"/>
        <w:widowControl w:val="0"/>
        <w:jc w:val="left"/>
        <w:rPr>
          <w:b w:val="0"/>
        </w:rPr>
      </w:pPr>
    </w:p>
    <w:p w:rsidR="008602E5" w:rsidRPr="00802A9C" w:rsidRDefault="008602E5" w:rsidP="008602E5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Zlepšenie stavu druhu </w:t>
      </w:r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Myotis myotis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8602E5" w:rsidTr="009D50DE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E5" w:rsidRPr="009B7A4C" w:rsidRDefault="008602E5" w:rsidP="009D50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E5" w:rsidRPr="009B7A4C" w:rsidRDefault="008602E5" w:rsidP="009D50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E5" w:rsidRPr="009B7A4C" w:rsidRDefault="008602E5" w:rsidP="009D50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E5" w:rsidRPr="009B7A4C" w:rsidRDefault="008602E5" w:rsidP="009D50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602E5" w:rsidTr="009D50DE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E5" w:rsidRDefault="008602E5" w:rsidP="009D50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E5" w:rsidRDefault="008602E5" w:rsidP="009D50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2E5" w:rsidRDefault="008602E5" w:rsidP="009D50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E5" w:rsidRDefault="008602E5" w:rsidP="00860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do 50 jedincov v rámci celého ÚEV na zimoviskách), je potrebný monitoring stavu populácie druhu.</w:t>
            </w:r>
          </w:p>
        </w:tc>
      </w:tr>
      <w:tr w:rsidR="008602E5" w:rsidTr="009D50DE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E5" w:rsidRDefault="008602E5" w:rsidP="009D50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E5" w:rsidRDefault="008602E5" w:rsidP="009D50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2E5" w:rsidRDefault="00755B6C" w:rsidP="008D7C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2,</w:t>
            </w:r>
            <w:r w:rsidR="008D7C7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E5" w:rsidRDefault="008602E5" w:rsidP="009D50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8602E5" w:rsidRDefault="008602E5" w:rsidP="008602E5">
      <w:pPr>
        <w:rPr>
          <w:rFonts w:ascii="Times New Roman" w:hAnsi="Times New Roman"/>
        </w:rPr>
      </w:pPr>
    </w:p>
    <w:p w:rsidR="007903AB" w:rsidRPr="00802A9C" w:rsidRDefault="007903AB" w:rsidP="007903AB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r w:rsidRPr="009B7A4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hipposideros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7903AB" w:rsidRPr="00626A09" w:rsidTr="009D50DE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AB" w:rsidRPr="009B7A4C" w:rsidRDefault="007903AB" w:rsidP="009D50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AB" w:rsidRPr="009B7A4C" w:rsidRDefault="007903AB" w:rsidP="009D50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AB" w:rsidRPr="009B7A4C" w:rsidRDefault="007903AB" w:rsidP="009D50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AB" w:rsidRPr="009B7A4C" w:rsidRDefault="007903AB" w:rsidP="009D50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903AB" w:rsidRPr="00B14339" w:rsidTr="009D50DE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AB" w:rsidRPr="00B14339" w:rsidRDefault="007903AB" w:rsidP="009D50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AB" w:rsidRPr="00B14339" w:rsidRDefault="007903AB" w:rsidP="009D50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AB" w:rsidRPr="00802A9C" w:rsidRDefault="007903AB" w:rsidP="009D50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AB" w:rsidRPr="00B14339" w:rsidRDefault="007903AB" w:rsidP="007903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Pr="004F232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dhaduje sa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len náhodný výskyt (zaznamenanie do 50 jedincov v rámci celého ÚEV na zimoviskách), je potrebný monitoring stavu populácie druhu.</w:t>
            </w:r>
          </w:p>
        </w:tc>
      </w:tr>
      <w:tr w:rsidR="007903AB" w:rsidRPr="00B14339" w:rsidTr="009D50DE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AB" w:rsidRPr="00B14339" w:rsidRDefault="007903AB" w:rsidP="009D50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ozl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oha potenciálneho potravného 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biotopu</w:t>
            </w:r>
            <w:r w:rsidRPr="00B14339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AB" w:rsidRPr="00B14339" w:rsidRDefault="007903AB" w:rsidP="009D50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AB" w:rsidRPr="00B14339" w:rsidRDefault="00755B6C" w:rsidP="008D7C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2,</w:t>
            </w:r>
            <w:r w:rsidR="008D7C7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AB" w:rsidRPr="00B14339" w:rsidRDefault="007903AB" w:rsidP="009D50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8602E5" w:rsidRDefault="008602E5" w:rsidP="008602E5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DA0408" w:rsidRDefault="00DA04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0408" w:rsidRDefault="00DA040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A0408" w:rsidRDefault="00DA040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DA0408" w:rsidSect="003C2459">
      <w:footerReference w:type="default" r:id="rId9"/>
      <w:footerReference w:type="first" r:id="rId10"/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0B" w:rsidRDefault="00DE310B" w:rsidP="00FA2AE7">
      <w:pPr>
        <w:spacing w:line="240" w:lineRule="auto"/>
      </w:pPr>
      <w:r>
        <w:separator/>
      </w:r>
    </w:p>
  </w:endnote>
  <w:endnote w:type="continuationSeparator" w:id="0">
    <w:p w:rsidR="00DE310B" w:rsidRDefault="00DE310B" w:rsidP="00FA2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E7" w:rsidRPr="00FA2AE7" w:rsidRDefault="00FA2AE7">
    <w:pPr>
      <w:pStyle w:val="Pta"/>
      <w:jc w:val="center"/>
      <w:rPr>
        <w:sz w:val="18"/>
      </w:rPr>
    </w:pPr>
    <w:r w:rsidRPr="00FA2AE7">
      <w:rPr>
        <w:sz w:val="18"/>
      </w:rPr>
      <w:fldChar w:fldCharType="begin"/>
    </w:r>
    <w:r w:rsidRPr="00FA2AE7">
      <w:rPr>
        <w:sz w:val="18"/>
      </w:rPr>
      <w:instrText>PAGE   \* MERGEFORMAT</w:instrText>
    </w:r>
    <w:r w:rsidRPr="00FA2AE7">
      <w:rPr>
        <w:sz w:val="18"/>
      </w:rPr>
      <w:fldChar w:fldCharType="separate"/>
    </w:r>
    <w:r w:rsidR="00A645EC" w:rsidRPr="00A645EC">
      <w:rPr>
        <w:noProof/>
        <w:sz w:val="18"/>
        <w:lang w:val="sk-SK"/>
      </w:rPr>
      <w:t>2</w:t>
    </w:r>
    <w:r w:rsidRPr="00FA2AE7">
      <w:rPr>
        <w:sz w:val="18"/>
      </w:rPr>
      <w:fldChar w:fldCharType="end"/>
    </w:r>
  </w:p>
  <w:p w:rsidR="00FA2AE7" w:rsidRDefault="00FA2AE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E7" w:rsidRPr="00FA2AE7" w:rsidRDefault="00FA2AE7">
    <w:pPr>
      <w:pStyle w:val="Pta"/>
      <w:jc w:val="center"/>
      <w:rPr>
        <w:sz w:val="18"/>
      </w:rPr>
    </w:pPr>
    <w:r w:rsidRPr="00FA2AE7">
      <w:rPr>
        <w:sz w:val="18"/>
      </w:rPr>
      <w:fldChar w:fldCharType="begin"/>
    </w:r>
    <w:r w:rsidRPr="00FA2AE7">
      <w:rPr>
        <w:sz w:val="18"/>
      </w:rPr>
      <w:instrText>PAGE   \* MERGEFORMAT</w:instrText>
    </w:r>
    <w:r w:rsidRPr="00FA2AE7">
      <w:rPr>
        <w:sz w:val="18"/>
      </w:rPr>
      <w:fldChar w:fldCharType="separate"/>
    </w:r>
    <w:r w:rsidR="00A645EC" w:rsidRPr="00A645EC">
      <w:rPr>
        <w:noProof/>
        <w:sz w:val="18"/>
        <w:lang w:val="sk-SK"/>
      </w:rPr>
      <w:t>1</w:t>
    </w:r>
    <w:r w:rsidRPr="00FA2AE7">
      <w:rPr>
        <w:sz w:val="18"/>
      </w:rPr>
      <w:fldChar w:fldCharType="end"/>
    </w:r>
  </w:p>
  <w:p w:rsidR="00FA2AE7" w:rsidRDefault="00FA2A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0B" w:rsidRDefault="00DE310B" w:rsidP="00FA2AE7">
      <w:pPr>
        <w:spacing w:line="240" w:lineRule="auto"/>
      </w:pPr>
      <w:r>
        <w:separator/>
      </w:r>
    </w:p>
  </w:footnote>
  <w:footnote w:type="continuationSeparator" w:id="0">
    <w:p w:rsidR="00DE310B" w:rsidRDefault="00DE310B" w:rsidP="00FA2A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16D2E"/>
    <w:rsid w:val="00024F35"/>
    <w:rsid w:val="00026AA6"/>
    <w:rsid w:val="000302C7"/>
    <w:rsid w:val="00034AE7"/>
    <w:rsid w:val="000420B7"/>
    <w:rsid w:val="00052428"/>
    <w:rsid w:val="00071EBF"/>
    <w:rsid w:val="000850F2"/>
    <w:rsid w:val="00090147"/>
    <w:rsid w:val="000A0F1F"/>
    <w:rsid w:val="000A53DA"/>
    <w:rsid w:val="000B32A0"/>
    <w:rsid w:val="000C3985"/>
    <w:rsid w:val="000D3ACB"/>
    <w:rsid w:val="000D4C17"/>
    <w:rsid w:val="000E4A8E"/>
    <w:rsid w:val="000E5FBD"/>
    <w:rsid w:val="000F140B"/>
    <w:rsid w:val="000F2EEA"/>
    <w:rsid w:val="001123F2"/>
    <w:rsid w:val="001131E3"/>
    <w:rsid w:val="001258AA"/>
    <w:rsid w:val="00144F17"/>
    <w:rsid w:val="00152DC2"/>
    <w:rsid w:val="00165F46"/>
    <w:rsid w:val="001733BA"/>
    <w:rsid w:val="001838C2"/>
    <w:rsid w:val="0018593A"/>
    <w:rsid w:val="001B4A5C"/>
    <w:rsid w:val="001D254F"/>
    <w:rsid w:val="001D51FF"/>
    <w:rsid w:val="00201387"/>
    <w:rsid w:val="00201434"/>
    <w:rsid w:val="00207116"/>
    <w:rsid w:val="002147C9"/>
    <w:rsid w:val="00247CEF"/>
    <w:rsid w:val="00253F27"/>
    <w:rsid w:val="0025701F"/>
    <w:rsid w:val="00257424"/>
    <w:rsid w:val="00260D76"/>
    <w:rsid w:val="00286C9F"/>
    <w:rsid w:val="0029101B"/>
    <w:rsid w:val="00294945"/>
    <w:rsid w:val="002965ED"/>
    <w:rsid w:val="002A0A63"/>
    <w:rsid w:val="002B3C46"/>
    <w:rsid w:val="002D311A"/>
    <w:rsid w:val="002F11FB"/>
    <w:rsid w:val="002F2ED0"/>
    <w:rsid w:val="003037C3"/>
    <w:rsid w:val="00313AD3"/>
    <w:rsid w:val="003176A5"/>
    <w:rsid w:val="003240C7"/>
    <w:rsid w:val="003302C8"/>
    <w:rsid w:val="00342CE7"/>
    <w:rsid w:val="00344403"/>
    <w:rsid w:val="00345CCB"/>
    <w:rsid w:val="00346369"/>
    <w:rsid w:val="00362AB6"/>
    <w:rsid w:val="0036557D"/>
    <w:rsid w:val="00366DB1"/>
    <w:rsid w:val="003725FB"/>
    <w:rsid w:val="003A3DE5"/>
    <w:rsid w:val="003B34AF"/>
    <w:rsid w:val="003C0AED"/>
    <w:rsid w:val="003C2090"/>
    <w:rsid w:val="003C2459"/>
    <w:rsid w:val="003C2891"/>
    <w:rsid w:val="003D3424"/>
    <w:rsid w:val="003F71B7"/>
    <w:rsid w:val="00403089"/>
    <w:rsid w:val="004234CB"/>
    <w:rsid w:val="00437F58"/>
    <w:rsid w:val="00446F20"/>
    <w:rsid w:val="004502A3"/>
    <w:rsid w:val="00455620"/>
    <w:rsid w:val="0046690B"/>
    <w:rsid w:val="004767B7"/>
    <w:rsid w:val="00480289"/>
    <w:rsid w:val="0048574A"/>
    <w:rsid w:val="004B5663"/>
    <w:rsid w:val="004C5D19"/>
    <w:rsid w:val="004E4A1B"/>
    <w:rsid w:val="004F2648"/>
    <w:rsid w:val="004F3DCF"/>
    <w:rsid w:val="005010FB"/>
    <w:rsid w:val="00553C56"/>
    <w:rsid w:val="00567493"/>
    <w:rsid w:val="00567A21"/>
    <w:rsid w:val="00582857"/>
    <w:rsid w:val="005B0663"/>
    <w:rsid w:val="005B2731"/>
    <w:rsid w:val="005C038E"/>
    <w:rsid w:val="005C1397"/>
    <w:rsid w:val="005C5A74"/>
    <w:rsid w:val="005D30FF"/>
    <w:rsid w:val="005E24CC"/>
    <w:rsid w:val="005F2417"/>
    <w:rsid w:val="005F5097"/>
    <w:rsid w:val="00604939"/>
    <w:rsid w:val="00612DDC"/>
    <w:rsid w:val="00616169"/>
    <w:rsid w:val="00625622"/>
    <w:rsid w:val="0062795D"/>
    <w:rsid w:val="0064147B"/>
    <w:rsid w:val="00646CBA"/>
    <w:rsid w:val="00652933"/>
    <w:rsid w:val="006A6240"/>
    <w:rsid w:val="006A7FF1"/>
    <w:rsid w:val="006C0E08"/>
    <w:rsid w:val="006D6F97"/>
    <w:rsid w:val="006E48DA"/>
    <w:rsid w:val="007054C8"/>
    <w:rsid w:val="00707499"/>
    <w:rsid w:val="00710333"/>
    <w:rsid w:val="00731CAD"/>
    <w:rsid w:val="00735411"/>
    <w:rsid w:val="007360DF"/>
    <w:rsid w:val="00754F13"/>
    <w:rsid w:val="00755B6C"/>
    <w:rsid w:val="00761947"/>
    <w:rsid w:val="00776252"/>
    <w:rsid w:val="00787C53"/>
    <w:rsid w:val="007903AB"/>
    <w:rsid w:val="00791978"/>
    <w:rsid w:val="007920A8"/>
    <w:rsid w:val="007B1AD9"/>
    <w:rsid w:val="007B741C"/>
    <w:rsid w:val="007C6741"/>
    <w:rsid w:val="007D40A6"/>
    <w:rsid w:val="007D40D2"/>
    <w:rsid w:val="007D4A8A"/>
    <w:rsid w:val="007E26B8"/>
    <w:rsid w:val="0081610B"/>
    <w:rsid w:val="0082510D"/>
    <w:rsid w:val="008343C9"/>
    <w:rsid w:val="00846A90"/>
    <w:rsid w:val="008602E5"/>
    <w:rsid w:val="00867CB1"/>
    <w:rsid w:val="00872553"/>
    <w:rsid w:val="008740E0"/>
    <w:rsid w:val="0087601B"/>
    <w:rsid w:val="00886911"/>
    <w:rsid w:val="00891E37"/>
    <w:rsid w:val="00891FD6"/>
    <w:rsid w:val="008A37C1"/>
    <w:rsid w:val="008B115B"/>
    <w:rsid w:val="008B186B"/>
    <w:rsid w:val="008C7D99"/>
    <w:rsid w:val="008D7C74"/>
    <w:rsid w:val="008E014A"/>
    <w:rsid w:val="008E1527"/>
    <w:rsid w:val="008F470B"/>
    <w:rsid w:val="008F7862"/>
    <w:rsid w:val="00902FC3"/>
    <w:rsid w:val="00912626"/>
    <w:rsid w:val="00922685"/>
    <w:rsid w:val="0092441D"/>
    <w:rsid w:val="009473DF"/>
    <w:rsid w:val="00951614"/>
    <w:rsid w:val="00990354"/>
    <w:rsid w:val="009A08DF"/>
    <w:rsid w:val="009A16A4"/>
    <w:rsid w:val="009A1D2D"/>
    <w:rsid w:val="009B0621"/>
    <w:rsid w:val="009B1D8D"/>
    <w:rsid w:val="009B24E2"/>
    <w:rsid w:val="009D454E"/>
    <w:rsid w:val="009D50DE"/>
    <w:rsid w:val="009E03C2"/>
    <w:rsid w:val="00A04D3D"/>
    <w:rsid w:val="00A156DD"/>
    <w:rsid w:val="00A22209"/>
    <w:rsid w:val="00A3012A"/>
    <w:rsid w:val="00A34279"/>
    <w:rsid w:val="00A40F48"/>
    <w:rsid w:val="00A4490C"/>
    <w:rsid w:val="00A455BC"/>
    <w:rsid w:val="00A46EC3"/>
    <w:rsid w:val="00A645EC"/>
    <w:rsid w:val="00AA7ABF"/>
    <w:rsid w:val="00AB7646"/>
    <w:rsid w:val="00AC21BC"/>
    <w:rsid w:val="00AD7C96"/>
    <w:rsid w:val="00AE0B49"/>
    <w:rsid w:val="00AE4272"/>
    <w:rsid w:val="00AE614C"/>
    <w:rsid w:val="00AF498E"/>
    <w:rsid w:val="00AF5EF4"/>
    <w:rsid w:val="00B02BEF"/>
    <w:rsid w:val="00B035A7"/>
    <w:rsid w:val="00B13020"/>
    <w:rsid w:val="00B24BE6"/>
    <w:rsid w:val="00B31B3C"/>
    <w:rsid w:val="00B532A2"/>
    <w:rsid w:val="00B821A4"/>
    <w:rsid w:val="00B960E4"/>
    <w:rsid w:val="00BA3E86"/>
    <w:rsid w:val="00BA74D6"/>
    <w:rsid w:val="00BB4BFD"/>
    <w:rsid w:val="00BC2408"/>
    <w:rsid w:val="00BC7E07"/>
    <w:rsid w:val="00BD6C68"/>
    <w:rsid w:val="00BE3E35"/>
    <w:rsid w:val="00BF2373"/>
    <w:rsid w:val="00BF70E0"/>
    <w:rsid w:val="00C1417E"/>
    <w:rsid w:val="00C329BB"/>
    <w:rsid w:val="00C36ADC"/>
    <w:rsid w:val="00C448C0"/>
    <w:rsid w:val="00C5187F"/>
    <w:rsid w:val="00C62722"/>
    <w:rsid w:val="00C62CAA"/>
    <w:rsid w:val="00C641E4"/>
    <w:rsid w:val="00C80ABC"/>
    <w:rsid w:val="00C94B05"/>
    <w:rsid w:val="00CB2CDE"/>
    <w:rsid w:val="00CC34CB"/>
    <w:rsid w:val="00CF57E4"/>
    <w:rsid w:val="00D029EB"/>
    <w:rsid w:val="00D12282"/>
    <w:rsid w:val="00D1268A"/>
    <w:rsid w:val="00D214A5"/>
    <w:rsid w:val="00D3463D"/>
    <w:rsid w:val="00D349B2"/>
    <w:rsid w:val="00D4167A"/>
    <w:rsid w:val="00D63747"/>
    <w:rsid w:val="00D67A86"/>
    <w:rsid w:val="00D74DEC"/>
    <w:rsid w:val="00D8030C"/>
    <w:rsid w:val="00D92646"/>
    <w:rsid w:val="00DA0408"/>
    <w:rsid w:val="00DA25EA"/>
    <w:rsid w:val="00DA71C9"/>
    <w:rsid w:val="00DB0B5E"/>
    <w:rsid w:val="00DB2654"/>
    <w:rsid w:val="00DC2750"/>
    <w:rsid w:val="00DD7BDA"/>
    <w:rsid w:val="00DE310B"/>
    <w:rsid w:val="00DF0262"/>
    <w:rsid w:val="00DF4A2D"/>
    <w:rsid w:val="00DF58DF"/>
    <w:rsid w:val="00E1627A"/>
    <w:rsid w:val="00E23AA0"/>
    <w:rsid w:val="00E2604C"/>
    <w:rsid w:val="00E316BD"/>
    <w:rsid w:val="00E328AF"/>
    <w:rsid w:val="00E362B4"/>
    <w:rsid w:val="00E46DD8"/>
    <w:rsid w:val="00E66327"/>
    <w:rsid w:val="00E7132B"/>
    <w:rsid w:val="00E726B7"/>
    <w:rsid w:val="00E76188"/>
    <w:rsid w:val="00E846AE"/>
    <w:rsid w:val="00EA248C"/>
    <w:rsid w:val="00EA308D"/>
    <w:rsid w:val="00EA781E"/>
    <w:rsid w:val="00EB3C64"/>
    <w:rsid w:val="00EC5AF8"/>
    <w:rsid w:val="00ED60C7"/>
    <w:rsid w:val="00F031B8"/>
    <w:rsid w:val="00F363B6"/>
    <w:rsid w:val="00F410A3"/>
    <w:rsid w:val="00F50617"/>
    <w:rsid w:val="00F762FE"/>
    <w:rsid w:val="00F81B40"/>
    <w:rsid w:val="00F9346A"/>
    <w:rsid w:val="00F9735A"/>
    <w:rsid w:val="00FA021F"/>
    <w:rsid w:val="00FA2AE7"/>
    <w:rsid w:val="00FA66FD"/>
    <w:rsid w:val="00FB13DB"/>
    <w:rsid w:val="00FB34EF"/>
    <w:rsid w:val="00FD3A03"/>
    <w:rsid w:val="00FD64EA"/>
    <w:rsid w:val="00FE0DD9"/>
    <w:rsid w:val="00FE454A"/>
    <w:rsid w:val="00FE4E8A"/>
    <w:rsid w:val="00FE5860"/>
    <w:rsid w:val="00FF0019"/>
    <w:rsid w:val="00FF3588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A18DF4D7-4E18-435C-9F80-725DF6FF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eastAsia="Arial" w:hAnsi="Arial" w:cs="Arial"/>
      <w:sz w:val="22"/>
      <w:szCs w:val="22"/>
      <w:lang w:val="en" w:eastAsia="en-US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FA2A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A2AE7"/>
    <w:rPr>
      <w:rFonts w:ascii="Arial" w:eastAsia="Arial" w:hAnsi="Arial" w:cs="Arial"/>
      <w:sz w:val="22"/>
      <w:szCs w:val="22"/>
      <w:lang w:val="en" w:eastAsia="en-US"/>
    </w:rPr>
  </w:style>
  <w:style w:type="paragraph" w:styleId="Pta">
    <w:name w:val="footer"/>
    <w:basedOn w:val="Normlny"/>
    <w:link w:val="PtaChar"/>
    <w:uiPriority w:val="99"/>
    <w:unhideWhenUsed/>
    <w:rsid w:val="00FA2AE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A2AE7"/>
    <w:rPr>
      <w:rFonts w:ascii="Arial" w:eastAsia="Arial" w:hAnsi="Arial" w:cs="Arial"/>
      <w:sz w:val="22"/>
      <w:szCs w:val="22"/>
      <w:lang w:val="en" w:eastAsia="en-US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BF2373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rsid w:val="00BF2373"/>
    <w:rPr>
      <w:rFonts w:ascii="Arial" w:eastAsia="Arial" w:hAnsi="Arial" w:cs="Arial"/>
      <w:sz w:val="16"/>
      <w:szCs w:val="16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sk/?page=1&amp;id=kvalita_povrchovych_v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FA897-7EC0-40AB-9C07-F46E3EA2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6154</CharactersWithSpaces>
  <SharedDoc>false</SharedDoc>
  <HLinks>
    <vt:vector size="6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http://www.shmu.sk/sk/?page=1&amp;id=kvalita_povrchovych_vod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cp:lastModifiedBy>Snopko</cp:lastModifiedBy>
  <cp:revision>2</cp:revision>
  <dcterms:created xsi:type="dcterms:W3CDTF">2025-06-17T06:46:00Z</dcterms:created>
  <dcterms:modified xsi:type="dcterms:W3CDTF">2025-06-17T06:46:00Z</dcterms:modified>
</cp:coreProperties>
</file>