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7F589B50" w:rsidR="000E05DA" w:rsidRDefault="000E05DA" w:rsidP="000E05DA">
      <w:pPr>
        <w:spacing w:line="240" w:lineRule="auto"/>
        <w:ind w:left="360"/>
        <w:jc w:val="both"/>
      </w:pPr>
      <w:r>
        <w:rPr>
          <w:b/>
          <w:sz w:val="28"/>
          <w:szCs w:val="28"/>
          <w:lang w:eastAsia="cs-CZ"/>
        </w:rPr>
        <w:t>SKUEV03</w:t>
      </w:r>
      <w:r w:rsidR="00786290">
        <w:rPr>
          <w:b/>
          <w:sz w:val="28"/>
          <w:szCs w:val="28"/>
          <w:lang w:eastAsia="cs-CZ"/>
        </w:rPr>
        <w:t>73</w:t>
      </w:r>
      <w:r>
        <w:rPr>
          <w:b/>
          <w:sz w:val="28"/>
          <w:szCs w:val="28"/>
          <w:lang w:eastAsia="cs-CZ"/>
        </w:rPr>
        <w:t xml:space="preserve"> </w:t>
      </w:r>
      <w:proofErr w:type="spellStart"/>
      <w:r w:rsidR="00786290">
        <w:rPr>
          <w:b/>
          <w:sz w:val="28"/>
          <w:szCs w:val="28"/>
          <w:lang w:eastAsia="cs-CZ"/>
        </w:rPr>
        <w:t>Krivoklátske</w:t>
      </w:r>
      <w:proofErr w:type="spellEnd"/>
      <w:r w:rsidR="00786290">
        <w:rPr>
          <w:b/>
          <w:sz w:val="28"/>
          <w:szCs w:val="28"/>
          <w:lang w:eastAsia="cs-CZ"/>
        </w:rPr>
        <w:t xml:space="preserve"> bradlá</w:t>
      </w:r>
    </w:p>
    <w:p w14:paraId="6DE8C982" w14:textId="143FB509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47576060" w14:textId="77777777" w:rsidR="00644A85" w:rsidRPr="00B6615B" w:rsidRDefault="00644A85" w:rsidP="00644A85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Pr="00B6615B">
        <w:t xml:space="preserve">stavu biotopu </w:t>
      </w:r>
      <w:proofErr w:type="spellStart"/>
      <w:r w:rsidRPr="000560C8">
        <w:rPr>
          <w:b/>
        </w:rPr>
        <w:t>Ls</w:t>
      </w:r>
      <w:proofErr w:type="spellEnd"/>
      <w:r w:rsidRPr="000560C8">
        <w:rPr>
          <w:b/>
          <w:lang w:val="sk-SK"/>
        </w:rPr>
        <w:t xml:space="preserve"> </w:t>
      </w:r>
      <w:r w:rsidRPr="000560C8">
        <w:rPr>
          <w:b/>
        </w:rPr>
        <w:t xml:space="preserve">5.1 </w:t>
      </w:r>
      <w:r w:rsidRPr="000560C8">
        <w:rPr>
          <w:b/>
          <w:shd w:val="clear" w:color="auto" w:fill="FFFFFF"/>
        </w:rPr>
        <w:t>(</w:t>
      </w:r>
      <w:r w:rsidRPr="000560C8">
        <w:rPr>
          <w:b/>
          <w:lang w:eastAsia="sk-SK"/>
        </w:rPr>
        <w:t>9130</w:t>
      </w:r>
      <w:r w:rsidRPr="000560C8">
        <w:rPr>
          <w:b/>
          <w:shd w:val="clear" w:color="auto" w:fill="FFFFFF"/>
        </w:rPr>
        <w:t>) Bukové a jedľovo-bukové kvetnaté lesy</w:t>
      </w:r>
      <w:r w:rsidRPr="000560C8">
        <w:rPr>
          <w:b/>
        </w:rPr>
        <w:t xml:space="preserve"> </w:t>
      </w:r>
      <w:r w:rsidRPr="00B6615B">
        <w:t>za splnenia nasledovných atribútov</w:t>
      </w:r>
      <w:r w:rsidRPr="00B6615B">
        <w:rPr>
          <w:shd w:val="clear" w:color="auto" w:fill="FFFFFF"/>
        </w:rPr>
        <w:t xml:space="preserve">: </w:t>
      </w:r>
    </w:p>
    <w:tbl>
      <w:tblPr>
        <w:tblW w:w="91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420"/>
        <w:gridCol w:w="1277"/>
        <w:gridCol w:w="1559"/>
        <w:gridCol w:w="3911"/>
      </w:tblGrid>
      <w:tr w:rsidR="00644A85" w:rsidRPr="00B6615B" w14:paraId="5B4D07D0" w14:textId="77777777" w:rsidTr="210BBB6B"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191A3D" w14:textId="77777777" w:rsidR="00644A85" w:rsidRPr="00B6615B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108E6C" w14:textId="77777777" w:rsidR="00644A85" w:rsidRPr="00B6615B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348D3E" w14:textId="77777777" w:rsidR="00644A85" w:rsidRPr="00B6615B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1B4C5B" w14:textId="77777777" w:rsidR="00644A85" w:rsidRPr="00B6615B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B6615B" w14:paraId="59455344" w14:textId="77777777" w:rsidTr="210BBB6B">
        <w:trPr>
          <w:trHeight w:val="275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319EB7" w14:textId="77777777" w:rsidR="00644A85" w:rsidRPr="00B6615B" w:rsidRDefault="00644A85" w:rsidP="00E0168C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Výmera biotopu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A29863" w14:textId="77777777" w:rsidR="00644A85" w:rsidRPr="00B6615B" w:rsidRDefault="00644A85" w:rsidP="00E0168C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BCF9DD" w14:textId="3EA365C4" w:rsidR="00644A85" w:rsidRPr="00B6615B" w:rsidRDefault="00644A85" w:rsidP="00E016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  <w:r w:rsidRPr="00B6615B">
              <w:rPr>
                <w:sz w:val="18"/>
                <w:szCs w:val="18"/>
              </w:rPr>
              <w:t xml:space="preserve"> ha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CA5C57" w14:textId="77777777" w:rsidR="00644A85" w:rsidRPr="00B6615B" w:rsidRDefault="00644A85" w:rsidP="00E0168C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Min. udržanie existujúcej výmery biotopu v ÚEV.</w:t>
            </w:r>
          </w:p>
        </w:tc>
      </w:tr>
      <w:tr w:rsidR="00644A85" w:rsidRPr="00B6615B" w14:paraId="7F4352D5" w14:textId="77777777" w:rsidTr="210BBB6B">
        <w:trPr>
          <w:trHeight w:val="179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98337D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C2FCF" w14:textId="77777777" w:rsidR="00644A85" w:rsidRPr="00B6615B" w:rsidRDefault="00644A85" w:rsidP="00E016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C2D32B" w14:textId="77777777" w:rsidR="00644A85" w:rsidRPr="00B6615B" w:rsidRDefault="00644A85" w:rsidP="00E016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najmenej 80 %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2BF097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46B98DC6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proofErr w:type="spellStart"/>
            <w:r w:rsidRPr="00B6615B">
              <w:rPr>
                <w:b/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alba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&lt;40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A.platanoides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B6615B">
              <w:rPr>
                <w:i/>
                <w:sz w:val="18"/>
                <w:szCs w:val="18"/>
              </w:rPr>
              <w:t>pseudoplatanus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>*</w:t>
            </w:r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Fraxinus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excelsior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Picea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&lt;25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proofErr w:type="spellStart"/>
            <w:r w:rsidRPr="00B6615B">
              <w:rPr>
                <w:i/>
                <w:sz w:val="18"/>
                <w:szCs w:val="18"/>
              </w:rPr>
              <w:t>Sorbus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sz w:val="18"/>
                <w:szCs w:val="18"/>
              </w:rPr>
              <w:t>spp</w:t>
            </w:r>
            <w:proofErr w:type="spellEnd"/>
            <w:r w:rsidRPr="00B6615B">
              <w:rPr>
                <w:sz w:val="18"/>
                <w:szCs w:val="18"/>
              </w:rPr>
              <w:t>.,</w:t>
            </w:r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Tilia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cordata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B6615B">
              <w:rPr>
                <w:i/>
                <w:sz w:val="18"/>
                <w:szCs w:val="18"/>
              </w:rPr>
              <w:t>platyphyllos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Ulmus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glabra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Carpinus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betulus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sz w:val="18"/>
                <w:szCs w:val="18"/>
              </w:rPr>
              <w:t>.</w:t>
            </w:r>
          </w:p>
          <w:p w14:paraId="5780B241" w14:textId="77777777" w:rsidR="00644A85" w:rsidRPr="00B6615B" w:rsidRDefault="00644A85" w:rsidP="00E0168C">
            <w:pPr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*</w:t>
            </w:r>
            <w:r w:rsidRPr="00B6615B">
              <w:rPr>
                <w:sz w:val="18"/>
                <w:szCs w:val="18"/>
              </w:rPr>
              <w:t>(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minimálne 40</w:t>
            </w:r>
            <w:r>
              <w:rPr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%)</w:t>
            </w:r>
          </w:p>
        </w:tc>
      </w:tr>
      <w:tr w:rsidR="00644A85" w:rsidRPr="00B6615B" w14:paraId="247352EE" w14:textId="77777777" w:rsidTr="210BBB6B">
        <w:trPr>
          <w:trHeight w:val="1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CDB2CF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charakteristických druhov </w:t>
            </w:r>
            <w:proofErr w:type="spellStart"/>
            <w:r w:rsidRPr="00B6615B">
              <w:rPr>
                <w:sz w:val="18"/>
                <w:szCs w:val="18"/>
              </w:rPr>
              <w:t>synúzie</w:t>
            </w:r>
            <w:proofErr w:type="spellEnd"/>
            <w:r w:rsidRPr="00B6615B">
              <w:rPr>
                <w:sz w:val="18"/>
                <w:szCs w:val="18"/>
              </w:rPr>
              <w:t xml:space="preserve"> podrastu (bylín, krov, </w:t>
            </w:r>
            <w:proofErr w:type="spellStart"/>
            <w:r w:rsidRPr="00B6615B">
              <w:rPr>
                <w:sz w:val="18"/>
                <w:szCs w:val="18"/>
              </w:rPr>
              <w:t>machorastov</w:t>
            </w:r>
            <w:proofErr w:type="spellEnd"/>
            <w:r w:rsidRPr="00B6615B">
              <w:rPr>
                <w:sz w:val="18"/>
                <w:szCs w:val="18"/>
              </w:rPr>
              <w:t>, lišajníkov)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518BBC" w14:textId="77777777" w:rsidR="00644A85" w:rsidRPr="00B6615B" w:rsidRDefault="00644A85" w:rsidP="00E0168C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6A91A6" w14:textId="77777777" w:rsidR="00644A85" w:rsidRPr="00B6615B" w:rsidRDefault="00644A85" w:rsidP="00E0168C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5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626BF1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26D3BFD7" w14:textId="05178A0A" w:rsidR="00644A85" w:rsidRPr="00B6615B" w:rsidRDefault="00644A85" w:rsidP="210BBB6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210BBB6B">
              <w:rPr>
                <w:i/>
                <w:iCs/>
                <w:sz w:val="18"/>
                <w:szCs w:val="18"/>
              </w:rPr>
              <w:t>Aconitum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moldavicum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Actaea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spicata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Asarum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europaeum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Athyrium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filix-femina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Bromus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benekenii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Carex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pilosa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Dentaria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bulbifera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D.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enneaphyllos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Dryopteris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filix-mas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Festuca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altissima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F.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drymeja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Galeobdolon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luteum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odoratum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Hordelymus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europaeus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Isopyrum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thalictroides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Lilium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martagon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Melica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nutans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M.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uniflora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Mercurialis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perennis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Myosotis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sylvatica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Oxalis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Paris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quadrifolia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nemoralis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Polygonatum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verticillatum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Prenanthes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purpurea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Pulmonaria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obscura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hirtus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Salvia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glutinosa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Sanicula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europaea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Senecio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ovatus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Symphytum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tuberosum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Tithymalus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amygdaloides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Viola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reichenbachiana</w:t>
            </w:r>
            <w:proofErr w:type="spellEnd"/>
          </w:p>
        </w:tc>
      </w:tr>
      <w:tr w:rsidR="00644A85" w:rsidRPr="00B6615B" w14:paraId="5D88B369" w14:textId="77777777" w:rsidTr="210BBB6B">
        <w:trPr>
          <w:trHeight w:val="114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1344C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803E86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B5859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Menej ako 1 %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A9149D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Minimálne 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>/inváznych druhov bylín (</w:t>
            </w:r>
            <w:proofErr w:type="spellStart"/>
            <w:r w:rsidRPr="00B6615B">
              <w:rPr>
                <w:i/>
                <w:sz w:val="18"/>
                <w:szCs w:val="18"/>
              </w:rPr>
              <w:t>Fallopia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sp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B6615B">
              <w:rPr>
                <w:i/>
                <w:sz w:val="18"/>
                <w:szCs w:val="18"/>
              </w:rPr>
              <w:t>Impatiens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glandulifera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I. </w:t>
            </w:r>
            <w:proofErr w:type="spellStart"/>
            <w:r w:rsidRPr="00B6615B">
              <w:rPr>
                <w:i/>
                <w:sz w:val="18"/>
                <w:szCs w:val="18"/>
              </w:rPr>
              <w:t>parviflora</w:t>
            </w:r>
            <w:proofErr w:type="spellEnd"/>
            <w:r w:rsidRPr="00B6615B">
              <w:rPr>
                <w:sz w:val="18"/>
                <w:szCs w:val="18"/>
              </w:rPr>
              <w:t>)</w:t>
            </w:r>
          </w:p>
        </w:tc>
      </w:tr>
      <w:tr w:rsidR="00644A85" w:rsidRPr="00B6615B" w14:paraId="45ECCA48" w14:textId="77777777" w:rsidTr="210BBB6B">
        <w:trPr>
          <w:trHeight w:val="12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579DF5" w14:textId="77777777" w:rsidR="00644A85" w:rsidRPr="00B6615B" w:rsidRDefault="00644A85" w:rsidP="00E0168C">
            <w:pPr>
              <w:spacing w:after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Mŕtve drevo</w:t>
            </w:r>
          </w:p>
          <w:p w14:paraId="1C539F8A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(stojace, ležiace kmene stromov hlavnej úrovne s limitnou hrúbkou d</w:t>
            </w:r>
            <w:r w:rsidRPr="009C46FB">
              <w:rPr>
                <w:sz w:val="18"/>
                <w:szCs w:val="18"/>
                <w:vertAlign w:val="subscript"/>
              </w:rPr>
              <w:t>1,3</w:t>
            </w:r>
            <w:r w:rsidRPr="00B6615B">
              <w:rPr>
                <w:sz w:val="18"/>
                <w:szCs w:val="18"/>
              </w:rPr>
              <w:t xml:space="preserve"> najmenej 50 cm)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1C3B50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</w:t>
            </w:r>
            <w:r w:rsidRPr="00B6615B">
              <w:rPr>
                <w:sz w:val="18"/>
                <w:szCs w:val="18"/>
                <w:vertAlign w:val="superscript"/>
              </w:rPr>
              <w:t>3</w:t>
            </w:r>
            <w:r w:rsidRPr="00B6615B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1C3F29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20</w:t>
            </w:r>
          </w:p>
          <w:p w14:paraId="1BAFCC3B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</w:p>
          <w:p w14:paraId="423AC016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7DEDC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Zabezpečenie prítomnosti odumretého dreva na ploche biotopu v danom objeme.</w:t>
            </w:r>
          </w:p>
          <w:p w14:paraId="745D9A13" w14:textId="77777777" w:rsidR="00644A85" w:rsidRPr="00B6615B" w:rsidRDefault="00644A85" w:rsidP="00E0168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818FDE8" w14:textId="77777777" w:rsidR="00644A85" w:rsidRDefault="00644A85" w:rsidP="00644A85">
      <w:pPr>
        <w:ind w:hanging="142"/>
      </w:pPr>
    </w:p>
    <w:p w14:paraId="61D16746" w14:textId="361B405C" w:rsidR="00644A85" w:rsidRPr="00FA68E1" w:rsidRDefault="00644A85" w:rsidP="00644A85">
      <w:pPr>
        <w:pStyle w:val="Zkladntext"/>
        <w:widowControl w:val="0"/>
        <w:jc w:val="both"/>
        <w:rPr>
          <w:b/>
          <w:color w:val="000000"/>
          <w:shd w:val="clear" w:color="auto" w:fill="FFFFFF"/>
        </w:rPr>
      </w:pPr>
      <w:r>
        <w:rPr>
          <w:color w:val="000000"/>
          <w:lang w:val="sk-SK"/>
        </w:rPr>
        <w:t xml:space="preserve">Zlepšenie </w:t>
      </w:r>
      <w:r w:rsidRPr="00FA68E1">
        <w:rPr>
          <w:color w:val="000000"/>
        </w:rPr>
        <w:t xml:space="preserve">stavu biotopu </w:t>
      </w:r>
      <w:r w:rsidRPr="000560C8">
        <w:rPr>
          <w:b/>
          <w:color w:val="000000"/>
        </w:rPr>
        <w:t xml:space="preserve">Ls5.2 </w:t>
      </w:r>
      <w:r w:rsidRPr="000560C8">
        <w:rPr>
          <w:b/>
          <w:color w:val="000000"/>
          <w:shd w:val="clear" w:color="auto" w:fill="FFFFFF"/>
        </w:rPr>
        <w:t>(</w:t>
      </w:r>
      <w:r w:rsidRPr="000560C8">
        <w:rPr>
          <w:b/>
          <w:color w:val="000000"/>
          <w:lang w:eastAsia="sk-SK"/>
        </w:rPr>
        <w:t>9110</w:t>
      </w:r>
      <w:r w:rsidRPr="000560C8">
        <w:rPr>
          <w:b/>
          <w:color w:val="000000"/>
          <w:shd w:val="clear" w:color="auto" w:fill="FFFFFF"/>
        </w:rPr>
        <w:t xml:space="preserve">) </w:t>
      </w:r>
      <w:proofErr w:type="spellStart"/>
      <w:r w:rsidRPr="000560C8">
        <w:rPr>
          <w:b/>
          <w:color w:val="000000"/>
          <w:shd w:val="clear" w:color="auto" w:fill="FFFFFF"/>
        </w:rPr>
        <w:t>Kyslomilné</w:t>
      </w:r>
      <w:proofErr w:type="spellEnd"/>
      <w:r w:rsidRPr="000560C8">
        <w:rPr>
          <w:b/>
          <w:color w:val="000000"/>
          <w:shd w:val="clear" w:color="auto" w:fill="FFFFFF"/>
        </w:rPr>
        <w:t xml:space="preserve"> bukové lesy</w:t>
      </w:r>
      <w:r w:rsidRPr="00FA68E1">
        <w:rPr>
          <w:color w:val="000000"/>
        </w:rPr>
        <w:t xml:space="preserve"> za splnenia nasledovných atribútov</w:t>
      </w:r>
      <w:r w:rsidRPr="00FA68E1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644A85" w:rsidRPr="00FA68E1" w14:paraId="4FDDBD77" w14:textId="77777777" w:rsidTr="210BBB6B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D8E6" w14:textId="77777777" w:rsidR="00644A85" w:rsidRPr="00FA68E1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BBAF" w14:textId="77777777" w:rsidR="00644A85" w:rsidRPr="00FA68E1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F108" w14:textId="77777777" w:rsidR="00644A85" w:rsidRPr="00FA68E1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8C2F" w14:textId="77777777" w:rsidR="00644A85" w:rsidRPr="00FA68E1" w:rsidRDefault="00644A85" w:rsidP="00E0168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FA68E1" w14:paraId="2E051FAF" w14:textId="77777777" w:rsidTr="210BBB6B">
        <w:trPr>
          <w:trHeight w:val="19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68A2" w14:textId="77777777" w:rsidR="00644A85" w:rsidRPr="00FA68E1" w:rsidRDefault="00644A85" w:rsidP="00E0168C">
            <w:pPr>
              <w:widowControl w:val="0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lastRenderedPageBreak/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BFA1" w14:textId="77777777" w:rsidR="00644A85" w:rsidRPr="00FA68E1" w:rsidRDefault="00644A85" w:rsidP="00E0168C">
            <w:pPr>
              <w:widowControl w:val="0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66D9" w14:textId="3F408FD7" w:rsidR="00644A85" w:rsidRPr="00FA68E1" w:rsidRDefault="00644A85" w:rsidP="00E016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40E9" w14:textId="77777777" w:rsidR="00644A85" w:rsidRPr="00FA68E1" w:rsidRDefault="00644A85" w:rsidP="00E0168C">
            <w:pPr>
              <w:widowControl w:val="0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644A85" w:rsidRPr="00FA68E1" w14:paraId="243A15CC" w14:textId="77777777" w:rsidTr="210BBB6B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9D4BC7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C48B" w14:textId="77777777" w:rsidR="00644A85" w:rsidRPr="00FA68E1" w:rsidRDefault="00644A85" w:rsidP="00E016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FA68E1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EBA0" w14:textId="77777777" w:rsidR="00644A85" w:rsidRPr="00FA68E1" w:rsidRDefault="00644A85" w:rsidP="00E016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FA68E1">
              <w:rPr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3EE2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Charakteristická druhová skladba:</w:t>
            </w:r>
          </w:p>
          <w:p w14:paraId="58950AD7" w14:textId="77777777" w:rsidR="00644A85" w:rsidRPr="00FA68E1" w:rsidRDefault="00644A85" w:rsidP="00E0168C">
            <w:pPr>
              <w:widowControl w:val="0"/>
              <w:tabs>
                <w:tab w:val="left" w:pos="1265"/>
              </w:tabs>
              <w:autoSpaceDE w:val="0"/>
              <w:autoSpaceDN w:val="0"/>
              <w:rPr>
                <w:sz w:val="20"/>
                <w:szCs w:val="20"/>
              </w:rPr>
            </w:pPr>
            <w:r w:rsidRPr="00FA68E1">
              <w:rPr>
                <w:sz w:val="20"/>
                <w:szCs w:val="20"/>
              </w:rPr>
              <w:t xml:space="preserve">3. </w:t>
            </w:r>
            <w:proofErr w:type="spellStart"/>
            <w:r w:rsidRPr="00FA68E1">
              <w:rPr>
                <w:sz w:val="20"/>
                <w:szCs w:val="20"/>
              </w:rPr>
              <w:t>lvs</w:t>
            </w:r>
            <w:proofErr w:type="spellEnd"/>
            <w:r w:rsidRPr="00FA68E1">
              <w:rPr>
                <w:sz w:val="20"/>
                <w:szCs w:val="20"/>
              </w:rPr>
              <w:t xml:space="preserve"> –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&lt;10%, Acer </w:t>
            </w:r>
            <w:proofErr w:type="spellStart"/>
            <w:r w:rsidRPr="00FA68E1">
              <w:rPr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Betula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pendula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>*</w:t>
            </w:r>
            <w:r w:rsidRPr="00FA68E1">
              <w:rPr>
                <w:i/>
                <w:sz w:val="20"/>
                <w:szCs w:val="20"/>
              </w:rPr>
              <w:t xml:space="preserve">, </w:t>
            </w:r>
            <w:r w:rsidRPr="00FA68E1">
              <w:rPr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&lt;5%,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Populus</w:t>
            </w:r>
            <w:proofErr w:type="spellEnd"/>
            <w:r w:rsidRPr="00FA68E1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tremula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spp</w:t>
            </w:r>
            <w:proofErr w:type="spellEnd"/>
            <w:r w:rsidRPr="00FA68E1">
              <w:rPr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i/>
                <w:sz w:val="20"/>
                <w:szCs w:val="20"/>
              </w:rPr>
              <w:t>, T.</w:t>
            </w:r>
            <w:r w:rsidRPr="00FA68E1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sz w:val="20"/>
                <w:szCs w:val="20"/>
              </w:rPr>
              <w:t>.</w:t>
            </w:r>
          </w:p>
          <w:p w14:paraId="68CDB06C" w14:textId="77777777" w:rsidR="00644A85" w:rsidRPr="00FA68E1" w:rsidRDefault="00644A85" w:rsidP="00E0168C">
            <w:pPr>
              <w:rPr>
                <w:sz w:val="20"/>
                <w:szCs w:val="20"/>
              </w:rPr>
            </w:pPr>
            <w:r w:rsidRPr="00FA68E1">
              <w:rPr>
                <w:b/>
                <w:sz w:val="20"/>
                <w:szCs w:val="20"/>
              </w:rPr>
              <w:t>*</w:t>
            </w:r>
            <w:r w:rsidRPr="00FA68E1">
              <w:rPr>
                <w:sz w:val="20"/>
                <w:szCs w:val="20"/>
              </w:rPr>
              <w:t>(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sz w:val="20"/>
                <w:szCs w:val="20"/>
              </w:rPr>
              <w:t>minimálne</w:t>
            </w:r>
            <w:r w:rsidRPr="00FA68E1">
              <w:rPr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sz w:val="20"/>
                <w:szCs w:val="20"/>
              </w:rPr>
              <w:t>40%)</w:t>
            </w:r>
          </w:p>
          <w:p w14:paraId="39D10F05" w14:textId="77777777" w:rsidR="00644A85" w:rsidRPr="00FA68E1" w:rsidRDefault="00644A85" w:rsidP="00E0168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A68E1">
              <w:rPr>
                <w:sz w:val="20"/>
                <w:szCs w:val="20"/>
              </w:rPr>
              <w:t xml:space="preserve">4. </w:t>
            </w:r>
            <w:proofErr w:type="spellStart"/>
            <w:r w:rsidRPr="00FA68E1">
              <w:rPr>
                <w:sz w:val="20"/>
                <w:szCs w:val="20"/>
              </w:rPr>
              <w:t>lvs</w:t>
            </w:r>
            <w:proofErr w:type="spellEnd"/>
            <w:r w:rsidRPr="00FA68E1">
              <w:rPr>
                <w:sz w:val="20"/>
                <w:szCs w:val="20"/>
              </w:rPr>
              <w:t xml:space="preserve"> –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&lt;30%, Acer </w:t>
            </w:r>
            <w:proofErr w:type="spellStart"/>
            <w:r w:rsidRPr="00FA68E1">
              <w:rPr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pendula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Picea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&lt;5%,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&lt;15%, </w:t>
            </w:r>
            <w:proofErr w:type="spellStart"/>
            <w:r w:rsidRPr="00FA68E1">
              <w:rPr>
                <w:i/>
                <w:sz w:val="20"/>
                <w:szCs w:val="20"/>
              </w:rPr>
              <w:t>Populus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tremula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agg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spp</w:t>
            </w:r>
            <w:proofErr w:type="spellEnd"/>
            <w:r w:rsidRPr="00FA68E1">
              <w:rPr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i/>
                <w:sz w:val="20"/>
                <w:szCs w:val="20"/>
              </w:rPr>
              <w:t>, T.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sz w:val="20"/>
                <w:szCs w:val="20"/>
              </w:rPr>
              <w:t>.</w:t>
            </w:r>
          </w:p>
        </w:tc>
      </w:tr>
      <w:tr w:rsidR="00644A85" w:rsidRPr="00FA68E1" w14:paraId="7AF2577E" w14:textId="77777777" w:rsidTr="210BBB6B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630AEC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FB70" w14:textId="77777777" w:rsidR="00644A85" w:rsidRPr="00FA68E1" w:rsidRDefault="00644A85" w:rsidP="00E0168C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F39E" w14:textId="77777777" w:rsidR="00644A85" w:rsidRPr="00FA68E1" w:rsidRDefault="00644A85" w:rsidP="00E0168C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DEDF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Charakteristická druhová skladba:</w:t>
            </w:r>
          </w:p>
          <w:p w14:paraId="4B50EF1F" w14:textId="16A577B9" w:rsidR="00644A85" w:rsidRPr="00FA68E1" w:rsidRDefault="00644A85" w:rsidP="00CF207C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210BBB6B">
              <w:rPr>
                <w:i/>
                <w:iCs/>
                <w:sz w:val="18"/>
                <w:szCs w:val="18"/>
              </w:rPr>
              <w:t>Avenella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flexuosa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Calamagrostis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arundinacea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Dryopteris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carthusiana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D.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dilatata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Hieracium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murorum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Luzula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luzuloides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L.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pilosa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Maianthemum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bifolium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Melampyrum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pratense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Oxalis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nemoralis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Polygonatum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verticillatum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</w:p>
        </w:tc>
      </w:tr>
      <w:tr w:rsidR="00644A85" w:rsidRPr="00FA68E1" w14:paraId="6F0480BE" w14:textId="77777777" w:rsidTr="210BBB6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1377CE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FD92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7472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3B3245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)</w:t>
            </w:r>
          </w:p>
        </w:tc>
      </w:tr>
      <w:tr w:rsidR="00644A85" w:rsidRPr="00FA68E1" w14:paraId="3EDC40B4" w14:textId="77777777" w:rsidTr="210BBB6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CBE6A5" w14:textId="77777777" w:rsidR="00644A85" w:rsidRPr="00FA68E1" w:rsidRDefault="00644A85" w:rsidP="00E0168C">
            <w:pPr>
              <w:rPr>
                <w:color w:val="000000"/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Mŕtve drevo </w:t>
            </w:r>
          </w:p>
          <w:p w14:paraId="1B5C17E4" w14:textId="77777777" w:rsidR="00644A85" w:rsidRPr="00FA68E1" w:rsidRDefault="00644A85" w:rsidP="00E0168C">
            <w:pPr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Ls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5866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m</w:t>
            </w:r>
            <w:r w:rsidRPr="00FA68E1">
              <w:rPr>
                <w:sz w:val="18"/>
                <w:szCs w:val="18"/>
                <w:vertAlign w:val="superscript"/>
              </w:rPr>
              <w:t>3</w:t>
            </w:r>
            <w:r w:rsidRPr="00FA68E1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2157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najmenej 20</w:t>
            </w:r>
          </w:p>
          <w:p w14:paraId="5DDCC9BD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</w:p>
          <w:p w14:paraId="7A344E45" w14:textId="77777777" w:rsidR="00644A85" w:rsidRPr="00FA68E1" w:rsidRDefault="00644A85" w:rsidP="00E0168C">
            <w:pPr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rovnomerne po celej ploche</w:t>
            </w:r>
            <w:r w:rsidRPr="00FA68E1">
              <w:rPr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AB9B83" w14:textId="77777777" w:rsidR="00644A85" w:rsidRPr="00FA68E1" w:rsidRDefault="00644A85" w:rsidP="00E0168C">
            <w:pPr>
              <w:rPr>
                <w:color w:val="000000"/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2979C08A" w14:textId="77777777" w:rsidR="00644A85" w:rsidRPr="00FA68E1" w:rsidRDefault="00644A85" w:rsidP="00E0168C">
            <w:pPr>
              <w:rPr>
                <w:sz w:val="18"/>
                <w:szCs w:val="18"/>
              </w:rPr>
            </w:pPr>
          </w:p>
        </w:tc>
      </w:tr>
    </w:tbl>
    <w:p w14:paraId="22AB19AD" w14:textId="50EC720C" w:rsidR="00644A85" w:rsidRDefault="00644A85" w:rsidP="00644A85">
      <w:pPr>
        <w:pStyle w:val="Zkladntext"/>
        <w:widowControl w:val="0"/>
        <w:ind w:left="360"/>
        <w:jc w:val="both"/>
      </w:pPr>
    </w:p>
    <w:p w14:paraId="4427E2B5" w14:textId="77777777" w:rsidR="00644A85" w:rsidRDefault="00644A85" w:rsidP="00644A85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  <w:r>
        <w:rPr>
          <w:lang w:val="sk-SK"/>
        </w:rPr>
        <w:t xml:space="preserve">Zachovanie </w:t>
      </w:r>
      <w:r>
        <w:t>stav</w:t>
      </w:r>
      <w:r>
        <w:rPr>
          <w:lang w:val="sk-SK"/>
        </w:rPr>
        <w:t>u</w:t>
      </w:r>
      <w:r>
        <w:t xml:space="preserve"> biotopu </w:t>
      </w:r>
      <w:r w:rsidRPr="000E05DA">
        <w:rPr>
          <w:b/>
        </w:rPr>
        <w:t>Ls4 (9180*)</w:t>
      </w:r>
      <w:r w:rsidRPr="000E05DA">
        <w:rPr>
          <w:b/>
          <w:lang w:val="sk-SK"/>
        </w:rPr>
        <w:t xml:space="preserve"> </w:t>
      </w:r>
      <w:r w:rsidRPr="000E05DA">
        <w:rPr>
          <w:b/>
        </w:rPr>
        <w:t>Lipovo-javorové sutinové lesy</w:t>
      </w:r>
      <w:r>
        <w:rPr>
          <w:bCs/>
          <w:shd w:val="clear" w:color="auto" w:fill="FFFFFF"/>
        </w:rPr>
        <w:t xml:space="preserve"> 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644A85" w:rsidRPr="005538D7" w14:paraId="49931123" w14:textId="77777777" w:rsidTr="210BBB6B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16F7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DA11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C44D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76D7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5538D7" w14:paraId="30CD266C" w14:textId="77777777" w:rsidTr="210BBB6B">
        <w:trPr>
          <w:trHeight w:val="28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5AD6" w14:textId="77777777" w:rsidR="00644A85" w:rsidRPr="005538D7" w:rsidRDefault="00644A85" w:rsidP="00E016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8588" w14:textId="77777777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7851" w14:textId="13641F7E" w:rsidR="00644A85" w:rsidRPr="005538D7" w:rsidRDefault="00644A85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 w:rsidR="00F125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="00F125A0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80F5" w14:textId="77777777" w:rsidR="00644A85" w:rsidRPr="005538D7" w:rsidRDefault="00644A85" w:rsidP="00E0168C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538D7">
              <w:rPr>
                <w:sz w:val="18"/>
                <w:szCs w:val="18"/>
              </w:rPr>
              <w:t>držanie požadovanej výmery biotopu v ÚEV.</w:t>
            </w:r>
          </w:p>
        </w:tc>
      </w:tr>
      <w:tr w:rsidR="00644A85" w:rsidRPr="005538D7" w14:paraId="13AC8123" w14:textId="77777777" w:rsidTr="210BBB6B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DAF8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3ED9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F41C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 w:rsidRPr="006B0630">
              <w:rPr>
                <w:sz w:val="18"/>
                <w:szCs w:val="18"/>
              </w:rPr>
              <w:t>90 %</w:t>
            </w:r>
          </w:p>
          <w:p w14:paraId="38C49184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4965" w14:textId="77777777" w:rsidR="00644A85" w:rsidRPr="00EF3711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Abies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alba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&lt;10%, Acer </w:t>
            </w:r>
            <w:proofErr w:type="spellStart"/>
            <w:r w:rsidRPr="005538D7">
              <w:rPr>
                <w:i/>
                <w:sz w:val="18"/>
                <w:szCs w:val="18"/>
              </w:rPr>
              <w:t>campestre</w:t>
            </w:r>
            <w:proofErr w:type="spellEnd"/>
            <w:r w:rsidRPr="005538D7">
              <w:rPr>
                <w:i/>
                <w:sz w:val="18"/>
                <w:szCs w:val="18"/>
              </w:rPr>
              <w:t>,</w:t>
            </w:r>
            <w:r w:rsidRPr="005538D7">
              <w:rPr>
                <w:b/>
                <w:i/>
                <w:sz w:val="18"/>
                <w:szCs w:val="18"/>
              </w:rPr>
              <w:t xml:space="preserve"> A.</w:t>
            </w:r>
            <w:r>
              <w:rPr>
                <w:b/>
                <w:i/>
                <w:sz w:val="18"/>
                <w:szCs w:val="18"/>
              </w:rPr>
              <w:t>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platanoides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A. </w:t>
            </w:r>
            <w:proofErr w:type="spellStart"/>
            <w:r w:rsidRPr="005538D7">
              <w:rPr>
                <w:i/>
                <w:sz w:val="18"/>
                <w:szCs w:val="18"/>
              </w:rPr>
              <w:t>pseudoplatanus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Carpinus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betulus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Cerasus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avium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Fraxinus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excelsior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i/>
                <w:sz w:val="18"/>
                <w:szCs w:val="18"/>
              </w:rPr>
              <w:t>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sylvestris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&lt;5%, </w:t>
            </w:r>
            <w:r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petraea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sz w:val="18"/>
                <w:szCs w:val="18"/>
              </w:rPr>
              <w:t>agg</w:t>
            </w:r>
            <w:proofErr w:type="spellEnd"/>
            <w:r w:rsidRPr="005538D7">
              <w:rPr>
                <w:i/>
                <w:sz w:val="18"/>
                <w:szCs w:val="18"/>
              </w:rPr>
              <w:t>,,</w:t>
            </w:r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i/>
                <w:sz w:val="18"/>
                <w:szCs w:val="18"/>
              </w:rPr>
              <w:t>pubescens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Q. </w:t>
            </w:r>
            <w:proofErr w:type="spellStart"/>
            <w:r w:rsidRPr="005538D7">
              <w:rPr>
                <w:i/>
                <w:sz w:val="18"/>
                <w:szCs w:val="18"/>
              </w:rPr>
              <w:t>robur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Sorbus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spp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Tilia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cordata</w:t>
            </w:r>
            <w:proofErr w:type="spellEnd"/>
            <w:r>
              <w:rPr>
                <w:b/>
                <w:i/>
                <w:sz w:val="18"/>
                <w:szCs w:val="18"/>
              </w:rPr>
              <w:t>, T.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platyphyllos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glabra</w:t>
            </w:r>
            <w:proofErr w:type="spellEnd"/>
            <w:r>
              <w:rPr>
                <w:i/>
                <w:sz w:val="18"/>
                <w:szCs w:val="18"/>
              </w:rPr>
              <w:t>, U. </w:t>
            </w:r>
            <w:proofErr w:type="spellStart"/>
            <w:r w:rsidRPr="005538D7">
              <w:rPr>
                <w:i/>
                <w:sz w:val="18"/>
                <w:szCs w:val="18"/>
              </w:rPr>
              <w:t>minor</w:t>
            </w:r>
            <w:proofErr w:type="spellEnd"/>
            <w:r w:rsidRPr="005538D7">
              <w:rPr>
                <w:sz w:val="18"/>
                <w:szCs w:val="18"/>
              </w:rPr>
              <w:t>.</w:t>
            </w:r>
          </w:p>
          <w:p w14:paraId="2D7F9CBB" w14:textId="77777777" w:rsidR="00644A85" w:rsidRPr="005538D7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Pozn.:</w:t>
            </w:r>
            <w:r w:rsidRPr="005538D7">
              <w:rPr>
                <w:sz w:val="18"/>
                <w:szCs w:val="18"/>
              </w:rPr>
              <w:t xml:space="preserve"> </w:t>
            </w:r>
            <w:r w:rsidRPr="005538D7">
              <w:rPr>
                <w:i/>
                <w:sz w:val="18"/>
                <w:szCs w:val="18"/>
              </w:rPr>
              <w:t>Hrubší</w:t>
            </w:r>
            <w:r>
              <w:rPr>
                <w:i/>
                <w:sz w:val="18"/>
                <w:szCs w:val="18"/>
              </w:rPr>
              <w:t>m typom písma sú vyznačené domin</w:t>
            </w:r>
            <w:r w:rsidRPr="005538D7">
              <w:rPr>
                <w:i/>
                <w:sz w:val="18"/>
                <w:szCs w:val="18"/>
              </w:rPr>
              <w:t>antné druhy biotopu</w:t>
            </w:r>
          </w:p>
        </w:tc>
      </w:tr>
      <w:tr w:rsidR="00644A85" w:rsidRPr="006B0630" w14:paraId="6899A698" w14:textId="77777777" w:rsidTr="210BBB6B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CEF7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</w:t>
            </w:r>
            <w:r>
              <w:rPr>
                <w:sz w:val="18"/>
                <w:szCs w:val="18"/>
              </w:rPr>
              <w:t>nie charakteristických</w:t>
            </w:r>
            <w:r w:rsidRPr="005538D7">
              <w:rPr>
                <w:sz w:val="18"/>
                <w:szCs w:val="18"/>
              </w:rPr>
              <w:t xml:space="preserve"> 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731619">
              <w:rPr>
                <w:sz w:val="18"/>
                <w:szCs w:val="18"/>
              </w:rPr>
              <w:t>(</w:t>
            </w:r>
            <w:r w:rsidRPr="00731619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731619">
              <w:rPr>
                <w:i/>
                <w:sz w:val="18"/>
                <w:szCs w:val="18"/>
              </w:rPr>
              <w:t>machorastov</w:t>
            </w:r>
            <w:proofErr w:type="spellEnd"/>
            <w:r w:rsidRPr="00731619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BCDD" w14:textId="77777777" w:rsidR="00644A85" w:rsidRPr="005538D7" w:rsidRDefault="00644A85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29AD" w14:textId="77777777" w:rsidR="00644A85" w:rsidRPr="005538D7" w:rsidRDefault="00644A85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9EF3" w14:textId="32EA7A54" w:rsidR="00644A85" w:rsidRPr="00EF3711" w:rsidRDefault="00644A85" w:rsidP="210BBB6B">
            <w:pPr>
              <w:spacing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210BBB6B">
              <w:rPr>
                <w:sz w:val="18"/>
                <w:szCs w:val="18"/>
              </w:rPr>
              <w:t>Charakteristická druhová skladba</w:t>
            </w:r>
            <w:r w:rsidRPr="210BBB6B">
              <w:rPr>
                <w:sz w:val="18"/>
                <w:szCs w:val="18"/>
              </w:rPr>
              <w:t xml:space="preserve">: </w:t>
            </w:r>
            <w:r w:rsidRPr="210BBB6B">
              <w:rPr>
                <w:i/>
                <w:iCs/>
                <w:sz w:val="18"/>
                <w:szCs w:val="18"/>
              </w:rPr>
              <w:t xml:space="preserve"> A. 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vulparia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Actaea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spicata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Alliaria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petiolata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Aruncus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vulgaris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Campanula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rapunculoides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Chelidonium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majus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 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Lamium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maculatum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b/>
                <w:bCs/>
                <w:i/>
                <w:iCs/>
                <w:sz w:val="18"/>
                <w:szCs w:val="18"/>
              </w:rPr>
              <w:t>Lunaria</w:t>
            </w:r>
            <w:proofErr w:type="spellEnd"/>
            <w:r w:rsidRPr="210BBB6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b/>
                <w:bCs/>
                <w:i/>
                <w:iCs/>
                <w:sz w:val="18"/>
                <w:szCs w:val="18"/>
              </w:rPr>
              <w:t>rediviva</w:t>
            </w:r>
            <w:proofErr w:type="spellEnd"/>
            <w:r w:rsidRPr="210BBB6B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b/>
                <w:bCs/>
                <w:i/>
                <w:iCs/>
                <w:sz w:val="18"/>
                <w:szCs w:val="18"/>
              </w:rPr>
              <w:t>Mercurialis</w:t>
            </w:r>
            <w:proofErr w:type="spellEnd"/>
            <w:r w:rsidRPr="210BBB6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b/>
                <w:bCs/>
                <w:i/>
                <w:iCs/>
                <w:sz w:val="18"/>
                <w:szCs w:val="18"/>
              </w:rPr>
              <w:t>perenis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Polystichum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aculeatum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Urtica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dioica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644A85" w:rsidRPr="005538D7" w14:paraId="002A322E" w14:textId="77777777" w:rsidTr="210BBB6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F8A5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Zastúpenie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D392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44A7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Menej </w:t>
            </w:r>
            <w:r w:rsidRPr="006B0630">
              <w:rPr>
                <w:sz w:val="18"/>
                <w:szCs w:val="18"/>
              </w:rPr>
              <w:t>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B8D9" w14:textId="77777777" w:rsidR="00644A85" w:rsidRPr="005538D7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</w:t>
            </w:r>
            <w:r w:rsidRPr="006B0630">
              <w:rPr>
                <w:sz w:val="18"/>
                <w:szCs w:val="18"/>
              </w:rPr>
              <w:t>majú</w:t>
            </w:r>
            <w:r w:rsidRPr="005538D7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5538D7">
              <w:rPr>
                <w:sz w:val="18"/>
                <w:szCs w:val="18"/>
              </w:rPr>
              <w:t>biotope</w:t>
            </w:r>
          </w:p>
        </w:tc>
      </w:tr>
      <w:tr w:rsidR="00644A85" w:rsidRPr="005538D7" w14:paraId="6277B309" w14:textId="77777777" w:rsidTr="210BBB6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BDEA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A47B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m</w:t>
            </w:r>
            <w:r w:rsidRPr="005538D7">
              <w:rPr>
                <w:sz w:val="18"/>
                <w:szCs w:val="18"/>
                <w:vertAlign w:val="superscript"/>
              </w:rPr>
              <w:t>3</w:t>
            </w:r>
            <w:r w:rsidRPr="005538D7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EF42" w14:textId="77777777" w:rsidR="00644A8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objem</w:t>
            </w:r>
          </w:p>
          <w:p w14:paraId="7EC27217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49FE8A0" w14:textId="77777777" w:rsidR="00644A85" w:rsidRPr="005538D7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F6CE" w14:textId="77777777" w:rsidR="00644A85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14:paraId="3127E48D" w14:textId="77777777" w:rsidR="00644A85" w:rsidRPr="005538D7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0239CC">
              <w:rPr>
                <w:sz w:val="18"/>
                <w:szCs w:val="18"/>
              </w:rPr>
              <w:t>Zabezpečiť ponechanie všetkého odumretého dreva v rôznom štádiu rozkladu a rôznej hrúbkovej štruktúre.</w:t>
            </w:r>
          </w:p>
        </w:tc>
      </w:tr>
    </w:tbl>
    <w:p w14:paraId="251C5ADB" w14:textId="77777777" w:rsidR="00644A85" w:rsidRDefault="00644A85" w:rsidP="00644A85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</w:p>
    <w:p w14:paraId="4BD63D54" w14:textId="77777777" w:rsidR="00644A85" w:rsidRDefault="00644A85" w:rsidP="00644A85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  <w:r>
        <w:rPr>
          <w:lang w:val="sk-SK"/>
        </w:rPr>
        <w:t>Zachovanie</w:t>
      </w:r>
      <w:r>
        <w:t xml:space="preserve"> stav</w:t>
      </w:r>
      <w:r>
        <w:rPr>
          <w:lang w:val="sk-SK"/>
        </w:rPr>
        <w:t>u</w:t>
      </w:r>
      <w:r>
        <w:t xml:space="preserve"> biotopu </w:t>
      </w:r>
      <w:r w:rsidRPr="000E05DA">
        <w:rPr>
          <w:b/>
        </w:rPr>
        <w:t xml:space="preserve">Ls5.4 </w:t>
      </w:r>
      <w:r w:rsidRPr="000E05DA">
        <w:rPr>
          <w:b/>
          <w:lang w:val="sk-SK"/>
        </w:rPr>
        <w:t xml:space="preserve">(9150) </w:t>
      </w:r>
      <w:proofErr w:type="spellStart"/>
      <w:r w:rsidRPr="000E05DA">
        <w:rPr>
          <w:b/>
        </w:rPr>
        <w:t>Vápnomilné</w:t>
      </w:r>
      <w:proofErr w:type="spellEnd"/>
      <w:r w:rsidRPr="000E05DA">
        <w:rPr>
          <w:b/>
        </w:rPr>
        <w:t xml:space="preserve"> bukové lesy</w:t>
      </w:r>
      <w:r w:rsidRPr="002B4B62">
        <w:t xml:space="preserve"> </w:t>
      </w:r>
      <w:r>
        <w:rPr>
          <w:bCs/>
          <w:shd w:val="clear" w:color="auto" w:fill="FFFFFF"/>
        </w:rPr>
        <w:t>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644A85" w:rsidRPr="00856FF5" w14:paraId="440CC23D" w14:textId="77777777" w:rsidTr="210BBB6B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9B13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26C1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A7E3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66FD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856FF5" w14:paraId="0D130A20" w14:textId="77777777" w:rsidTr="210BBB6B">
        <w:trPr>
          <w:trHeight w:val="17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7F31" w14:textId="77777777" w:rsidR="00644A85" w:rsidRPr="00856FF5" w:rsidRDefault="00644A85" w:rsidP="00E016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5D42" w14:textId="77777777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7A60" w14:textId="26C4A8D5" w:rsidR="00644A85" w:rsidRPr="00856FF5" w:rsidRDefault="00644A85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856FF5">
              <w:rPr>
                <w:sz w:val="18"/>
                <w:szCs w:val="18"/>
              </w:rPr>
              <w:t xml:space="preserve"> </w:t>
            </w:r>
            <w:r w:rsidR="00F125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="00F125A0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A712" w14:textId="77777777" w:rsidR="00644A85" w:rsidRPr="005538D7" w:rsidRDefault="00644A85" w:rsidP="00E0168C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538D7">
              <w:rPr>
                <w:sz w:val="18"/>
                <w:szCs w:val="18"/>
              </w:rPr>
              <w:t>držanie požadovanej výmery biotopu v ÚEV.</w:t>
            </w:r>
          </w:p>
        </w:tc>
      </w:tr>
      <w:tr w:rsidR="00644A85" w:rsidRPr="00856FF5" w14:paraId="6265428A" w14:textId="77777777" w:rsidTr="210BBB6B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2406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CF13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56FF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DE07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856FF5">
              <w:rPr>
                <w:sz w:val="18"/>
                <w:szCs w:val="18"/>
              </w:rPr>
              <w:t xml:space="preserve">najmenej </w:t>
            </w:r>
            <w:r w:rsidRPr="002A16DA">
              <w:rPr>
                <w:sz w:val="18"/>
                <w:szCs w:val="18"/>
              </w:rPr>
              <w:t>85 %</w:t>
            </w:r>
          </w:p>
          <w:p w14:paraId="19706905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9A52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  <w:u w:val="single"/>
              </w:rPr>
              <w:t>3.lvs:</w:t>
            </w:r>
            <w:r w:rsidRPr="00856FF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Abies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alba</w:t>
            </w:r>
            <w:proofErr w:type="spellEnd"/>
            <w:r>
              <w:rPr>
                <w:i/>
                <w:sz w:val="18"/>
                <w:szCs w:val="18"/>
              </w:rPr>
              <w:t xml:space="preserve"> &lt;5</w:t>
            </w:r>
            <w:r w:rsidRPr="00856FF5">
              <w:rPr>
                <w:i/>
                <w:sz w:val="18"/>
                <w:szCs w:val="18"/>
              </w:rPr>
              <w:t xml:space="preserve">%, Acer </w:t>
            </w:r>
            <w:proofErr w:type="spellStart"/>
            <w:r w:rsidRPr="00856FF5">
              <w:rPr>
                <w:i/>
                <w:sz w:val="18"/>
                <w:szCs w:val="18"/>
              </w:rPr>
              <w:t>campestre</w:t>
            </w:r>
            <w:proofErr w:type="spellEnd"/>
            <w:r w:rsidRPr="00856FF5">
              <w:rPr>
                <w:i/>
                <w:sz w:val="18"/>
                <w:szCs w:val="18"/>
              </w:rPr>
              <w:t>,</w:t>
            </w:r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>A.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>
              <w:rPr>
                <w:i/>
                <w:sz w:val="18"/>
                <w:szCs w:val="18"/>
              </w:rPr>
              <w:t>platanoides</w:t>
            </w:r>
            <w:proofErr w:type="spellEnd"/>
            <w:r>
              <w:rPr>
                <w:i/>
                <w:sz w:val="18"/>
                <w:szCs w:val="18"/>
              </w:rPr>
              <w:t>, A. </w:t>
            </w:r>
            <w:proofErr w:type="spellStart"/>
            <w:r w:rsidRPr="00856FF5">
              <w:rPr>
                <w:i/>
                <w:sz w:val="18"/>
                <w:szCs w:val="18"/>
              </w:rPr>
              <w:t>pseudoplatanus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arpinus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betulus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Cerasus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avium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Fagus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sylvatica</w:t>
            </w:r>
            <w:proofErr w:type="spellEnd"/>
            <w:r>
              <w:rPr>
                <w:b/>
                <w:i/>
                <w:sz w:val="18"/>
                <w:szCs w:val="18"/>
              </w:rPr>
              <w:t>*</w:t>
            </w:r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Fraxinus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excelsior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Quercus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petraea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sz w:val="18"/>
                <w:szCs w:val="18"/>
              </w:rPr>
              <w:t>agg</w:t>
            </w:r>
            <w:proofErr w:type="spellEnd"/>
            <w:r w:rsidRPr="00856FF5"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Sorbus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sz w:val="18"/>
                <w:szCs w:val="18"/>
              </w:rPr>
              <w:t>spp</w:t>
            </w:r>
            <w:proofErr w:type="spellEnd"/>
            <w:r w:rsidRPr="00856FF5">
              <w:rPr>
                <w:sz w:val="18"/>
                <w:szCs w:val="18"/>
              </w:rPr>
              <w:t>.,</w:t>
            </w:r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Tilia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cordata</w:t>
            </w:r>
            <w:proofErr w:type="spellEnd"/>
            <w:r w:rsidRPr="00856FF5">
              <w:rPr>
                <w:i/>
                <w:sz w:val="18"/>
                <w:szCs w:val="18"/>
              </w:rPr>
              <w:t>,</w:t>
            </w:r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856FF5">
              <w:rPr>
                <w:i/>
                <w:sz w:val="18"/>
                <w:szCs w:val="18"/>
              </w:rPr>
              <w:t>platyphyllos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Ulmus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glabra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Ulmus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minor</w:t>
            </w:r>
            <w:proofErr w:type="spellEnd"/>
            <w:r w:rsidRPr="00856FF5">
              <w:rPr>
                <w:sz w:val="18"/>
                <w:szCs w:val="18"/>
              </w:rPr>
              <w:t>.</w:t>
            </w:r>
          </w:p>
          <w:p w14:paraId="3C21E36D" w14:textId="77777777" w:rsidR="00644A85" w:rsidRDefault="00644A85" w:rsidP="00E016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 </w:t>
            </w:r>
            <w:r w:rsidRPr="00856FF5">
              <w:rPr>
                <w:sz w:val="18"/>
                <w:szCs w:val="18"/>
              </w:rPr>
              <w:t>(</w:t>
            </w:r>
            <w:proofErr w:type="spellStart"/>
            <w:r w:rsidRPr="00856FF5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</w:rPr>
              <w:t>minimálne 30%)</w:t>
            </w:r>
          </w:p>
          <w:p w14:paraId="7B1EA9CE" w14:textId="77777777" w:rsidR="00644A85" w:rsidRPr="00856FF5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Pozn.:</w:t>
            </w:r>
            <w:r w:rsidRPr="00856FF5">
              <w:rPr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644A85" w:rsidRPr="00856FF5" w14:paraId="7A82E780" w14:textId="77777777" w:rsidTr="210BBB6B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87F7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Zastúpen</w:t>
            </w:r>
            <w:r>
              <w:rPr>
                <w:sz w:val="18"/>
                <w:szCs w:val="18"/>
              </w:rPr>
              <w:t xml:space="preserve">ie charakteristických </w:t>
            </w:r>
            <w:r w:rsidRPr="00856FF5">
              <w:rPr>
                <w:sz w:val="18"/>
                <w:szCs w:val="18"/>
              </w:rPr>
              <w:t>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9415F7">
              <w:rPr>
                <w:sz w:val="18"/>
                <w:szCs w:val="18"/>
              </w:rPr>
              <w:t>(</w:t>
            </w:r>
            <w:r w:rsidRPr="009415F7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9415F7">
              <w:rPr>
                <w:i/>
                <w:sz w:val="18"/>
                <w:szCs w:val="18"/>
              </w:rPr>
              <w:t>machorastov</w:t>
            </w:r>
            <w:proofErr w:type="spellEnd"/>
            <w:r w:rsidRPr="009415F7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F4C9" w14:textId="77777777" w:rsidR="00644A85" w:rsidRPr="00856FF5" w:rsidRDefault="00644A85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85A2" w14:textId="77777777" w:rsidR="00644A85" w:rsidRPr="00856FF5" w:rsidRDefault="00644A85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C5DB0" w14:textId="6340560C" w:rsidR="00644A85" w:rsidRPr="00856FF5" w:rsidRDefault="00644A85" w:rsidP="210BBB6B">
            <w:pPr>
              <w:spacing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210BBB6B">
              <w:rPr>
                <w:sz w:val="18"/>
                <w:szCs w:val="18"/>
              </w:rPr>
              <w:t xml:space="preserve">Charakteristická druhová skladba: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Aconitum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vulparia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Aquilegia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vulgaris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b/>
                <w:bCs/>
                <w:i/>
                <w:iCs/>
                <w:sz w:val="18"/>
                <w:szCs w:val="18"/>
              </w:rPr>
              <w:t>Calamagrostis</w:t>
            </w:r>
            <w:proofErr w:type="spellEnd"/>
            <w:r w:rsidRPr="210BBB6B">
              <w:rPr>
                <w:b/>
                <w:bCs/>
                <w:i/>
                <w:iCs/>
                <w:sz w:val="18"/>
                <w:szCs w:val="18"/>
              </w:rPr>
              <w:t xml:space="preserve"> varia</w:t>
            </w:r>
            <w:r w:rsidRPr="210BBB6B">
              <w:rPr>
                <w:i/>
                <w:iCs/>
                <w:sz w:val="18"/>
                <w:szCs w:val="18"/>
              </w:rPr>
              <w:t>, , C. 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persicifolia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rapunculoides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Cardaminopsis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arenosa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Carduus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glaucinus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endemit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), </w:t>
            </w:r>
            <w:proofErr w:type="spellStart"/>
            <w:r w:rsidRPr="210BBB6B">
              <w:rPr>
                <w:b/>
                <w:bCs/>
                <w:i/>
                <w:iCs/>
                <w:sz w:val="18"/>
                <w:szCs w:val="18"/>
              </w:rPr>
              <w:t>Carex</w:t>
            </w:r>
            <w:proofErr w:type="spellEnd"/>
            <w:r w:rsidRPr="210BBB6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b/>
                <w:bCs/>
                <w:i/>
                <w:iCs/>
                <w:sz w:val="18"/>
                <w:szCs w:val="18"/>
              </w:rPr>
              <w:t>alba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digitata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Cephalanthera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damasonium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>, C. 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rubra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Cirsium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erisithales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Corallorhiza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trifida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Epipactis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microphylla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>, E. 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muelleri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Hedera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helix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Laserpitium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latifolium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Lilium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martagon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Pimpinella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major,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Pleurospermum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austriacum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stiriaca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saxatilis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b/>
                <w:bCs/>
                <w:i/>
                <w:iCs/>
                <w:sz w:val="18"/>
                <w:szCs w:val="18"/>
              </w:rPr>
              <w:t>Sesleria</w:t>
            </w:r>
            <w:proofErr w:type="spellEnd"/>
            <w:r w:rsidRPr="210BBB6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b/>
                <w:bCs/>
                <w:i/>
                <w:iCs/>
                <w:sz w:val="18"/>
                <w:szCs w:val="18"/>
              </w:rPr>
              <w:t>albicans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Solidago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virgaurea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Valeriana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tripteris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Vincetoxicum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0BBB6B">
              <w:rPr>
                <w:i/>
                <w:iCs/>
                <w:sz w:val="18"/>
                <w:szCs w:val="18"/>
              </w:rPr>
              <w:t>hirundinaria</w:t>
            </w:r>
            <w:proofErr w:type="spellEnd"/>
            <w:r w:rsidRPr="210BBB6B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644A85" w:rsidRPr="00856FF5" w14:paraId="7E2329B2" w14:textId="77777777" w:rsidTr="210BBB6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0D0B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Zastúpenie </w:t>
            </w:r>
            <w:proofErr w:type="spellStart"/>
            <w:r w:rsidRPr="00856FF5">
              <w:rPr>
                <w:sz w:val="18"/>
                <w:szCs w:val="18"/>
              </w:rPr>
              <w:t>alochtónnych</w:t>
            </w:r>
            <w:proofErr w:type="spellEnd"/>
            <w:r w:rsidRPr="00856FF5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1611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76D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Menej </w:t>
            </w:r>
            <w:r w:rsidRPr="00CD5FF5">
              <w:rPr>
                <w:sz w:val="18"/>
                <w:szCs w:val="18"/>
              </w:rPr>
              <w:t>ako 1</w:t>
            </w:r>
            <w:r>
              <w:rPr>
                <w:sz w:val="18"/>
                <w:szCs w:val="18"/>
              </w:rPr>
              <w:t> 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3DA2" w14:textId="77777777" w:rsidR="00644A85" w:rsidRPr="00856FF5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856FF5">
              <w:rPr>
                <w:sz w:val="18"/>
                <w:szCs w:val="18"/>
              </w:rPr>
              <w:t>Manažmentové</w:t>
            </w:r>
            <w:proofErr w:type="spellEnd"/>
            <w:r w:rsidRPr="00856FF5">
              <w:rPr>
                <w:sz w:val="18"/>
                <w:szCs w:val="18"/>
              </w:rPr>
              <w:t xml:space="preserve"> opatrenia </w:t>
            </w:r>
            <w:r w:rsidRPr="00CD5FF5">
              <w:rPr>
                <w:sz w:val="18"/>
                <w:szCs w:val="18"/>
              </w:rPr>
              <w:t>majú</w:t>
            </w:r>
            <w:r w:rsidRPr="00856FF5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856FF5">
              <w:rPr>
                <w:sz w:val="18"/>
                <w:szCs w:val="18"/>
              </w:rPr>
              <w:t>alochtónnych</w:t>
            </w:r>
            <w:proofErr w:type="spellEnd"/>
            <w:r w:rsidRPr="00856FF5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856FF5">
              <w:rPr>
                <w:sz w:val="18"/>
                <w:szCs w:val="18"/>
              </w:rPr>
              <w:t>biotope</w:t>
            </w:r>
          </w:p>
        </w:tc>
      </w:tr>
      <w:tr w:rsidR="00644A85" w:rsidRPr="00856FF5" w14:paraId="7A36B781" w14:textId="77777777" w:rsidTr="210BBB6B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8B33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 s limitnou hrúbkou </w:t>
            </w:r>
            <w:r w:rsidRPr="009415F7">
              <w:rPr>
                <w:sz w:val="18"/>
                <w:szCs w:val="18"/>
              </w:rPr>
              <w:t>d</w:t>
            </w:r>
            <w:r w:rsidRPr="009415F7">
              <w:rPr>
                <w:sz w:val="18"/>
                <w:szCs w:val="18"/>
                <w:vertAlign w:val="subscript"/>
              </w:rPr>
              <w:t>1,3</w:t>
            </w:r>
            <w:r>
              <w:rPr>
                <w:sz w:val="18"/>
                <w:szCs w:val="18"/>
              </w:rPr>
              <w:t xml:space="preserve"> najmenej 50 </w:t>
            </w:r>
            <w:r w:rsidRPr="009415F7">
              <w:rPr>
                <w:sz w:val="18"/>
                <w:szCs w:val="18"/>
              </w:rPr>
              <w:t>cm</w:t>
            </w:r>
            <w:r w:rsidRPr="00100B6B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EEFA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m</w:t>
            </w:r>
            <w:r w:rsidRPr="00856FF5">
              <w:rPr>
                <w:sz w:val="18"/>
                <w:szCs w:val="18"/>
                <w:vertAlign w:val="superscript"/>
              </w:rPr>
              <w:t>3</w:t>
            </w:r>
            <w:r w:rsidRPr="00856FF5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E9A7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5FF5">
              <w:rPr>
                <w:sz w:val="18"/>
                <w:szCs w:val="18"/>
              </w:rPr>
              <w:t>najmenej</w:t>
            </w:r>
            <w:r>
              <w:rPr>
                <w:sz w:val="18"/>
                <w:szCs w:val="18"/>
              </w:rPr>
              <w:t xml:space="preserve"> 4</w:t>
            </w:r>
            <w:r w:rsidRPr="00CD5FF5">
              <w:rPr>
                <w:sz w:val="18"/>
                <w:szCs w:val="18"/>
              </w:rPr>
              <w:t>0</w:t>
            </w:r>
          </w:p>
          <w:p w14:paraId="373376D2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C62373F" w14:textId="77777777" w:rsidR="00644A85" w:rsidRPr="00856FF5" w:rsidRDefault="00644A85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475F" w14:textId="77777777" w:rsidR="00644A85" w:rsidRDefault="00644A85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856FF5">
              <w:rPr>
                <w:sz w:val="18"/>
                <w:szCs w:val="18"/>
              </w:rPr>
              <w:t>Manažmentové</w:t>
            </w:r>
            <w:proofErr w:type="spellEnd"/>
            <w:r w:rsidRPr="00856FF5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14:paraId="4634FF66" w14:textId="77777777" w:rsidR="00644A85" w:rsidRPr="00856FF5" w:rsidRDefault="00644A85" w:rsidP="00E0168C">
            <w:pPr>
              <w:spacing w:line="240" w:lineRule="auto"/>
              <w:rPr>
                <w:sz w:val="18"/>
                <w:szCs w:val="18"/>
              </w:rPr>
            </w:pPr>
            <w:r w:rsidRPr="00AC6D8F">
              <w:rPr>
                <w:i/>
                <w:sz w:val="18"/>
                <w:szCs w:val="18"/>
              </w:rPr>
              <w:t>Na extrémnejších lokalitách a nepriaznivejších bonitách sa hrúbka môže znížiť.</w:t>
            </w:r>
          </w:p>
        </w:tc>
      </w:tr>
    </w:tbl>
    <w:p w14:paraId="202ACCB2" w14:textId="77777777" w:rsidR="00644A85" w:rsidRDefault="00644A85" w:rsidP="00644A85">
      <w:pPr>
        <w:pStyle w:val="Zkladntext"/>
        <w:widowControl w:val="0"/>
        <w:ind w:left="360"/>
        <w:jc w:val="both"/>
        <w:rPr>
          <w:lang w:val="sk-SK"/>
        </w:rPr>
      </w:pPr>
    </w:p>
    <w:p w14:paraId="288A9117" w14:textId="77777777" w:rsidR="00F125A0" w:rsidRPr="00626A09" w:rsidRDefault="00F125A0" w:rsidP="00F125A0">
      <w:pPr>
        <w:pStyle w:val="Zkladntext"/>
        <w:widowControl w:val="0"/>
        <w:ind w:left="360"/>
        <w:jc w:val="both"/>
      </w:pPr>
      <w:r>
        <w:rPr>
          <w:lang w:val="sk-SK"/>
        </w:rPr>
        <w:t>Zlepšenie stavu</w:t>
      </w:r>
      <w:r w:rsidRPr="00626A09">
        <w:t xml:space="preserve"> biotop</w:t>
      </w:r>
      <w:r>
        <w:rPr>
          <w:lang w:val="sk-SK"/>
        </w:rPr>
        <w:t>u</w:t>
      </w:r>
      <w:r w:rsidRPr="00626A09">
        <w:t xml:space="preserve"> </w:t>
      </w:r>
      <w:r w:rsidRPr="000E05DA">
        <w:rPr>
          <w:b/>
        </w:rPr>
        <w:t xml:space="preserve">Tr1 </w:t>
      </w:r>
      <w:r w:rsidRPr="000E05DA">
        <w:rPr>
          <w:b/>
          <w:bCs/>
          <w:shd w:val="clear" w:color="auto" w:fill="FFFFFF"/>
        </w:rPr>
        <w:t>(</w:t>
      </w:r>
      <w:r w:rsidRPr="000E05DA">
        <w:rPr>
          <w:b/>
        </w:rPr>
        <w:t>6210*</w:t>
      </w:r>
      <w:r w:rsidRPr="000E05DA">
        <w:rPr>
          <w:b/>
          <w:bCs/>
          <w:shd w:val="clear" w:color="auto" w:fill="FFFFFF"/>
        </w:rPr>
        <w:t xml:space="preserve">) </w:t>
      </w:r>
      <w:r w:rsidRPr="000E05DA">
        <w:rPr>
          <w:b/>
        </w:rPr>
        <w:t xml:space="preserve">Suchomilné </w:t>
      </w:r>
      <w:proofErr w:type="spellStart"/>
      <w:r w:rsidRPr="000E05DA">
        <w:rPr>
          <w:b/>
        </w:rPr>
        <w:t>travinno</w:t>
      </w:r>
      <w:proofErr w:type="spellEnd"/>
      <w:r w:rsidRPr="000E05DA">
        <w:rPr>
          <w:b/>
        </w:rPr>
        <w:t xml:space="preserve">-bylinné a krovinové porasty na vápnitom podloží s výskytom </w:t>
      </w:r>
      <w:proofErr w:type="spellStart"/>
      <w:r w:rsidRPr="000E05DA">
        <w:rPr>
          <w:b/>
        </w:rPr>
        <w:t>vstavačovitých</w:t>
      </w:r>
      <w:proofErr w:type="spellEnd"/>
      <w:r w:rsidRPr="00626A09">
        <w:rPr>
          <w:bCs/>
          <w:shd w:val="clear" w:color="auto" w:fill="FFFFFF"/>
        </w:rPr>
        <w:t xml:space="preserve">, </w:t>
      </w:r>
      <w:r>
        <w:t>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F125A0" w:rsidRPr="003509FA" w14:paraId="44E50DE5" w14:textId="77777777" w:rsidTr="00E0168C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DEAB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329E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1D7" w14:textId="77777777" w:rsidR="00F125A0" w:rsidRPr="003509FA" w:rsidRDefault="00F125A0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41CD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125A0" w:rsidRPr="003509FA" w14:paraId="3D613814" w14:textId="77777777" w:rsidTr="00E0168C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F26B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BFBF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EA29" w14:textId="47C0C0A1" w:rsidR="00F125A0" w:rsidRPr="003509FA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16B1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F125A0" w:rsidRPr="003509FA" w14:paraId="272DC7DD" w14:textId="77777777" w:rsidTr="00E0168C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1E72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EAB0" w14:textId="4963F671" w:rsidR="00F125A0" w:rsidRPr="003509FA" w:rsidRDefault="00CF207C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F125A0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0B4C" w14:textId="77777777" w:rsidR="00F125A0" w:rsidRPr="003509FA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46A3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F125A0" w:rsidRPr="003509FA" w14:paraId="5AAC2338" w14:textId="77777777" w:rsidTr="00E0168C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2B73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9D2A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2B8D" w14:textId="77777777" w:rsidR="00F125A0" w:rsidRPr="003509FA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8B26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F125A0" w:rsidRPr="003509FA" w14:paraId="11426C50" w14:textId="77777777" w:rsidTr="00E0168C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0346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456E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8539" w14:textId="77777777" w:rsidR="00F125A0" w:rsidRPr="003509FA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A3B6" w14:textId="77777777" w:rsidR="00F125A0" w:rsidRPr="003509FA" w:rsidRDefault="00F125A0" w:rsidP="00E0168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</w:p>
        </w:tc>
      </w:tr>
    </w:tbl>
    <w:p w14:paraId="313E8F29" w14:textId="6643AE3F" w:rsidR="00EC67A6" w:rsidRDefault="00EC67A6" w:rsidP="00EC67A6">
      <w:pPr>
        <w:spacing w:line="240" w:lineRule="auto"/>
        <w:rPr>
          <w:color w:val="000000"/>
          <w:szCs w:val="24"/>
        </w:rPr>
      </w:pPr>
    </w:p>
    <w:p w14:paraId="5A7D3BB3" w14:textId="3DF3B17D" w:rsidR="00F125A0" w:rsidRPr="00626A09" w:rsidRDefault="00F125A0" w:rsidP="00F125A0">
      <w:pPr>
        <w:pStyle w:val="Zkladntext"/>
        <w:widowControl w:val="0"/>
        <w:ind w:left="360"/>
        <w:jc w:val="both"/>
      </w:pPr>
      <w:r>
        <w:rPr>
          <w:lang w:val="sk-SK"/>
        </w:rPr>
        <w:t>Zlepšenie stavu</w:t>
      </w:r>
      <w:r w:rsidRPr="00626A09">
        <w:t xml:space="preserve"> biotop</w:t>
      </w:r>
      <w:r>
        <w:rPr>
          <w:lang w:val="sk-SK"/>
        </w:rPr>
        <w:t>u</w:t>
      </w:r>
      <w:r w:rsidRPr="00626A09">
        <w:t xml:space="preserve"> </w:t>
      </w:r>
      <w:r>
        <w:rPr>
          <w:b/>
        </w:rPr>
        <w:t>Pi5</w:t>
      </w:r>
      <w:r w:rsidRPr="000E05DA">
        <w:rPr>
          <w:b/>
        </w:rPr>
        <w:t xml:space="preserve"> </w:t>
      </w:r>
      <w:r w:rsidRPr="000E05DA">
        <w:rPr>
          <w:b/>
          <w:bCs/>
          <w:shd w:val="clear" w:color="auto" w:fill="FFFFFF"/>
        </w:rPr>
        <w:t>(</w:t>
      </w:r>
      <w:r>
        <w:rPr>
          <w:b/>
        </w:rPr>
        <w:t>61</w:t>
      </w:r>
      <w:r w:rsidRPr="000E05DA">
        <w:rPr>
          <w:b/>
        </w:rPr>
        <w:t>10*</w:t>
      </w:r>
      <w:r w:rsidRPr="000E05DA">
        <w:rPr>
          <w:b/>
          <w:bCs/>
          <w:shd w:val="clear" w:color="auto" w:fill="FFFFFF"/>
        </w:rPr>
        <w:t xml:space="preserve">) </w:t>
      </w:r>
      <w:r>
        <w:rPr>
          <w:b/>
          <w:bCs/>
          <w:shd w:val="clear" w:color="auto" w:fill="FFFFFF"/>
          <w:lang w:val="sk-SK"/>
        </w:rPr>
        <w:t xml:space="preserve">Pionierske porasty na </w:t>
      </w:r>
      <w:r>
        <w:rPr>
          <w:b/>
          <w:lang w:val="sk-SK"/>
        </w:rPr>
        <w:t xml:space="preserve">plytkých </w:t>
      </w:r>
      <w:proofErr w:type="spellStart"/>
      <w:r>
        <w:rPr>
          <w:b/>
          <w:lang w:val="sk-SK"/>
        </w:rPr>
        <w:t>karbonátových</w:t>
      </w:r>
      <w:proofErr w:type="spellEnd"/>
      <w:r>
        <w:rPr>
          <w:b/>
          <w:lang w:val="sk-SK"/>
        </w:rPr>
        <w:t xml:space="preserve"> a bázických substrátoch zväzu </w:t>
      </w:r>
      <w:proofErr w:type="spellStart"/>
      <w:r>
        <w:rPr>
          <w:b/>
          <w:lang w:val="sk-SK"/>
        </w:rPr>
        <w:t>Alysso-Sedion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albi</w:t>
      </w:r>
      <w:proofErr w:type="spellEnd"/>
      <w:r w:rsidRPr="00626A09">
        <w:rPr>
          <w:bCs/>
          <w:shd w:val="clear" w:color="auto" w:fill="FFFFFF"/>
        </w:rPr>
        <w:t xml:space="preserve">, </w:t>
      </w:r>
      <w:r>
        <w:t>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5508" w:type="pct"/>
        <w:tblInd w:w="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7"/>
        <w:gridCol w:w="1276"/>
        <w:gridCol w:w="1276"/>
        <w:gridCol w:w="4624"/>
      </w:tblGrid>
      <w:tr w:rsidR="00F125A0" w:rsidRPr="00870D1F" w14:paraId="2FCC82DE" w14:textId="77777777" w:rsidTr="00F125A0">
        <w:trPr>
          <w:trHeight w:val="29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A12E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1A0E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BB3" w14:textId="77777777" w:rsidR="00F125A0" w:rsidRPr="00870D1F" w:rsidRDefault="00F125A0" w:rsidP="00E016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8275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125A0" w:rsidRPr="00870D1F" w14:paraId="54987648" w14:textId="77777777" w:rsidTr="00F125A0">
        <w:trPr>
          <w:trHeight w:val="29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599C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324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ha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461" w14:textId="5EDAC26F" w:rsidR="00F125A0" w:rsidRPr="00870D1F" w:rsidRDefault="00F125A0" w:rsidP="00E016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0,03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116" w14:textId="48110710" w:rsidR="00F125A0" w:rsidRPr="00870D1F" w:rsidRDefault="00F125A0" w:rsidP="00F125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Z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achovanie výmery</w:t>
            </w: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biotopu </w:t>
            </w:r>
          </w:p>
        </w:tc>
      </w:tr>
      <w:tr w:rsidR="00F125A0" w:rsidRPr="00870D1F" w14:paraId="5C079CB6" w14:textId="77777777" w:rsidTr="00F125A0">
        <w:trPr>
          <w:trHeight w:val="29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9852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7EC4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2482" w14:textId="77777777" w:rsidR="00F125A0" w:rsidRPr="00870D1F" w:rsidRDefault="00F125A0" w:rsidP="00E016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5A14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Acinos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arvensis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Allium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flavum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Allium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senescens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Alyssum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alyssoides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Arenaria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serpyllifolia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Cerastium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pumilum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Erophila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verna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Festuca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pallens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Jovibarba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globifera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subsp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glabrescens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Medicago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minima,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Poa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badensis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Poa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bulbosa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Potentilla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arenaria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Racomitrum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canescens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Reseda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phyteuma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Saxifraga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tridactylites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Scleranthus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annuus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Sedum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acre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Sedum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album,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Sedum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sexangulare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Teucryum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chamaedris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Thlaspi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prefoliatum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Valerianella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dentata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Valerianella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locusta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Veronica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arvensis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Veronica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praecox</w:t>
            </w:r>
            <w:proofErr w:type="spellEnd"/>
          </w:p>
        </w:tc>
      </w:tr>
      <w:tr w:rsidR="00F125A0" w:rsidRPr="00870D1F" w14:paraId="04FAAAC2" w14:textId="77777777" w:rsidTr="00F125A0">
        <w:trPr>
          <w:trHeight w:val="29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DE3E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A81F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7E8F" w14:textId="77777777" w:rsidR="00F125A0" w:rsidRPr="00870D1F" w:rsidRDefault="00F125A0" w:rsidP="00E016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10DC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Bylinná etáž zapojená približne na 15%, krovinová  a drevinová etáž zapojená max. na 15%.</w:t>
            </w:r>
          </w:p>
        </w:tc>
      </w:tr>
      <w:tr w:rsidR="00F125A0" w:rsidRPr="00870D1F" w14:paraId="6DA8474D" w14:textId="77777777" w:rsidTr="00F125A0">
        <w:trPr>
          <w:trHeight w:val="85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77FF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alochtónnych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8DB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54BE" w14:textId="77777777" w:rsidR="00F125A0" w:rsidRPr="00870D1F" w:rsidRDefault="00F125A0" w:rsidP="00E016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C82E" w14:textId="77777777" w:rsidR="00F125A0" w:rsidRPr="00870D1F" w:rsidRDefault="00F125A0" w:rsidP="00E016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14:paraId="497FB3B6" w14:textId="266DBBFE" w:rsidR="00F125A0" w:rsidRDefault="00F125A0" w:rsidP="00762B99">
      <w:pPr>
        <w:pStyle w:val="Zkladntext"/>
        <w:widowControl w:val="0"/>
        <w:ind w:left="360"/>
        <w:jc w:val="both"/>
        <w:rPr>
          <w:lang w:val="sk-SK"/>
        </w:rPr>
      </w:pPr>
    </w:p>
    <w:p w14:paraId="3F749FDB" w14:textId="5D5CC32A" w:rsidR="00F125A0" w:rsidRPr="0031424B" w:rsidRDefault="00F125A0" w:rsidP="00F125A0">
      <w:pPr>
        <w:spacing w:line="240" w:lineRule="auto"/>
        <w:rPr>
          <w:rFonts w:eastAsia="Times New Roman"/>
          <w:szCs w:val="24"/>
        </w:rPr>
      </w:pPr>
      <w:r>
        <w:rPr>
          <w:color w:val="000000"/>
          <w:szCs w:val="24"/>
        </w:rPr>
        <w:t xml:space="preserve">Zachovanie stavu biotopu </w:t>
      </w:r>
      <w:r w:rsidRPr="0031424B">
        <w:rPr>
          <w:b/>
          <w:color w:val="000000"/>
          <w:szCs w:val="24"/>
        </w:rPr>
        <w:t>Sk</w:t>
      </w:r>
      <w:r>
        <w:rPr>
          <w:b/>
          <w:color w:val="000000"/>
          <w:szCs w:val="24"/>
        </w:rPr>
        <w:t>1</w:t>
      </w:r>
      <w:r w:rsidRPr="0031424B">
        <w:rPr>
          <w:b/>
          <w:color w:val="000000"/>
          <w:szCs w:val="24"/>
        </w:rPr>
        <w:t xml:space="preserve"> (8210) </w:t>
      </w:r>
      <w:proofErr w:type="spellStart"/>
      <w:r w:rsidRPr="0031424B">
        <w:rPr>
          <w:rFonts w:eastAsia="Times New Roman"/>
          <w:b/>
          <w:szCs w:val="24"/>
        </w:rPr>
        <w:t>Karbonátové</w:t>
      </w:r>
      <w:proofErr w:type="spellEnd"/>
      <w:r w:rsidRPr="0031424B">
        <w:rPr>
          <w:rFonts w:eastAsia="Times New Roman"/>
          <w:b/>
          <w:szCs w:val="24"/>
        </w:rPr>
        <w:t xml:space="preserve"> skalné steny a svahy so štrbinovou vegetáciou</w:t>
      </w:r>
      <w:r w:rsidRPr="0031424B">
        <w:rPr>
          <w:rFonts w:eastAsia="Times New Roman"/>
          <w:szCs w:val="24"/>
        </w:rPr>
        <w:t xml:space="preserve"> za splnenia nasledovných atribútov:</w:t>
      </w: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690"/>
        <w:gridCol w:w="800"/>
        <w:gridCol w:w="4559"/>
      </w:tblGrid>
      <w:tr w:rsidR="00F125A0" w:rsidRPr="00241989" w14:paraId="4EAA9F1D" w14:textId="77777777" w:rsidTr="3F8D4E31">
        <w:trPr>
          <w:trHeight w:val="482"/>
        </w:trPr>
        <w:tc>
          <w:tcPr>
            <w:tcW w:w="2510" w:type="dxa"/>
            <w:shd w:val="clear" w:color="auto" w:fill="auto"/>
            <w:hideMark/>
          </w:tcPr>
          <w:p w14:paraId="4C4E9027" w14:textId="77777777" w:rsidR="00F125A0" w:rsidRPr="00F125A0" w:rsidRDefault="00F125A0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125A0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90" w:type="dxa"/>
            <w:shd w:val="clear" w:color="auto" w:fill="auto"/>
            <w:hideMark/>
          </w:tcPr>
          <w:p w14:paraId="7CFD059A" w14:textId="77777777" w:rsidR="00F125A0" w:rsidRPr="00F125A0" w:rsidRDefault="00F125A0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125A0">
              <w:rPr>
                <w:rFonts w:eastAsia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800" w:type="dxa"/>
            <w:shd w:val="clear" w:color="auto" w:fill="auto"/>
            <w:hideMark/>
          </w:tcPr>
          <w:p w14:paraId="11CCD232" w14:textId="77777777" w:rsidR="00F125A0" w:rsidRPr="00F125A0" w:rsidRDefault="00F125A0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125A0">
              <w:rPr>
                <w:rFonts w:eastAsia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59" w:type="dxa"/>
            <w:shd w:val="clear" w:color="auto" w:fill="auto"/>
            <w:hideMark/>
          </w:tcPr>
          <w:p w14:paraId="79A87558" w14:textId="77777777" w:rsidR="00F125A0" w:rsidRPr="00F125A0" w:rsidRDefault="00F125A0" w:rsidP="00E0168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125A0">
              <w:rPr>
                <w:rFonts w:eastAsia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125A0" w:rsidRPr="00241989" w14:paraId="0BD57553" w14:textId="77777777" w:rsidTr="3F8D4E31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14:paraId="02A6F5FA" w14:textId="77777777" w:rsidR="00F125A0" w:rsidRPr="00241989" w:rsidRDefault="00F125A0" w:rsidP="00E0168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41989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5A373483" w14:textId="77777777" w:rsidR="00F125A0" w:rsidRPr="00241989" w:rsidRDefault="00F125A0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241989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12E66461" w14:textId="0B51D4C8" w:rsidR="00F125A0" w:rsidRPr="00241989" w:rsidRDefault="00F125A0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0,13</w:t>
            </w:r>
          </w:p>
        </w:tc>
        <w:tc>
          <w:tcPr>
            <w:tcW w:w="4559" w:type="dxa"/>
            <w:shd w:val="clear" w:color="auto" w:fill="auto"/>
            <w:vAlign w:val="bottom"/>
            <w:hideMark/>
          </w:tcPr>
          <w:p w14:paraId="2BA59F1A" w14:textId="77777777" w:rsidR="00F125A0" w:rsidRPr="00241989" w:rsidRDefault="00F125A0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Udržať</w:t>
            </w:r>
            <w:r w:rsidRPr="00241989">
              <w:rPr>
                <w:rFonts w:eastAsia="Times New Roman"/>
                <w:sz w:val="18"/>
                <w:szCs w:val="18"/>
              </w:rPr>
              <w:t xml:space="preserve"> výmeru biotopu </w:t>
            </w:r>
          </w:p>
        </w:tc>
      </w:tr>
      <w:tr w:rsidR="00F125A0" w:rsidRPr="00241989" w14:paraId="4735F7EC" w14:textId="77777777" w:rsidTr="3F8D4E31">
        <w:trPr>
          <w:trHeight w:val="290"/>
        </w:trPr>
        <w:tc>
          <w:tcPr>
            <w:tcW w:w="2510" w:type="dxa"/>
            <w:shd w:val="clear" w:color="auto" w:fill="auto"/>
            <w:vAlign w:val="bottom"/>
          </w:tcPr>
          <w:p w14:paraId="1702B291" w14:textId="77777777" w:rsidR="00F125A0" w:rsidRPr="00241989" w:rsidRDefault="00F125A0" w:rsidP="00E0168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83296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5D892E1B" w14:textId="77777777" w:rsidR="00F125A0" w:rsidRPr="00241989" w:rsidRDefault="00F125A0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83296">
              <w:rPr>
                <w:rFonts w:eastAsia="Times New Roman"/>
                <w:sz w:val="18"/>
                <w:szCs w:val="18"/>
              </w:rPr>
              <w:t>počet druhov/25 m</w:t>
            </w:r>
            <w:r w:rsidRPr="00F17982">
              <w:rPr>
                <w:rFonts w:eastAsia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72BA9BF2" w14:textId="77777777" w:rsidR="00F125A0" w:rsidRDefault="00F125A0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83296">
              <w:rPr>
                <w:rFonts w:eastAsia="Times New Roman"/>
                <w:sz w:val="18"/>
                <w:szCs w:val="18"/>
              </w:rPr>
              <w:t>najmenej 5 druhov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7BFD8075" w14:textId="5CB98795" w:rsidR="00F125A0" w:rsidRDefault="00F125A0" w:rsidP="00E0168C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3F8D4E31">
              <w:rPr>
                <w:rFonts w:eastAsia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Asplenium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ruta-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muraria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Asplenium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trichomanes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Asplenium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viride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Cystopteris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fragilis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, ,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Draba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aizoides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, ,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Erysimum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odoratum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, ,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Globularia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punctata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Jovibarba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globifera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susp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glabrescens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,  ,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Moehringia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muscosa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, , 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Polypodium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interjectum</w:t>
            </w:r>
            <w:proofErr w:type="spellEnd"/>
            <w:r w:rsidRPr="3F8D4E31">
              <w:rPr>
                <w:rFonts w:eastAsia="Times New Roman"/>
                <w:i/>
                <w:iCs/>
                <w:sz w:val="18"/>
                <w:szCs w:val="18"/>
              </w:rPr>
              <w:t>, .</w:t>
            </w:r>
          </w:p>
        </w:tc>
      </w:tr>
      <w:tr w:rsidR="00F125A0" w:rsidRPr="00241989" w14:paraId="628010AD" w14:textId="77777777" w:rsidTr="3F8D4E31">
        <w:trPr>
          <w:trHeight w:val="290"/>
        </w:trPr>
        <w:tc>
          <w:tcPr>
            <w:tcW w:w="2510" w:type="dxa"/>
            <w:shd w:val="clear" w:color="auto" w:fill="auto"/>
            <w:vAlign w:val="bottom"/>
          </w:tcPr>
          <w:p w14:paraId="7C74F677" w14:textId="77777777" w:rsidR="00F125A0" w:rsidRDefault="00F125A0" w:rsidP="00E0168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83296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2E203C5A" w14:textId="77777777" w:rsidR="00F125A0" w:rsidRDefault="00F125A0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83296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5B80BC2" w14:textId="77777777" w:rsidR="00F125A0" w:rsidRDefault="00F125A0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Menej ako 10</w:t>
            </w:r>
            <w:r w:rsidRPr="00F3116E">
              <w:rPr>
                <w:rFonts w:eastAsia="Times New Roman"/>
                <w:sz w:val="18"/>
                <w:szCs w:val="18"/>
              </w:rPr>
              <w:t xml:space="preserve"> %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20A7DAC2" w14:textId="77777777" w:rsidR="00F125A0" w:rsidRDefault="00F125A0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Minimálny výskyt drevín na skalných útvaroch.</w:t>
            </w:r>
          </w:p>
        </w:tc>
      </w:tr>
      <w:tr w:rsidR="00F125A0" w:rsidRPr="00241989" w14:paraId="5795F105" w14:textId="77777777" w:rsidTr="3F8D4E31">
        <w:trPr>
          <w:trHeight w:val="290"/>
        </w:trPr>
        <w:tc>
          <w:tcPr>
            <w:tcW w:w="2510" w:type="dxa"/>
            <w:shd w:val="clear" w:color="auto" w:fill="auto"/>
            <w:vAlign w:val="bottom"/>
          </w:tcPr>
          <w:p w14:paraId="660CB2A2" w14:textId="77777777" w:rsidR="00F125A0" w:rsidRDefault="00F125A0" w:rsidP="00E0168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83296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B83296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B83296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102DDF60" w14:textId="77777777" w:rsidR="00F125A0" w:rsidRDefault="00F125A0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83296">
              <w:rPr>
                <w:rFonts w:eastAsia="Times New Roman"/>
                <w:sz w:val="18"/>
                <w:szCs w:val="18"/>
              </w:rPr>
              <w:t>percento pokrytia/25 m</w:t>
            </w:r>
            <w:r w:rsidRPr="00F17982">
              <w:rPr>
                <w:rFonts w:eastAsia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ADF1647" w14:textId="77777777" w:rsidR="00F125A0" w:rsidRDefault="00F125A0" w:rsidP="00E0168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6B6688AB" w14:textId="77777777" w:rsidR="00F125A0" w:rsidRDefault="00F125A0" w:rsidP="00E0168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Žiadny výskyt nepôvodných a inváznych druhov</w:t>
            </w:r>
          </w:p>
        </w:tc>
      </w:tr>
    </w:tbl>
    <w:p w14:paraId="2E4C320C" w14:textId="4AB7F92D" w:rsidR="00F125A0" w:rsidRDefault="00F125A0" w:rsidP="00F125A0">
      <w:pPr>
        <w:spacing w:line="240" w:lineRule="auto"/>
        <w:rPr>
          <w:rFonts w:eastAsia="Times New Roman"/>
          <w:sz w:val="20"/>
          <w:szCs w:val="20"/>
        </w:rPr>
      </w:pPr>
    </w:p>
    <w:p w14:paraId="13369FBD" w14:textId="77777777" w:rsidR="00F125A0" w:rsidRDefault="00F125A0" w:rsidP="00F125A0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b/>
          <w:szCs w:val="24"/>
        </w:rPr>
        <w:t>priadkovec</w:t>
      </w:r>
      <w:proofErr w:type="spellEnd"/>
      <w:r w:rsidRPr="00E64259">
        <w:rPr>
          <w:b/>
          <w:szCs w:val="24"/>
        </w:rPr>
        <w:t xml:space="preserve"> trnkový (</w:t>
      </w:r>
      <w:proofErr w:type="spellStart"/>
      <w:r w:rsidRPr="00E64259">
        <w:rPr>
          <w:b/>
          <w:i/>
          <w:szCs w:val="24"/>
        </w:rPr>
        <w:t>Eriogaster</w:t>
      </w:r>
      <w:proofErr w:type="spellEnd"/>
      <w:r w:rsidRPr="00E64259">
        <w:rPr>
          <w:b/>
          <w:i/>
          <w:szCs w:val="24"/>
        </w:rPr>
        <w:t xml:space="preserve"> </w:t>
      </w:r>
      <w:proofErr w:type="spellStart"/>
      <w:r w:rsidRPr="00E64259">
        <w:rPr>
          <w:b/>
          <w:i/>
          <w:szCs w:val="24"/>
        </w:rPr>
        <w:t>catax</w:t>
      </w:r>
      <w:proofErr w:type="spellEnd"/>
      <w:r w:rsidRPr="00E64259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F125A0" w:rsidRPr="00626A09" w14:paraId="64F064AC" w14:textId="77777777" w:rsidTr="6D0838A7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ACD7C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CDE3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C4E03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AD0B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F125A0" w:rsidRPr="00626A09" w14:paraId="25F3103B" w14:textId="77777777" w:rsidTr="6D0838A7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06FA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A5A0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7E4" w14:textId="54934601" w:rsidR="00F125A0" w:rsidRPr="00E81D0D" w:rsidRDefault="6D0838A7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D0838A7">
              <w:rPr>
                <w:sz w:val="20"/>
                <w:szCs w:val="20"/>
              </w:rPr>
              <w:t>najmenej 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B94" w14:textId="53D59BB9" w:rsidR="00F125A0" w:rsidRPr="00E81D0D" w:rsidRDefault="6D0838A7" w:rsidP="002D7D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D0838A7">
              <w:rPr>
                <w:sz w:val="20"/>
                <w:szCs w:val="20"/>
              </w:rPr>
              <w:t>odhaduje sa na  10 – 100 jedincov,  reálny stav je nižší oproti odhadu, treba overiť monitoringom</w:t>
            </w:r>
          </w:p>
        </w:tc>
      </w:tr>
      <w:tr w:rsidR="00F125A0" w:rsidRPr="00626A09" w14:paraId="0BA1E266" w14:textId="77777777" w:rsidTr="6D0838A7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DBF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122E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4A0C" w14:textId="3B906032" w:rsidR="00F125A0" w:rsidRPr="00E81D0D" w:rsidRDefault="6D0838A7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D0838A7">
              <w:rPr>
                <w:sz w:val="20"/>
                <w:szCs w:val="20"/>
              </w:rPr>
              <w:t>najmenej 1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984E" w14:textId="77777777" w:rsidR="00F125A0" w:rsidRPr="00E81D0D" w:rsidRDefault="00F125A0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F125A0" w:rsidRPr="00626A09" w14:paraId="7010266F" w14:textId="77777777" w:rsidTr="6D0838A7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268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1830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E5AC" w14:textId="44C3FB5F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</w:t>
            </w:r>
            <w:r w:rsidR="002D7DFA">
              <w:rPr>
                <w:sz w:val="20"/>
                <w:szCs w:val="20"/>
              </w:rPr>
              <w:t xml:space="preserve"> </w:t>
            </w:r>
            <w:r w:rsidRPr="00EF3711">
              <w:rPr>
                <w:sz w:val="20"/>
                <w:szCs w:val="20"/>
              </w:rPr>
              <w:t>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B11A" w14:textId="77777777" w:rsidR="00F125A0" w:rsidRPr="00E81D0D" w:rsidRDefault="00F125A0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F125A0" w:rsidRPr="00626A09" w14:paraId="7E907722" w14:textId="77777777" w:rsidTr="6D0838A7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9F510F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5731C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7AA" w14:textId="77777777" w:rsidR="00F125A0" w:rsidRPr="00E81D0D" w:rsidRDefault="00F125A0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8BBAF8" w14:textId="77777777" w:rsidR="00F125A0" w:rsidRPr="00E81D0D" w:rsidRDefault="00F125A0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sekundárna sukcesia na lokalite max. do 3%</w:t>
            </w:r>
          </w:p>
        </w:tc>
      </w:tr>
    </w:tbl>
    <w:p w14:paraId="073758A7" w14:textId="77777777" w:rsidR="00F125A0" w:rsidRPr="001921C3" w:rsidRDefault="00F125A0" w:rsidP="00F125A0">
      <w:pPr>
        <w:spacing w:line="240" w:lineRule="auto"/>
        <w:ind w:left="360"/>
        <w:jc w:val="both"/>
      </w:pPr>
    </w:p>
    <w:p w14:paraId="1F9F32A5" w14:textId="25EA6D5D" w:rsidR="00E64259" w:rsidRDefault="00762B99" w:rsidP="00E64259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 xml:space="preserve">Zlepšenie </w:t>
      </w:r>
      <w:r w:rsidR="00E64259">
        <w:rPr>
          <w:szCs w:val="24"/>
        </w:rPr>
        <w:t>stav</w:t>
      </w:r>
      <w:r w:rsidR="00C65C57">
        <w:rPr>
          <w:szCs w:val="24"/>
        </w:rPr>
        <w:t>u</w:t>
      </w:r>
      <w:r w:rsidR="00E64259">
        <w:rPr>
          <w:szCs w:val="24"/>
        </w:rPr>
        <w:t xml:space="preserve"> druhu</w:t>
      </w:r>
      <w:r w:rsidR="00E64259" w:rsidRPr="009327A0">
        <w:rPr>
          <w:szCs w:val="24"/>
        </w:rPr>
        <w:t xml:space="preserve"> </w:t>
      </w:r>
      <w:proofErr w:type="spellStart"/>
      <w:r w:rsidR="00E64259" w:rsidRPr="00E64259">
        <w:rPr>
          <w:rFonts w:eastAsia="Times New Roman"/>
          <w:b/>
          <w:i/>
          <w:color w:val="000000"/>
        </w:rPr>
        <w:t>Lycaena</w:t>
      </w:r>
      <w:proofErr w:type="spellEnd"/>
      <w:r w:rsidR="00E64259" w:rsidRPr="00E64259">
        <w:rPr>
          <w:rFonts w:eastAsia="Times New Roman"/>
          <w:b/>
          <w:i/>
          <w:color w:val="000000"/>
        </w:rPr>
        <w:t xml:space="preserve"> </w:t>
      </w:r>
      <w:proofErr w:type="spellStart"/>
      <w:r w:rsidR="00E64259" w:rsidRPr="00E64259">
        <w:rPr>
          <w:rFonts w:eastAsia="Times New Roman"/>
          <w:b/>
          <w:i/>
          <w:color w:val="000000"/>
        </w:rPr>
        <w:t>dispar</w:t>
      </w:r>
      <w:proofErr w:type="spellEnd"/>
      <w:r w:rsidR="00E64259">
        <w:rPr>
          <w:szCs w:val="24"/>
        </w:rPr>
        <w:t xml:space="preserve"> z</w:t>
      </w:r>
      <w:r w:rsidR="00E64259">
        <w:t>a splnenia nasledovných atribútov</w:t>
      </w:r>
      <w:r w:rsidR="00E64259"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0E05DA" w14:paraId="07EA13F7" w14:textId="77777777" w:rsidTr="6D0838A7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6B4A4" w14:textId="77777777" w:rsidR="000E05DA" w:rsidRPr="002D7D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D7DFA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C31B" w14:textId="77777777" w:rsidR="000E05DA" w:rsidRPr="002D7D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D7DFA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C03F" w14:textId="77777777" w:rsidR="000E05DA" w:rsidRPr="002D7D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D7DFA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F7C4" w14:textId="77777777" w:rsidR="000E05DA" w:rsidRPr="002D7D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D7DFA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0E05DA" w14:paraId="2B7124B4" w14:textId="77777777" w:rsidTr="6D0838A7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A4A7" w14:textId="77777777" w:rsidR="000E05D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5DCF" w14:textId="77777777" w:rsidR="000E05D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7815" w14:textId="2D8F4C52" w:rsidR="000E05DA" w:rsidRDefault="6D0838A7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D0838A7">
              <w:rPr>
                <w:rFonts w:eastAsia="Times New Roman"/>
                <w:sz w:val="20"/>
                <w:szCs w:val="20"/>
              </w:rPr>
              <w:t>najmenej 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AC13" w14:textId="7254C6B1" w:rsidR="000E05DA" w:rsidRDefault="6D0838A7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D0838A7">
              <w:rPr>
                <w:rFonts w:eastAsia="Times New Roman"/>
                <w:sz w:val="20"/>
                <w:szCs w:val="20"/>
              </w:rPr>
              <w:t xml:space="preserve">Podľa SDF sa odhaduje  na  100 – 1000 jedincov, reálny stav je nižší, nakoľko ide o druh ktorý sa prirodzene vyskytuje jednotlivo, </w:t>
            </w:r>
            <w:r w:rsidR="002D7DFA">
              <w:rPr>
                <w:rFonts w:eastAsia="Times New Roman"/>
                <w:sz w:val="20"/>
                <w:szCs w:val="20"/>
              </w:rPr>
              <w:t>veľkosť populácie treba overiť</w:t>
            </w:r>
            <w:r w:rsidRPr="6D0838A7">
              <w:rPr>
                <w:rFonts w:eastAsia="Times New Roman"/>
                <w:sz w:val="20"/>
                <w:szCs w:val="20"/>
              </w:rPr>
              <w:t xml:space="preserve"> podrobnejším monitoringom</w:t>
            </w:r>
          </w:p>
        </w:tc>
      </w:tr>
      <w:tr w:rsidR="000E05DA" w14:paraId="5114BD70" w14:textId="77777777" w:rsidTr="6D0838A7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D207" w14:textId="77777777" w:rsidR="000E05DA" w:rsidRDefault="000E05DA" w:rsidP="000560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18B4" w14:textId="77777777" w:rsidR="000E05D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9A24" w14:textId="2C53B47F" w:rsidR="000E05DA" w:rsidRDefault="6D0838A7" w:rsidP="00022B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D0838A7">
              <w:rPr>
                <w:rFonts w:eastAsia="Times New Roman"/>
                <w:sz w:val="20"/>
                <w:szCs w:val="20"/>
              </w:rPr>
              <w:t>najmenej 0,05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2E5F" w14:textId="77777777" w:rsidR="000E05DA" w:rsidRDefault="000E05DA" w:rsidP="00056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</w:tr>
      <w:tr w:rsidR="00022BC0" w14:paraId="2B5D39F2" w14:textId="77777777" w:rsidTr="6D0838A7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641B" w14:textId="77777777" w:rsidR="00022BC0" w:rsidRDefault="00022BC0" w:rsidP="00022B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druhu zachovanie lúčnej vegetácie a pobrežných nelesných porastov s živnou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214B" w14:textId="52766004" w:rsidR="00022BC0" w:rsidRDefault="00022BC0" w:rsidP="00022B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3102" w14:textId="34FA7218" w:rsidR="00022BC0" w:rsidRDefault="00022BC0" w:rsidP="00022B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FEFBF" w14:textId="6F2B3C3B" w:rsidR="00022BC0" w:rsidRDefault="00022BC0" w:rsidP="00022BC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>. V zastúpení min. 20 %</w:t>
            </w:r>
          </w:p>
        </w:tc>
      </w:tr>
    </w:tbl>
    <w:p w14:paraId="3284BE4C" w14:textId="6057E688" w:rsidR="004F7434" w:rsidRDefault="004F7434"/>
    <w:p w14:paraId="0AB350EE" w14:textId="77777777" w:rsidR="00F125A0" w:rsidRPr="00802A9C" w:rsidRDefault="00F125A0" w:rsidP="00F125A0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Zlepšenie stavu </w:t>
      </w:r>
      <w:r w:rsidRPr="00802A9C">
        <w:rPr>
          <w:color w:val="000000"/>
        </w:rPr>
        <w:t xml:space="preserve">druhu </w:t>
      </w:r>
      <w:proofErr w:type="spellStart"/>
      <w:r>
        <w:rPr>
          <w:b/>
          <w:i/>
          <w:color w:val="000000"/>
        </w:rPr>
        <w:t>Myotis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myotis</w:t>
      </w:r>
      <w:proofErr w:type="spellEnd"/>
      <w:r>
        <w:rPr>
          <w:b/>
          <w:i/>
          <w:color w:val="000000"/>
        </w:rPr>
        <w:t xml:space="preserve"> </w:t>
      </w:r>
      <w:r>
        <w:rPr>
          <w:color w:val="000000"/>
        </w:rPr>
        <w:t>za splnenia nasledovných atribútov.</w:t>
      </w:r>
    </w:p>
    <w:tbl>
      <w:tblPr>
        <w:tblW w:w="9561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2331"/>
        <w:gridCol w:w="3969"/>
      </w:tblGrid>
      <w:tr w:rsidR="00F125A0" w14:paraId="784F3A6D" w14:textId="77777777" w:rsidTr="6D0838A7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7535" w14:textId="77777777" w:rsidR="00F125A0" w:rsidRPr="002D7DFA" w:rsidRDefault="00F125A0" w:rsidP="00E0168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D7DFA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3551" w14:textId="77777777" w:rsidR="00F125A0" w:rsidRPr="002D7DFA" w:rsidRDefault="00F125A0" w:rsidP="00E016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DFA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2DB5" w14:textId="77777777" w:rsidR="00F125A0" w:rsidRPr="002D7DFA" w:rsidRDefault="00F125A0" w:rsidP="00E016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7DFA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44F4" w14:textId="77777777" w:rsidR="00F125A0" w:rsidRPr="002D7DFA" w:rsidRDefault="00F125A0" w:rsidP="00E0168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D7DFA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125A0" w14:paraId="4BE34D2E" w14:textId="77777777" w:rsidTr="6D0838A7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561F" w14:textId="77777777" w:rsidR="00F125A0" w:rsidRDefault="00F125A0" w:rsidP="00E0168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93BF" w14:textId="77777777" w:rsidR="00F125A0" w:rsidRDefault="00F125A0" w:rsidP="00E016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jedincov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A782" w14:textId="26B3786F" w:rsidR="00F125A0" w:rsidRDefault="00F125A0" w:rsidP="00E0168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E4A4" w14:textId="39577494" w:rsidR="00F125A0" w:rsidRDefault="6D0838A7" w:rsidP="002D7DF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6D0838A7">
              <w:rPr>
                <w:sz w:val="20"/>
                <w:szCs w:val="20"/>
              </w:rPr>
              <w:t>Odhaduje sa len náhodný výskyt (zaznamenanie 10 až 50 jedincov v rámci celého ÚEV), je potrebný monitoring stavu populácie druhu.</w:t>
            </w:r>
          </w:p>
        </w:tc>
      </w:tr>
      <w:tr w:rsidR="00F125A0" w14:paraId="0B3B2161" w14:textId="77777777" w:rsidTr="6D0838A7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C33D" w14:textId="77777777" w:rsidR="00F125A0" w:rsidRDefault="00F125A0" w:rsidP="00E0168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D9B8" w14:textId="77777777" w:rsidR="00F125A0" w:rsidRDefault="00F125A0" w:rsidP="00E016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4A86" w14:textId="115A4D2B" w:rsidR="00F125A0" w:rsidRDefault="002D7DFA" w:rsidP="00E016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neznámy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D8FB" w14:textId="504F1C73" w:rsidR="00F125A0" w:rsidRPr="006E2639" w:rsidRDefault="6D0838A7" w:rsidP="00E0168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6D0838A7">
              <w:rPr>
                <w:sz w:val="20"/>
                <w:szCs w:val="20"/>
              </w:rPr>
              <w:t>V </w:t>
            </w:r>
            <w:r w:rsidRPr="6D0838A7">
              <w:rPr>
                <w:sz w:val="20"/>
                <w:szCs w:val="20"/>
              </w:rPr>
              <w:t>súčasnosti neevidujeme  známe zimoviská uvedeného druhu.</w:t>
            </w:r>
          </w:p>
        </w:tc>
      </w:tr>
      <w:tr w:rsidR="002D7DFA" w14:paraId="7624F1FC" w14:textId="77777777" w:rsidTr="6D0838A7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3404" w14:textId="77777777" w:rsidR="002D7DFA" w:rsidRDefault="002D7DFA" w:rsidP="002D7DFA">
            <w:pPr>
              <w:spacing w:line="240" w:lineRule="auto"/>
              <w:jc w:val="both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Rozloha potenciálneho potravného biotopu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7CFC" w14:textId="77777777" w:rsidR="002D7DFA" w:rsidRDefault="002D7DFA" w:rsidP="002D7DF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8904" w14:textId="388E4C80" w:rsidR="002D7DFA" w:rsidRDefault="002D7DFA" w:rsidP="002D7DF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Neznáma, bude definovaná po 2 ročnom monitoringu stavu populácie v území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4481" w14:textId="77777777" w:rsidR="002D7DFA" w:rsidRDefault="002D7DFA" w:rsidP="002D7DF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Lesné biotopy v území – poskytujú lokality na rozmnožovanie, potravné biotopy a úkrytové biotopy</w:t>
            </w:r>
          </w:p>
        </w:tc>
      </w:tr>
      <w:bookmarkEnd w:id="0"/>
    </w:tbl>
    <w:p w14:paraId="02644AAF" w14:textId="77777777" w:rsidR="00F125A0" w:rsidRDefault="00F125A0" w:rsidP="00F125A0"/>
    <w:p w14:paraId="2733D65C" w14:textId="77777777" w:rsidR="00F125A0" w:rsidRDefault="00F125A0"/>
    <w:sectPr w:rsidR="00F1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F143F"/>
    <w:rsid w:val="001E6775"/>
    <w:rsid w:val="00240459"/>
    <w:rsid w:val="002D7DFA"/>
    <w:rsid w:val="003509FA"/>
    <w:rsid w:val="003E7F90"/>
    <w:rsid w:val="004F7434"/>
    <w:rsid w:val="00562BB2"/>
    <w:rsid w:val="005C00AB"/>
    <w:rsid w:val="00644A85"/>
    <w:rsid w:val="006A523E"/>
    <w:rsid w:val="00762B99"/>
    <w:rsid w:val="00786290"/>
    <w:rsid w:val="00A05C32"/>
    <w:rsid w:val="00A4711A"/>
    <w:rsid w:val="00BF1520"/>
    <w:rsid w:val="00C65C57"/>
    <w:rsid w:val="00C9571F"/>
    <w:rsid w:val="00CF207C"/>
    <w:rsid w:val="00D76319"/>
    <w:rsid w:val="00E64259"/>
    <w:rsid w:val="00EC67A6"/>
    <w:rsid w:val="00F0318A"/>
    <w:rsid w:val="00F125A0"/>
    <w:rsid w:val="00F436A8"/>
    <w:rsid w:val="07DF2E03"/>
    <w:rsid w:val="0BAF9A95"/>
    <w:rsid w:val="164090F8"/>
    <w:rsid w:val="210BBB6B"/>
    <w:rsid w:val="252E357B"/>
    <w:rsid w:val="2A2ED6F1"/>
    <w:rsid w:val="31405CF1"/>
    <w:rsid w:val="3F8D4E31"/>
    <w:rsid w:val="54348DF3"/>
    <w:rsid w:val="6D0838A7"/>
    <w:rsid w:val="75060ADF"/>
    <w:rsid w:val="75A51261"/>
    <w:rsid w:val="78DCB323"/>
    <w:rsid w:val="79F5B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5ac0d5b798464f5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1932</Words>
  <Characters>11014</Characters>
  <Application>Microsoft Office Word</Application>
  <DocSecurity>0</DocSecurity>
  <Lines>91</Lines>
  <Paragraphs>25</Paragraphs>
  <ScaleCrop>false</ScaleCrop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11</cp:revision>
  <dcterms:created xsi:type="dcterms:W3CDTF">2023-05-19T19:37:00Z</dcterms:created>
  <dcterms:modified xsi:type="dcterms:W3CDTF">2023-08-03T13:57:00Z</dcterms:modified>
</cp:coreProperties>
</file>