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21661" w14:textId="08CEF7E2" w:rsidR="003A5EBE" w:rsidRDefault="00FC0E59" w:rsidP="003A5EBE">
      <w:pPr>
        <w:pStyle w:val="Odsekzoznamu"/>
        <w:tabs>
          <w:tab w:val="left" w:pos="284"/>
        </w:tabs>
        <w:spacing w:before="60" w:after="0"/>
        <w:ind w:firstLine="0"/>
        <w:rPr>
          <w:b/>
          <w:color w:val="000000"/>
          <w:sz w:val="28"/>
          <w:szCs w:val="28"/>
        </w:rPr>
      </w:pPr>
      <w:r>
        <w:rPr>
          <w:b/>
          <w:color w:val="000000"/>
          <w:sz w:val="28"/>
          <w:szCs w:val="28"/>
        </w:rPr>
        <w:t>SKUEV0</w:t>
      </w:r>
      <w:r w:rsidR="00140FE2">
        <w:rPr>
          <w:b/>
          <w:color w:val="000000"/>
          <w:sz w:val="28"/>
          <w:szCs w:val="28"/>
        </w:rPr>
        <w:t>655 Predmieranka</w:t>
      </w:r>
    </w:p>
    <w:p w14:paraId="31B1645F" w14:textId="77777777" w:rsidR="009B4F01" w:rsidRDefault="009B4F01" w:rsidP="003A5EBE">
      <w:pPr>
        <w:pStyle w:val="Odsekzoznamu"/>
        <w:tabs>
          <w:tab w:val="left" w:pos="284"/>
        </w:tabs>
        <w:spacing w:before="60" w:after="0"/>
        <w:ind w:firstLine="0"/>
        <w:rPr>
          <w:b/>
          <w:color w:val="000000"/>
          <w:szCs w:val="24"/>
        </w:rPr>
      </w:pPr>
    </w:p>
    <w:p w14:paraId="0708435D" w14:textId="6AB80C01" w:rsidR="009B4F01" w:rsidRPr="009B4F01" w:rsidRDefault="009B4F01" w:rsidP="003A5EBE">
      <w:pPr>
        <w:pStyle w:val="Odsekzoznamu"/>
        <w:tabs>
          <w:tab w:val="left" w:pos="284"/>
        </w:tabs>
        <w:spacing w:before="60" w:after="0"/>
        <w:ind w:firstLine="0"/>
        <w:rPr>
          <w:b/>
          <w:color w:val="000000"/>
          <w:szCs w:val="24"/>
        </w:rPr>
      </w:pPr>
      <w:r w:rsidRPr="009B4F01">
        <w:rPr>
          <w:b/>
          <w:color w:val="000000"/>
          <w:szCs w:val="24"/>
        </w:rPr>
        <w:t>Ciele ochrany</w:t>
      </w:r>
      <w:r>
        <w:rPr>
          <w:b/>
          <w:color w:val="000000"/>
          <w:szCs w:val="24"/>
        </w:rPr>
        <w:t>:</w:t>
      </w:r>
    </w:p>
    <w:p w14:paraId="4624B174" w14:textId="2B277A57" w:rsidR="00140FE2" w:rsidRPr="00B6615B" w:rsidRDefault="00140FE2" w:rsidP="00140FE2">
      <w:pPr>
        <w:ind w:hanging="142"/>
      </w:pPr>
      <w:r w:rsidRPr="00B6615B">
        <w:t xml:space="preserve">Zlepšenie stavu biotopu </w:t>
      </w:r>
      <w:r w:rsidR="009B4F01">
        <w:rPr>
          <w:b/>
        </w:rPr>
        <w:t>Ls9.1 a Ls</w:t>
      </w:r>
      <w:r w:rsidRPr="00911FBF">
        <w:rPr>
          <w:b/>
        </w:rPr>
        <w:t>9.2</w:t>
      </w:r>
      <w:r w:rsidRPr="00B6615B">
        <w:rPr>
          <w:szCs w:val="24"/>
        </w:rPr>
        <w:t xml:space="preserve"> (</w:t>
      </w:r>
      <w:r w:rsidRPr="00B6615B">
        <w:rPr>
          <w:b/>
          <w:szCs w:val="24"/>
        </w:rPr>
        <w:t>9410) Horské smrekové lesy</w:t>
      </w:r>
      <w:r>
        <w:rPr>
          <w:i/>
          <w:szCs w:val="24"/>
        </w:rPr>
        <w:t xml:space="preserve"> </w:t>
      </w:r>
      <w:r w:rsidRPr="00B6615B">
        <w:rPr>
          <w:szCs w:val="24"/>
        </w:rPr>
        <w:t>za splnenia</w:t>
      </w:r>
      <w:r>
        <w:rPr>
          <w:szCs w:val="24"/>
        </w:rPr>
        <w:t xml:space="preserve"> </w:t>
      </w:r>
      <w:r w:rsidRPr="00B6615B">
        <w:rPr>
          <w:szCs w:val="24"/>
        </w:rPr>
        <w:t xml:space="preserve">nasledovných atribútov: </w:t>
      </w:r>
    </w:p>
    <w:tbl>
      <w:tblPr>
        <w:tblW w:w="916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0" w:type="dxa"/>
          <w:left w:w="95" w:type="dxa"/>
          <w:bottom w:w="100" w:type="dxa"/>
          <w:right w:w="100" w:type="dxa"/>
        </w:tblCellMar>
        <w:tblLook w:val="0400" w:firstRow="0" w:lastRow="0" w:firstColumn="0" w:lastColumn="0" w:noHBand="0" w:noVBand="1"/>
      </w:tblPr>
      <w:tblGrid>
        <w:gridCol w:w="2420"/>
        <w:gridCol w:w="1277"/>
        <w:gridCol w:w="1559"/>
        <w:gridCol w:w="3911"/>
      </w:tblGrid>
      <w:tr w:rsidR="00140FE2" w:rsidRPr="00B6615B" w14:paraId="22AC4A3C" w14:textId="77777777" w:rsidTr="0068696C">
        <w:tc>
          <w:tcPr>
            <w:tcW w:w="2420" w:type="dxa"/>
            <w:tcBorders>
              <w:top w:val="single" w:sz="4" w:space="0" w:color="000001"/>
              <w:left w:val="single" w:sz="4" w:space="0" w:color="000001"/>
              <w:bottom w:val="single" w:sz="4" w:space="0" w:color="000001"/>
              <w:right w:val="single" w:sz="4" w:space="0" w:color="000001"/>
            </w:tcBorders>
            <w:shd w:val="clear" w:color="auto" w:fill="auto"/>
          </w:tcPr>
          <w:p w14:paraId="08B89BCA" w14:textId="77777777" w:rsidR="00140FE2" w:rsidRPr="00B6615B" w:rsidRDefault="00140FE2" w:rsidP="00140FE2">
            <w:pPr>
              <w:widowControl w:val="0"/>
              <w:ind w:firstLine="0"/>
              <w:jc w:val="center"/>
              <w:rPr>
                <w:b/>
                <w:sz w:val="18"/>
                <w:szCs w:val="18"/>
              </w:rPr>
            </w:pPr>
            <w:r w:rsidRPr="00B6615B">
              <w:rPr>
                <w:b/>
                <w:sz w:val="18"/>
                <w:szCs w:val="18"/>
              </w:rPr>
              <w:t>Parameter</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14:paraId="2D3D5665" w14:textId="77777777" w:rsidR="00140FE2" w:rsidRPr="00B6615B" w:rsidRDefault="00140FE2" w:rsidP="00140FE2">
            <w:pPr>
              <w:widowControl w:val="0"/>
              <w:ind w:firstLine="0"/>
              <w:jc w:val="center"/>
              <w:rPr>
                <w:b/>
                <w:sz w:val="18"/>
                <w:szCs w:val="18"/>
              </w:rPr>
            </w:pPr>
            <w:r w:rsidRPr="00B6615B">
              <w:rPr>
                <w:b/>
                <w:sz w:val="18"/>
                <w:szCs w:val="18"/>
              </w:rPr>
              <w:t>Merateľnosť</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14:paraId="25283B82" w14:textId="77777777" w:rsidR="00140FE2" w:rsidRPr="00B6615B" w:rsidRDefault="00140FE2" w:rsidP="00140FE2">
            <w:pPr>
              <w:widowControl w:val="0"/>
              <w:ind w:firstLine="0"/>
              <w:jc w:val="center"/>
              <w:rPr>
                <w:b/>
                <w:sz w:val="18"/>
                <w:szCs w:val="18"/>
              </w:rPr>
            </w:pPr>
            <w:r w:rsidRPr="00B6615B">
              <w:rPr>
                <w:b/>
                <w:sz w:val="18"/>
                <w:szCs w:val="18"/>
              </w:rPr>
              <w:t>Cieľová hodnota</w:t>
            </w:r>
          </w:p>
        </w:tc>
        <w:tc>
          <w:tcPr>
            <w:tcW w:w="3911" w:type="dxa"/>
            <w:tcBorders>
              <w:top w:val="single" w:sz="4" w:space="0" w:color="000001"/>
              <w:left w:val="single" w:sz="4" w:space="0" w:color="000001"/>
              <w:bottom w:val="single" w:sz="4" w:space="0" w:color="000001"/>
              <w:right w:val="single" w:sz="4" w:space="0" w:color="000001"/>
            </w:tcBorders>
            <w:shd w:val="clear" w:color="auto" w:fill="auto"/>
          </w:tcPr>
          <w:p w14:paraId="137FA366" w14:textId="77777777" w:rsidR="00140FE2" w:rsidRPr="00B6615B" w:rsidRDefault="00140FE2" w:rsidP="00140FE2">
            <w:pPr>
              <w:widowControl w:val="0"/>
              <w:ind w:firstLine="0"/>
              <w:jc w:val="center"/>
              <w:rPr>
                <w:b/>
                <w:sz w:val="18"/>
                <w:szCs w:val="18"/>
              </w:rPr>
            </w:pPr>
            <w:r w:rsidRPr="00B6615B">
              <w:rPr>
                <w:b/>
                <w:sz w:val="18"/>
                <w:szCs w:val="18"/>
              </w:rPr>
              <w:t>Doplnkové informácie</w:t>
            </w:r>
          </w:p>
        </w:tc>
      </w:tr>
      <w:tr w:rsidR="00140FE2" w:rsidRPr="00B6615B" w14:paraId="2C18BA90" w14:textId="77777777" w:rsidTr="0068696C">
        <w:trPr>
          <w:trHeight w:val="146"/>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6A8B2E4" w14:textId="77777777" w:rsidR="00140FE2" w:rsidRPr="00B6615B" w:rsidRDefault="00140FE2" w:rsidP="00140FE2">
            <w:pPr>
              <w:widowControl w:val="0"/>
              <w:ind w:firstLine="0"/>
              <w:jc w:val="center"/>
              <w:rPr>
                <w:sz w:val="18"/>
                <w:szCs w:val="18"/>
              </w:rPr>
            </w:pPr>
            <w:r w:rsidRPr="00B6615B">
              <w:rPr>
                <w:sz w:val="18"/>
                <w:szCs w:val="18"/>
              </w:rPr>
              <w:t>Výmera biotopu</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0E3BF86" w14:textId="77777777" w:rsidR="00140FE2" w:rsidRPr="00B6615B" w:rsidRDefault="00140FE2" w:rsidP="00140FE2">
            <w:pPr>
              <w:widowControl w:val="0"/>
              <w:ind w:firstLine="0"/>
              <w:jc w:val="center"/>
              <w:rPr>
                <w:sz w:val="18"/>
                <w:szCs w:val="18"/>
              </w:rPr>
            </w:pPr>
            <w:r w:rsidRPr="00B6615B">
              <w:rPr>
                <w:sz w:val="18"/>
                <w:szCs w:val="18"/>
              </w:rPr>
              <w:t>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376AB2" w14:textId="27F55DC1" w:rsidR="00140FE2" w:rsidRPr="00B6615B" w:rsidRDefault="00140FE2" w:rsidP="00140FE2">
            <w:pPr>
              <w:widowControl w:val="0"/>
              <w:ind w:firstLine="0"/>
              <w:jc w:val="center"/>
              <w:rPr>
                <w:sz w:val="18"/>
                <w:szCs w:val="18"/>
              </w:rPr>
            </w:pPr>
            <w:r>
              <w:rPr>
                <w:sz w:val="18"/>
                <w:szCs w:val="18"/>
              </w:rPr>
              <w:t>2,3</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505018A" w14:textId="77777777" w:rsidR="00140FE2" w:rsidRPr="00B6615B" w:rsidRDefault="00140FE2" w:rsidP="00140FE2">
            <w:pPr>
              <w:widowControl w:val="0"/>
              <w:ind w:firstLine="0"/>
              <w:jc w:val="center"/>
              <w:rPr>
                <w:sz w:val="18"/>
                <w:szCs w:val="18"/>
              </w:rPr>
            </w:pPr>
            <w:r w:rsidRPr="00B6615B">
              <w:rPr>
                <w:sz w:val="18"/>
                <w:szCs w:val="18"/>
              </w:rPr>
              <w:t>Min. udržanie výmery biotopu v ÚEV.</w:t>
            </w:r>
          </w:p>
        </w:tc>
      </w:tr>
      <w:tr w:rsidR="00140FE2" w:rsidRPr="00B6615B" w14:paraId="778D67BA" w14:textId="77777777" w:rsidTr="0068696C">
        <w:trPr>
          <w:trHeight w:val="179"/>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BB9FF54" w14:textId="77777777" w:rsidR="00140FE2" w:rsidRPr="00B6615B" w:rsidRDefault="00140FE2" w:rsidP="00140FE2">
            <w:pPr>
              <w:ind w:firstLine="0"/>
              <w:jc w:val="center"/>
              <w:rPr>
                <w:sz w:val="18"/>
                <w:szCs w:val="18"/>
              </w:rPr>
            </w:pPr>
            <w:r w:rsidRPr="00B6615B">
              <w:rPr>
                <w:sz w:val="18"/>
                <w:szCs w:val="18"/>
              </w:rPr>
              <w:t>Zastúpenie charakteristických drevín</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9850B43" w14:textId="77777777" w:rsidR="00140FE2" w:rsidRPr="00B6615B" w:rsidRDefault="00140FE2" w:rsidP="00140FE2">
            <w:pPr>
              <w:ind w:firstLine="0"/>
              <w:jc w:val="center"/>
              <w:rPr>
                <w:sz w:val="18"/>
                <w:szCs w:val="18"/>
                <w:vertAlign w:val="superscript"/>
              </w:rPr>
            </w:pPr>
            <w:r w:rsidRPr="00B6615B">
              <w:rPr>
                <w:sz w:val="18"/>
                <w:szCs w:val="18"/>
              </w:rPr>
              <w:t>Percento pokrytia / 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00DE9B3" w14:textId="77777777" w:rsidR="00140FE2" w:rsidRPr="00B6615B" w:rsidRDefault="00140FE2" w:rsidP="00140FE2">
            <w:pPr>
              <w:ind w:firstLine="0"/>
              <w:jc w:val="center"/>
              <w:rPr>
                <w:sz w:val="18"/>
                <w:szCs w:val="18"/>
              </w:rPr>
            </w:pPr>
            <w:r w:rsidRPr="00B6615B">
              <w:rPr>
                <w:sz w:val="18"/>
                <w:szCs w:val="18"/>
              </w:rPr>
              <w:t>najmenej 85 %</w:t>
            </w:r>
          </w:p>
          <w:p w14:paraId="70CB4221" w14:textId="77777777" w:rsidR="00140FE2" w:rsidRPr="00B6615B" w:rsidRDefault="00140FE2" w:rsidP="00140FE2">
            <w:pPr>
              <w:ind w:firstLine="0"/>
              <w:jc w:val="center"/>
              <w:rPr>
                <w:sz w:val="18"/>
                <w:szCs w:val="18"/>
                <w:vertAlign w:val="superscript"/>
              </w:rPr>
            </w:pP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0B4DE7B" w14:textId="77777777" w:rsidR="00140FE2" w:rsidRPr="00B6615B" w:rsidRDefault="00140FE2" w:rsidP="009B4F01">
            <w:pPr>
              <w:ind w:firstLine="0"/>
              <w:jc w:val="left"/>
              <w:rPr>
                <w:sz w:val="18"/>
                <w:szCs w:val="18"/>
              </w:rPr>
            </w:pPr>
            <w:r w:rsidRPr="00B6615B">
              <w:rPr>
                <w:sz w:val="18"/>
                <w:szCs w:val="18"/>
              </w:rPr>
              <w:t>Charakteristická druhová skladba*:</w:t>
            </w:r>
          </w:p>
          <w:p w14:paraId="75C7DD23" w14:textId="77777777" w:rsidR="00140FE2" w:rsidRPr="00B6615B" w:rsidRDefault="00140FE2" w:rsidP="009B4F01">
            <w:pPr>
              <w:ind w:firstLine="0"/>
              <w:jc w:val="left"/>
              <w:rPr>
                <w:b/>
                <w:sz w:val="18"/>
                <w:szCs w:val="18"/>
              </w:rPr>
            </w:pPr>
            <w:r w:rsidRPr="00B6615B">
              <w:rPr>
                <w:b/>
                <w:sz w:val="18"/>
                <w:szCs w:val="18"/>
              </w:rPr>
              <w:t>Ls</w:t>
            </w:r>
            <w:r>
              <w:rPr>
                <w:b/>
                <w:sz w:val="18"/>
                <w:szCs w:val="18"/>
              </w:rPr>
              <w:t xml:space="preserve"> </w:t>
            </w:r>
            <w:r w:rsidRPr="00B6615B">
              <w:rPr>
                <w:b/>
                <w:sz w:val="18"/>
                <w:szCs w:val="18"/>
              </w:rPr>
              <w:t>9.1 Smrekové lesy čučoriedkové</w:t>
            </w:r>
          </w:p>
          <w:p w14:paraId="0F7B7A5C" w14:textId="14A0EC1F" w:rsidR="00140FE2" w:rsidRPr="00B6615B" w:rsidRDefault="00140FE2" w:rsidP="009B4F01">
            <w:pPr>
              <w:ind w:firstLine="0"/>
              <w:jc w:val="left"/>
              <w:rPr>
                <w:b/>
                <w:sz w:val="18"/>
                <w:szCs w:val="18"/>
              </w:rPr>
            </w:pPr>
            <w:r w:rsidRPr="00B6615B">
              <w:rPr>
                <w:i/>
                <w:sz w:val="18"/>
                <w:szCs w:val="18"/>
              </w:rPr>
              <w:t>Abies alba &lt;15</w:t>
            </w:r>
            <w:r>
              <w:rPr>
                <w:i/>
                <w:sz w:val="18"/>
                <w:szCs w:val="18"/>
              </w:rPr>
              <w:t xml:space="preserve"> </w:t>
            </w:r>
            <w:r w:rsidRPr="00B6615B">
              <w:rPr>
                <w:i/>
                <w:sz w:val="18"/>
                <w:szCs w:val="18"/>
              </w:rPr>
              <w:t>%,</w:t>
            </w:r>
            <w:r w:rsidRPr="00B6615B">
              <w:rPr>
                <w:b/>
                <w:i/>
                <w:sz w:val="18"/>
                <w:szCs w:val="18"/>
              </w:rPr>
              <w:t xml:space="preserve"> </w:t>
            </w:r>
            <w:r w:rsidRPr="00B6615B">
              <w:rPr>
                <w:i/>
                <w:sz w:val="18"/>
                <w:szCs w:val="18"/>
              </w:rPr>
              <w:t>Acer pseudoplatanus, Fagus sylvatica, Fraxinus excelsior, &lt;50</w:t>
            </w:r>
            <w:r>
              <w:rPr>
                <w:i/>
                <w:sz w:val="18"/>
                <w:szCs w:val="18"/>
              </w:rPr>
              <w:t> </w:t>
            </w:r>
            <w:r w:rsidRPr="00B6615B">
              <w:rPr>
                <w:i/>
                <w:sz w:val="18"/>
                <w:szCs w:val="18"/>
              </w:rPr>
              <w:t>%</w:t>
            </w:r>
            <w:r w:rsidRPr="00B6615B">
              <w:rPr>
                <w:sz w:val="18"/>
                <w:szCs w:val="18"/>
              </w:rPr>
              <w:t>)</w:t>
            </w:r>
            <w:r w:rsidRPr="00B6615B">
              <w:rPr>
                <w:i/>
                <w:sz w:val="18"/>
                <w:szCs w:val="18"/>
              </w:rPr>
              <w:t xml:space="preserve">, </w:t>
            </w:r>
            <w:r w:rsidRPr="00B6615B">
              <w:rPr>
                <w:b/>
                <w:i/>
                <w:sz w:val="18"/>
                <w:szCs w:val="18"/>
              </w:rPr>
              <w:t>Picea abies*</w:t>
            </w:r>
            <w:r w:rsidRPr="00B6615B">
              <w:rPr>
                <w:i/>
                <w:sz w:val="18"/>
                <w:szCs w:val="18"/>
              </w:rPr>
              <w:t xml:space="preserve">, Salix silesiaca, </w:t>
            </w:r>
            <w:r w:rsidRPr="00B6615B">
              <w:rPr>
                <w:b/>
                <w:i/>
                <w:sz w:val="18"/>
                <w:szCs w:val="18"/>
              </w:rPr>
              <w:t>Sorbus aucuparia</w:t>
            </w:r>
            <w:r w:rsidRPr="00B6615B">
              <w:rPr>
                <w:i/>
                <w:sz w:val="18"/>
                <w:szCs w:val="18"/>
              </w:rPr>
              <w:t xml:space="preserve">, </w:t>
            </w:r>
            <w:r w:rsidR="00716663">
              <w:rPr>
                <w:i/>
                <w:sz w:val="18"/>
                <w:szCs w:val="18"/>
              </w:rPr>
              <w:t>Ulmus laevis</w:t>
            </w:r>
          </w:p>
          <w:p w14:paraId="0F11CB9B" w14:textId="77777777" w:rsidR="00140FE2" w:rsidRPr="00B6615B" w:rsidRDefault="00140FE2" w:rsidP="009B4F01">
            <w:pPr>
              <w:ind w:firstLine="0"/>
              <w:jc w:val="left"/>
              <w:rPr>
                <w:sz w:val="18"/>
                <w:szCs w:val="18"/>
              </w:rPr>
            </w:pPr>
            <w:r w:rsidRPr="00B6615B">
              <w:rPr>
                <w:b/>
                <w:sz w:val="18"/>
                <w:szCs w:val="18"/>
              </w:rPr>
              <w:t>* </w:t>
            </w:r>
            <w:r w:rsidRPr="00B6615B">
              <w:rPr>
                <w:sz w:val="18"/>
                <w:szCs w:val="18"/>
              </w:rPr>
              <w:t>(</w:t>
            </w:r>
            <w:r w:rsidRPr="00B6615B">
              <w:rPr>
                <w:b/>
                <w:i/>
                <w:sz w:val="18"/>
                <w:szCs w:val="18"/>
              </w:rPr>
              <w:t>Picea abies</w:t>
            </w:r>
            <w:r w:rsidRPr="00B6615B">
              <w:rPr>
                <w:sz w:val="18"/>
                <w:szCs w:val="18"/>
              </w:rPr>
              <w:t xml:space="preserve"> minimálne 40%, pričom je prípustné zahrnúť do zastúpenia smreka aj jedince z etáže E2. Limit zastúpenia smreka sa nepožaduje v prípade mapovaných polygónov do 20 rokov veku porastu. V porastoch nad 20 rokov, ak nie je dosiahnutý limit 40</w:t>
            </w:r>
            <w:r>
              <w:rPr>
                <w:sz w:val="18"/>
                <w:szCs w:val="18"/>
              </w:rPr>
              <w:t xml:space="preserve"> </w:t>
            </w:r>
            <w:r w:rsidRPr="00B6615B">
              <w:rPr>
                <w:sz w:val="18"/>
                <w:szCs w:val="18"/>
              </w:rPr>
              <w:t>% zastúpenia smreka sa mapovaný polygón nepovažuje za biotop Ls</w:t>
            </w:r>
            <w:r>
              <w:rPr>
                <w:sz w:val="18"/>
                <w:szCs w:val="18"/>
              </w:rPr>
              <w:t xml:space="preserve"> </w:t>
            </w:r>
            <w:r w:rsidRPr="00B6615B">
              <w:rPr>
                <w:sz w:val="18"/>
                <w:szCs w:val="18"/>
              </w:rPr>
              <w:t>9.1).</w:t>
            </w:r>
          </w:p>
          <w:p w14:paraId="38BCA4EB" w14:textId="77777777" w:rsidR="00140FE2" w:rsidRPr="00B6615B" w:rsidRDefault="00140FE2" w:rsidP="009B4F01">
            <w:pPr>
              <w:ind w:firstLine="0"/>
              <w:jc w:val="left"/>
              <w:rPr>
                <w:b/>
                <w:sz w:val="18"/>
                <w:szCs w:val="18"/>
              </w:rPr>
            </w:pPr>
          </w:p>
          <w:p w14:paraId="380F9A45" w14:textId="77777777" w:rsidR="00140FE2" w:rsidRPr="00B6615B" w:rsidRDefault="00140FE2" w:rsidP="009B4F01">
            <w:pPr>
              <w:ind w:firstLine="0"/>
              <w:jc w:val="left"/>
              <w:rPr>
                <w:b/>
                <w:sz w:val="18"/>
                <w:szCs w:val="18"/>
              </w:rPr>
            </w:pPr>
            <w:r w:rsidRPr="00B6615B">
              <w:rPr>
                <w:b/>
                <w:sz w:val="18"/>
                <w:szCs w:val="18"/>
              </w:rPr>
              <w:t>Ls</w:t>
            </w:r>
            <w:r>
              <w:rPr>
                <w:b/>
                <w:sz w:val="18"/>
                <w:szCs w:val="18"/>
              </w:rPr>
              <w:t xml:space="preserve"> </w:t>
            </w:r>
            <w:r w:rsidRPr="00B6615B">
              <w:rPr>
                <w:b/>
                <w:sz w:val="18"/>
                <w:szCs w:val="18"/>
              </w:rPr>
              <w:t>9.2 Smrekové lesy vysokobylinné</w:t>
            </w:r>
          </w:p>
          <w:p w14:paraId="499E2D2C" w14:textId="70AE12C0" w:rsidR="00140FE2" w:rsidRPr="00B6615B" w:rsidRDefault="00140FE2" w:rsidP="009B4F01">
            <w:pPr>
              <w:ind w:firstLine="0"/>
              <w:jc w:val="left"/>
              <w:rPr>
                <w:b/>
                <w:sz w:val="18"/>
                <w:szCs w:val="18"/>
              </w:rPr>
            </w:pPr>
            <w:r w:rsidRPr="00B6615B">
              <w:rPr>
                <w:i/>
                <w:sz w:val="18"/>
                <w:szCs w:val="18"/>
              </w:rPr>
              <w:t>Abies alba &lt;15</w:t>
            </w:r>
            <w:r>
              <w:rPr>
                <w:i/>
                <w:sz w:val="18"/>
                <w:szCs w:val="18"/>
              </w:rPr>
              <w:t xml:space="preserve"> </w:t>
            </w:r>
            <w:r w:rsidRPr="00B6615B">
              <w:rPr>
                <w:i/>
                <w:sz w:val="18"/>
                <w:szCs w:val="18"/>
              </w:rPr>
              <w:t>%,</w:t>
            </w:r>
            <w:r w:rsidRPr="00B6615B">
              <w:rPr>
                <w:b/>
                <w:i/>
                <w:sz w:val="18"/>
                <w:szCs w:val="18"/>
              </w:rPr>
              <w:t xml:space="preserve"> Acer pseudoplatanus</w:t>
            </w:r>
            <w:r w:rsidRPr="00B6615B">
              <w:rPr>
                <w:i/>
                <w:sz w:val="18"/>
                <w:szCs w:val="18"/>
              </w:rPr>
              <w:t xml:space="preserve">, Fagus sylvatica, Fraxinus excelsior, </w:t>
            </w:r>
            <w:r w:rsidRPr="00B6615B">
              <w:rPr>
                <w:b/>
                <w:i/>
                <w:sz w:val="18"/>
                <w:szCs w:val="18"/>
              </w:rPr>
              <w:t>Picea abies*</w:t>
            </w:r>
            <w:r w:rsidRPr="00B6615B">
              <w:rPr>
                <w:i/>
                <w:sz w:val="18"/>
                <w:szCs w:val="18"/>
              </w:rPr>
              <w:t xml:space="preserve">, </w:t>
            </w:r>
            <w:r w:rsidRPr="00B6615B">
              <w:rPr>
                <w:b/>
                <w:i/>
                <w:sz w:val="18"/>
                <w:szCs w:val="18"/>
              </w:rPr>
              <w:t>Sorbus aucuparia</w:t>
            </w:r>
            <w:r w:rsidRPr="00B6615B">
              <w:rPr>
                <w:i/>
                <w:sz w:val="18"/>
                <w:szCs w:val="18"/>
              </w:rPr>
              <w:t xml:space="preserve">, </w:t>
            </w:r>
            <w:r w:rsidR="00C50A49">
              <w:rPr>
                <w:i/>
                <w:sz w:val="18"/>
                <w:szCs w:val="18"/>
              </w:rPr>
              <w:t>Ulmus laevis</w:t>
            </w:r>
            <w:r w:rsidRPr="00B6615B">
              <w:rPr>
                <w:sz w:val="18"/>
                <w:szCs w:val="18"/>
              </w:rPr>
              <w:t>.</w:t>
            </w:r>
          </w:p>
          <w:p w14:paraId="5437BE3C" w14:textId="77777777" w:rsidR="00140FE2" w:rsidRPr="00B6615B" w:rsidRDefault="00140FE2" w:rsidP="009B4F01">
            <w:pPr>
              <w:ind w:firstLine="0"/>
              <w:jc w:val="left"/>
              <w:rPr>
                <w:sz w:val="18"/>
                <w:szCs w:val="18"/>
              </w:rPr>
            </w:pPr>
            <w:r w:rsidRPr="00B6615B">
              <w:rPr>
                <w:b/>
                <w:sz w:val="18"/>
                <w:szCs w:val="18"/>
              </w:rPr>
              <w:t>* </w:t>
            </w:r>
            <w:r w:rsidRPr="00B6615B">
              <w:rPr>
                <w:sz w:val="18"/>
                <w:szCs w:val="18"/>
              </w:rPr>
              <w:t>(</w:t>
            </w:r>
            <w:r w:rsidRPr="00B6615B">
              <w:rPr>
                <w:b/>
                <w:i/>
                <w:sz w:val="18"/>
                <w:szCs w:val="18"/>
              </w:rPr>
              <w:t>Picea abies</w:t>
            </w:r>
            <w:r w:rsidRPr="00B6615B">
              <w:rPr>
                <w:sz w:val="18"/>
                <w:szCs w:val="18"/>
              </w:rPr>
              <w:t xml:space="preserve"> minimálne 40</w:t>
            </w:r>
            <w:r>
              <w:rPr>
                <w:sz w:val="18"/>
                <w:szCs w:val="18"/>
              </w:rPr>
              <w:t xml:space="preserve"> </w:t>
            </w:r>
            <w:r w:rsidRPr="00B6615B">
              <w:rPr>
                <w:sz w:val="18"/>
                <w:szCs w:val="18"/>
              </w:rPr>
              <w:t>%, pričom je prípustné zahrnúť do zastúpenia smreka aj jedince z etáže E2. Limit zastúpenia smreka sa nepožaduje v prípade mapovaných polygónov do 20 rokov veku porastu. V porastoch nad 20 rokov, ak nie je dosiahnutý limit 40</w:t>
            </w:r>
            <w:r>
              <w:rPr>
                <w:sz w:val="18"/>
                <w:szCs w:val="18"/>
              </w:rPr>
              <w:t xml:space="preserve"> </w:t>
            </w:r>
            <w:r w:rsidRPr="00B6615B">
              <w:rPr>
                <w:sz w:val="18"/>
                <w:szCs w:val="18"/>
              </w:rPr>
              <w:t>% zastúpenia smreka sa mapovaný polygón nepovažuje za biotop Ls</w:t>
            </w:r>
            <w:r>
              <w:rPr>
                <w:sz w:val="18"/>
                <w:szCs w:val="18"/>
              </w:rPr>
              <w:t xml:space="preserve"> </w:t>
            </w:r>
            <w:r w:rsidRPr="00B6615B">
              <w:rPr>
                <w:sz w:val="18"/>
                <w:szCs w:val="18"/>
              </w:rPr>
              <w:t>9.2).</w:t>
            </w:r>
          </w:p>
          <w:p w14:paraId="7989E80C" w14:textId="77777777" w:rsidR="00140FE2" w:rsidRPr="00B6615B" w:rsidRDefault="00140FE2" w:rsidP="009B4F01">
            <w:pPr>
              <w:ind w:firstLine="0"/>
              <w:jc w:val="left"/>
              <w:rPr>
                <w:b/>
                <w:sz w:val="18"/>
                <w:szCs w:val="18"/>
              </w:rPr>
            </w:pPr>
          </w:p>
          <w:p w14:paraId="3A9815E9" w14:textId="77777777" w:rsidR="00140FE2" w:rsidRPr="00B6615B" w:rsidRDefault="00140FE2" w:rsidP="009B4F01">
            <w:pPr>
              <w:ind w:firstLine="0"/>
              <w:jc w:val="left"/>
              <w:rPr>
                <w:sz w:val="18"/>
                <w:szCs w:val="18"/>
              </w:rPr>
            </w:pPr>
            <w:r w:rsidRPr="00B6615B">
              <w:rPr>
                <w:b/>
                <w:sz w:val="18"/>
                <w:szCs w:val="18"/>
              </w:rPr>
              <w:t>Pozn.:</w:t>
            </w:r>
            <w:r w:rsidRPr="00B6615B">
              <w:rPr>
                <w:sz w:val="18"/>
                <w:szCs w:val="18"/>
              </w:rPr>
              <w:t xml:space="preserve"> </w:t>
            </w:r>
            <w:r w:rsidRPr="00B6615B">
              <w:rPr>
                <w:i/>
                <w:sz w:val="18"/>
                <w:szCs w:val="18"/>
              </w:rPr>
              <w:t>Hrubším typom písma sú vyznačené dominantné druhy biotopu</w:t>
            </w:r>
          </w:p>
        </w:tc>
      </w:tr>
      <w:tr w:rsidR="00140FE2" w:rsidRPr="00B6615B" w14:paraId="69A22727" w14:textId="77777777" w:rsidTr="0068696C">
        <w:trPr>
          <w:trHeight w:val="173"/>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6D153D8" w14:textId="77777777" w:rsidR="00140FE2" w:rsidRPr="00B6615B" w:rsidRDefault="00140FE2" w:rsidP="00140FE2">
            <w:pPr>
              <w:ind w:firstLine="0"/>
              <w:jc w:val="center"/>
              <w:rPr>
                <w:sz w:val="20"/>
                <w:szCs w:val="20"/>
              </w:rPr>
            </w:pPr>
            <w:r w:rsidRPr="00B6615B">
              <w:rPr>
                <w:sz w:val="20"/>
                <w:szCs w:val="20"/>
              </w:rPr>
              <w:t>Zastúpenie charakteristických druhov synúzie podrastu (</w:t>
            </w:r>
            <w:r w:rsidRPr="00B6615B">
              <w:rPr>
                <w:i/>
                <w:sz w:val="20"/>
                <w:szCs w:val="20"/>
              </w:rPr>
              <w:t>bylín, krov, machorastov, lišajníkov)</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78A2FF4" w14:textId="77777777" w:rsidR="00140FE2" w:rsidRPr="00B6615B" w:rsidRDefault="00140FE2" w:rsidP="00140FE2">
            <w:pPr>
              <w:widowControl w:val="0"/>
              <w:spacing w:before="240"/>
              <w:ind w:firstLine="0"/>
              <w:jc w:val="center"/>
              <w:rPr>
                <w:sz w:val="20"/>
                <w:szCs w:val="20"/>
              </w:rPr>
            </w:pPr>
            <w:r w:rsidRPr="00B6615B">
              <w:rPr>
                <w:sz w:val="20"/>
                <w:szCs w:val="20"/>
              </w:rPr>
              <w:t>Počet druhov / 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B5E7D1A" w14:textId="77777777" w:rsidR="00140FE2" w:rsidRPr="00B6615B" w:rsidRDefault="00140FE2" w:rsidP="00140FE2">
            <w:pPr>
              <w:widowControl w:val="0"/>
              <w:spacing w:before="240"/>
              <w:ind w:firstLine="0"/>
              <w:jc w:val="center"/>
              <w:rPr>
                <w:sz w:val="20"/>
                <w:szCs w:val="20"/>
              </w:rPr>
            </w:pPr>
            <w:r w:rsidRPr="00B6615B">
              <w:rPr>
                <w:sz w:val="20"/>
                <w:szCs w:val="20"/>
              </w:rPr>
              <w:t>najmenej 3</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2F24A00" w14:textId="77777777" w:rsidR="00140FE2" w:rsidRPr="00B6615B" w:rsidRDefault="00140FE2" w:rsidP="009B4F01">
            <w:pPr>
              <w:ind w:firstLine="0"/>
              <w:jc w:val="left"/>
              <w:rPr>
                <w:sz w:val="20"/>
                <w:szCs w:val="20"/>
              </w:rPr>
            </w:pPr>
            <w:r w:rsidRPr="00B6615B">
              <w:rPr>
                <w:sz w:val="20"/>
                <w:szCs w:val="20"/>
              </w:rPr>
              <w:t>Charakteristická druhová skladba:</w:t>
            </w:r>
          </w:p>
          <w:p w14:paraId="540DD012" w14:textId="77777777" w:rsidR="00140FE2" w:rsidRPr="00B6615B" w:rsidRDefault="00140FE2" w:rsidP="009B4F01">
            <w:pPr>
              <w:ind w:firstLine="0"/>
              <w:jc w:val="left"/>
              <w:rPr>
                <w:b/>
                <w:sz w:val="20"/>
                <w:szCs w:val="20"/>
              </w:rPr>
            </w:pPr>
            <w:r w:rsidRPr="00B6615B">
              <w:rPr>
                <w:b/>
                <w:sz w:val="20"/>
                <w:szCs w:val="20"/>
              </w:rPr>
              <w:t>Ls</w:t>
            </w:r>
            <w:r>
              <w:rPr>
                <w:b/>
                <w:sz w:val="20"/>
                <w:szCs w:val="20"/>
              </w:rPr>
              <w:t xml:space="preserve"> </w:t>
            </w:r>
            <w:r w:rsidRPr="00B6615B">
              <w:rPr>
                <w:b/>
                <w:sz w:val="20"/>
                <w:szCs w:val="20"/>
              </w:rPr>
              <w:t>9.1 Smrekové lesy čučoriedkové</w:t>
            </w:r>
          </w:p>
          <w:p w14:paraId="30F415EF" w14:textId="3F10A590" w:rsidR="00140FE2" w:rsidRPr="00B6615B" w:rsidRDefault="00140FE2" w:rsidP="009B4F01">
            <w:pPr>
              <w:ind w:firstLine="0"/>
              <w:jc w:val="left"/>
              <w:rPr>
                <w:b/>
                <w:i/>
                <w:sz w:val="20"/>
                <w:szCs w:val="20"/>
              </w:rPr>
            </w:pPr>
            <w:r w:rsidRPr="00B6615B">
              <w:rPr>
                <w:i/>
                <w:sz w:val="20"/>
                <w:szCs w:val="20"/>
              </w:rPr>
              <w:t>A</w:t>
            </w:r>
            <w:r w:rsidR="00B1630C">
              <w:rPr>
                <w:i/>
                <w:sz w:val="20"/>
                <w:szCs w:val="20"/>
              </w:rPr>
              <w:t xml:space="preserve">venella flexuosa, </w:t>
            </w:r>
            <w:r w:rsidRPr="00B6615B">
              <w:rPr>
                <w:b/>
                <w:i/>
                <w:sz w:val="20"/>
                <w:szCs w:val="20"/>
              </w:rPr>
              <w:t>C. villosa</w:t>
            </w:r>
            <w:r w:rsidRPr="00B6615B">
              <w:rPr>
                <w:i/>
                <w:sz w:val="20"/>
                <w:szCs w:val="20"/>
              </w:rPr>
              <w:t xml:space="preserve">, </w:t>
            </w:r>
            <w:r w:rsidRPr="00B6615B">
              <w:rPr>
                <w:b/>
                <w:i/>
                <w:sz w:val="20"/>
                <w:szCs w:val="20"/>
              </w:rPr>
              <w:t>Homogyne alpina</w:t>
            </w:r>
            <w:r w:rsidRPr="00B6615B">
              <w:rPr>
                <w:i/>
                <w:sz w:val="20"/>
                <w:szCs w:val="20"/>
              </w:rPr>
              <w:t xml:space="preserve">, </w:t>
            </w:r>
            <w:r w:rsidRPr="00B6615B">
              <w:rPr>
                <w:b/>
                <w:i/>
                <w:sz w:val="20"/>
                <w:szCs w:val="20"/>
              </w:rPr>
              <w:t>Luzula sylvatica</w:t>
            </w:r>
            <w:r w:rsidRPr="00B6615B">
              <w:rPr>
                <w:i/>
                <w:sz w:val="20"/>
                <w:szCs w:val="20"/>
              </w:rPr>
              <w:t xml:space="preserve">, Melampyrum sylvaticum, Oxalis acetosella, Polygonatum verticillatum, Silene dioica, </w:t>
            </w:r>
            <w:r w:rsidRPr="00B6615B">
              <w:rPr>
                <w:b/>
                <w:i/>
                <w:sz w:val="20"/>
                <w:szCs w:val="20"/>
              </w:rPr>
              <w:t>Vaccinium myrtillus</w:t>
            </w:r>
          </w:p>
          <w:p w14:paraId="1EFA5209" w14:textId="77777777" w:rsidR="00140FE2" w:rsidRPr="00B6615B" w:rsidRDefault="00140FE2" w:rsidP="009B4F01">
            <w:pPr>
              <w:ind w:firstLine="0"/>
              <w:jc w:val="left"/>
              <w:rPr>
                <w:b/>
                <w:i/>
                <w:sz w:val="20"/>
                <w:szCs w:val="20"/>
              </w:rPr>
            </w:pPr>
          </w:p>
          <w:p w14:paraId="0429DF71" w14:textId="77777777" w:rsidR="00140FE2" w:rsidRPr="00B6615B" w:rsidRDefault="00140FE2" w:rsidP="009B4F01">
            <w:pPr>
              <w:ind w:firstLine="0"/>
              <w:jc w:val="left"/>
              <w:rPr>
                <w:b/>
                <w:sz w:val="20"/>
                <w:szCs w:val="20"/>
              </w:rPr>
            </w:pPr>
            <w:r w:rsidRPr="00B6615B">
              <w:rPr>
                <w:b/>
                <w:sz w:val="20"/>
                <w:szCs w:val="20"/>
              </w:rPr>
              <w:t>Ls</w:t>
            </w:r>
            <w:r>
              <w:rPr>
                <w:b/>
                <w:sz w:val="20"/>
                <w:szCs w:val="20"/>
              </w:rPr>
              <w:t xml:space="preserve"> </w:t>
            </w:r>
            <w:r w:rsidRPr="00B6615B">
              <w:rPr>
                <w:b/>
                <w:sz w:val="20"/>
                <w:szCs w:val="20"/>
              </w:rPr>
              <w:t>9.2 Smrekové lesy vysokobylinné</w:t>
            </w:r>
          </w:p>
          <w:p w14:paraId="556DA00E" w14:textId="6FED500C" w:rsidR="00140FE2" w:rsidRPr="00B6615B" w:rsidRDefault="00140FE2" w:rsidP="009B4F01">
            <w:pPr>
              <w:ind w:firstLine="0"/>
              <w:jc w:val="left"/>
              <w:rPr>
                <w:i/>
                <w:sz w:val="20"/>
                <w:szCs w:val="20"/>
              </w:rPr>
            </w:pPr>
            <w:r w:rsidRPr="00B6615B">
              <w:rPr>
                <w:i/>
                <w:sz w:val="20"/>
                <w:szCs w:val="20"/>
              </w:rPr>
              <w:t xml:space="preserve">Acetosa arifolia, </w:t>
            </w:r>
            <w:r w:rsidRPr="00B6615B">
              <w:rPr>
                <w:b/>
                <w:i/>
                <w:sz w:val="20"/>
                <w:szCs w:val="20"/>
              </w:rPr>
              <w:t>Adenostyles alliariae, A. filix-femina, Chaerophyllum hirsutum</w:t>
            </w:r>
            <w:r w:rsidRPr="00B6615B">
              <w:rPr>
                <w:i/>
                <w:sz w:val="20"/>
                <w:szCs w:val="20"/>
              </w:rPr>
              <w:t>, Cicerbita alpina, Dentaria glandulosa (</w:t>
            </w:r>
            <w:r w:rsidRPr="00B6615B">
              <w:rPr>
                <w:sz w:val="20"/>
                <w:szCs w:val="20"/>
              </w:rPr>
              <w:t>endemit</w:t>
            </w:r>
            <w:r w:rsidRPr="00B6615B">
              <w:rPr>
                <w:i/>
                <w:sz w:val="20"/>
                <w:szCs w:val="20"/>
              </w:rPr>
              <w:t>), Doronicum austriacum, Geranium sylvaticum, Homogyne alpina, Luzula sylvatica, Oxalis acetosella, Petasites albus, Ranunculus platanifolius, Senecio subalpinus, Stellaria nemorum,  Vaccinium myrtillus.</w:t>
            </w:r>
          </w:p>
        </w:tc>
      </w:tr>
      <w:tr w:rsidR="00140FE2" w:rsidRPr="00B6615B" w14:paraId="1443D6E6" w14:textId="77777777" w:rsidTr="0068696C">
        <w:trPr>
          <w:trHeight w:val="297"/>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CC4FCDB" w14:textId="77777777" w:rsidR="00140FE2" w:rsidRPr="00B6615B" w:rsidRDefault="00140FE2" w:rsidP="00140FE2">
            <w:pPr>
              <w:ind w:firstLine="0"/>
              <w:jc w:val="center"/>
              <w:rPr>
                <w:sz w:val="20"/>
                <w:szCs w:val="20"/>
              </w:rPr>
            </w:pPr>
            <w:r w:rsidRPr="00B6615B">
              <w:rPr>
                <w:sz w:val="20"/>
                <w:szCs w:val="20"/>
              </w:rPr>
              <w:t>Zastúpenie alochtónnych druhov/inváznych druhov drevín</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25106E" w14:textId="77777777" w:rsidR="00140FE2" w:rsidRPr="00B6615B" w:rsidRDefault="00140FE2" w:rsidP="00140FE2">
            <w:pPr>
              <w:ind w:firstLine="0"/>
              <w:jc w:val="center"/>
              <w:rPr>
                <w:sz w:val="20"/>
                <w:szCs w:val="20"/>
              </w:rPr>
            </w:pPr>
            <w:r w:rsidRPr="00B6615B">
              <w:rPr>
                <w:sz w:val="20"/>
                <w:szCs w:val="20"/>
              </w:rPr>
              <w:t>Percento pokrytia / 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4F458FA" w14:textId="77777777" w:rsidR="00140FE2" w:rsidRPr="00B6615B" w:rsidRDefault="00140FE2" w:rsidP="00140FE2">
            <w:pPr>
              <w:ind w:firstLine="0"/>
              <w:jc w:val="center"/>
              <w:rPr>
                <w:sz w:val="20"/>
                <w:szCs w:val="20"/>
              </w:rPr>
            </w:pPr>
            <w:r w:rsidRPr="00B6615B">
              <w:rPr>
                <w:sz w:val="20"/>
                <w:szCs w:val="20"/>
              </w:rPr>
              <w:t>0</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D0642F8" w14:textId="77777777" w:rsidR="00140FE2" w:rsidRPr="00B6615B" w:rsidRDefault="00140FE2" w:rsidP="00140FE2">
            <w:pPr>
              <w:ind w:firstLine="0"/>
              <w:jc w:val="center"/>
              <w:rPr>
                <w:sz w:val="20"/>
                <w:szCs w:val="20"/>
              </w:rPr>
            </w:pPr>
            <w:r w:rsidRPr="00B6615B">
              <w:rPr>
                <w:sz w:val="20"/>
                <w:szCs w:val="20"/>
              </w:rPr>
              <w:t>Bez výskytu alochtónnych/inváznych druhov</w:t>
            </w:r>
          </w:p>
        </w:tc>
      </w:tr>
      <w:tr w:rsidR="00140FE2" w:rsidRPr="00B6615B" w14:paraId="7A79D612" w14:textId="77777777" w:rsidTr="0068696C">
        <w:trPr>
          <w:trHeight w:val="963"/>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997EEE1" w14:textId="77777777" w:rsidR="00140FE2" w:rsidRPr="00B6615B" w:rsidRDefault="00140FE2" w:rsidP="00140FE2">
            <w:pPr>
              <w:ind w:firstLine="0"/>
              <w:jc w:val="center"/>
              <w:rPr>
                <w:sz w:val="20"/>
                <w:szCs w:val="20"/>
              </w:rPr>
            </w:pPr>
            <w:r w:rsidRPr="00B6615B">
              <w:rPr>
                <w:sz w:val="20"/>
                <w:szCs w:val="20"/>
              </w:rPr>
              <w:lastRenderedPageBreak/>
              <w:t>Odumreté drevo (stojace, ležiace kmene stromov hlavnej úrovne s limitnou hrúbkou d</w:t>
            </w:r>
            <w:r w:rsidRPr="00B6615B">
              <w:rPr>
                <w:sz w:val="20"/>
                <w:szCs w:val="20"/>
                <w:vertAlign w:val="subscript"/>
              </w:rPr>
              <w:t>1,3</w:t>
            </w:r>
            <w:r w:rsidRPr="00B6615B">
              <w:rPr>
                <w:sz w:val="20"/>
                <w:szCs w:val="20"/>
              </w:rPr>
              <w:t xml:space="preserve"> najmenej 50 cm)</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4B3DF7E" w14:textId="77777777" w:rsidR="00140FE2" w:rsidRPr="00B6615B" w:rsidRDefault="00140FE2" w:rsidP="00140FE2">
            <w:pPr>
              <w:ind w:firstLine="0"/>
              <w:jc w:val="center"/>
              <w:rPr>
                <w:sz w:val="20"/>
                <w:szCs w:val="20"/>
              </w:rPr>
            </w:pPr>
            <w:r w:rsidRPr="00B6615B">
              <w:rPr>
                <w:sz w:val="20"/>
                <w:szCs w:val="20"/>
              </w:rPr>
              <w:t>m</w:t>
            </w:r>
            <w:r w:rsidRPr="00B6615B">
              <w:rPr>
                <w:sz w:val="20"/>
                <w:szCs w:val="20"/>
                <w:vertAlign w:val="superscript"/>
              </w:rPr>
              <w:t>3</w:t>
            </w:r>
            <w:r w:rsidRPr="00B6615B">
              <w:rPr>
                <w:sz w:val="20"/>
                <w:szCs w:val="20"/>
              </w:rPr>
              <w:t>/ha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391AFA1" w14:textId="77777777" w:rsidR="00140FE2" w:rsidRPr="00B6615B" w:rsidRDefault="00140FE2" w:rsidP="00140FE2">
            <w:pPr>
              <w:ind w:firstLine="0"/>
              <w:jc w:val="center"/>
              <w:rPr>
                <w:sz w:val="20"/>
                <w:szCs w:val="20"/>
              </w:rPr>
            </w:pPr>
            <w:r w:rsidRPr="00B6615B">
              <w:rPr>
                <w:sz w:val="20"/>
                <w:szCs w:val="20"/>
              </w:rPr>
              <w:t>najmenej 60</w:t>
            </w:r>
          </w:p>
          <w:p w14:paraId="270B7893" w14:textId="77777777" w:rsidR="00140FE2" w:rsidRPr="00B6615B" w:rsidRDefault="00140FE2" w:rsidP="00140FE2">
            <w:pPr>
              <w:ind w:firstLine="0"/>
              <w:jc w:val="center"/>
              <w:rPr>
                <w:sz w:val="20"/>
                <w:szCs w:val="20"/>
              </w:rPr>
            </w:pPr>
          </w:p>
          <w:p w14:paraId="7E1D6502" w14:textId="77777777" w:rsidR="00140FE2" w:rsidRPr="00B6615B" w:rsidRDefault="00140FE2" w:rsidP="00140FE2">
            <w:pPr>
              <w:ind w:firstLine="0"/>
              <w:jc w:val="center"/>
              <w:rPr>
                <w:sz w:val="20"/>
                <w:szCs w:val="20"/>
              </w:rPr>
            </w:pPr>
            <w:r w:rsidRPr="00B6615B">
              <w:rPr>
                <w:sz w:val="20"/>
                <w:szCs w:val="20"/>
              </w:rPr>
              <w:t>rovnomerne po celej ploche</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8B8F41D" w14:textId="77777777" w:rsidR="00140FE2" w:rsidRPr="00B6615B" w:rsidRDefault="00140FE2" w:rsidP="00140FE2">
            <w:pPr>
              <w:ind w:firstLine="0"/>
              <w:jc w:val="center"/>
              <w:rPr>
                <w:sz w:val="20"/>
                <w:szCs w:val="20"/>
              </w:rPr>
            </w:pPr>
            <w:r w:rsidRPr="00B6615B">
              <w:rPr>
                <w:sz w:val="20"/>
                <w:szCs w:val="20"/>
              </w:rPr>
              <w:t>Zabezpečenie udržania prítomnosti odumretého dreva na ploche biotopu v danom objeme.</w:t>
            </w:r>
          </w:p>
        </w:tc>
      </w:tr>
    </w:tbl>
    <w:p w14:paraId="2DEBB252" w14:textId="77777777" w:rsidR="00140FE2" w:rsidRDefault="00140FE2" w:rsidP="00140FE2">
      <w:pPr>
        <w:pStyle w:val="Zkladntext"/>
        <w:widowControl w:val="0"/>
        <w:ind w:firstLine="0"/>
        <w:jc w:val="left"/>
        <w:rPr>
          <w:color w:val="000000"/>
        </w:rPr>
      </w:pPr>
    </w:p>
    <w:p w14:paraId="034CD301" w14:textId="6BCDBFF4" w:rsidR="00140FE2" w:rsidRPr="00140FE2" w:rsidRDefault="00140FE2" w:rsidP="00140FE2">
      <w:pPr>
        <w:pStyle w:val="Zkladntext"/>
        <w:widowControl w:val="0"/>
        <w:ind w:firstLine="0"/>
        <w:jc w:val="left"/>
        <w:rPr>
          <w:color w:val="000000"/>
          <w:shd w:val="clear" w:color="auto" w:fill="FFFFFF"/>
        </w:rPr>
      </w:pPr>
      <w:r w:rsidRPr="00140FE2">
        <w:rPr>
          <w:color w:val="000000"/>
        </w:rPr>
        <w:t xml:space="preserve">Zachovanie stavu biotopu </w:t>
      </w:r>
      <w:r w:rsidR="003F4DA6">
        <w:rPr>
          <w:b/>
          <w:color w:val="000000"/>
        </w:rPr>
        <w:t>Ls1.4</w:t>
      </w:r>
      <w:r w:rsidRPr="00140FE2">
        <w:rPr>
          <w:b/>
          <w:color w:val="000000"/>
        </w:rPr>
        <w:t xml:space="preserve"> </w:t>
      </w:r>
      <w:r w:rsidRPr="00140FE2">
        <w:rPr>
          <w:b/>
          <w:bCs/>
          <w:color w:val="000000"/>
          <w:shd w:val="clear" w:color="auto" w:fill="FFFFFF"/>
        </w:rPr>
        <w:t>(</w:t>
      </w:r>
      <w:r w:rsidRPr="00140FE2">
        <w:rPr>
          <w:b/>
          <w:color w:val="000000"/>
          <w:lang w:eastAsia="sk-SK"/>
        </w:rPr>
        <w:t>91E0*</w:t>
      </w:r>
      <w:r w:rsidRPr="00140FE2">
        <w:rPr>
          <w:b/>
          <w:bCs/>
          <w:color w:val="000000"/>
          <w:shd w:val="clear" w:color="auto" w:fill="FFFFFF"/>
        </w:rPr>
        <w:t xml:space="preserve">) </w:t>
      </w:r>
      <w:r w:rsidR="003F4DA6">
        <w:rPr>
          <w:b/>
          <w:bCs/>
          <w:color w:val="000000"/>
          <w:shd w:val="clear" w:color="auto" w:fill="FFFFFF"/>
        </w:rPr>
        <w:t xml:space="preserve">Horské jelšové lužné lesy </w:t>
      </w:r>
      <w:r w:rsidRPr="00140FE2">
        <w:rPr>
          <w:color w:val="000000"/>
        </w:rPr>
        <w:t>za splnenia nasledovných atribútov</w:t>
      </w:r>
      <w:r w:rsidRPr="00140FE2">
        <w:rPr>
          <w:color w:val="000000"/>
          <w:shd w:val="clear" w:color="auto" w:fill="FFFFFF"/>
        </w:rPr>
        <w:t xml:space="preserve">: </w:t>
      </w:r>
    </w:p>
    <w:tbl>
      <w:tblPr>
        <w:tblW w:w="9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3"/>
        <w:gridCol w:w="1276"/>
        <w:gridCol w:w="1417"/>
        <w:gridCol w:w="4961"/>
      </w:tblGrid>
      <w:tr w:rsidR="00140FE2" w:rsidRPr="0081610B" w14:paraId="5C8DA668" w14:textId="77777777" w:rsidTr="009B4F01">
        <w:trPr>
          <w:trHeight w:val="240"/>
          <w:jc w:val="center"/>
        </w:trPr>
        <w:tc>
          <w:tcPr>
            <w:tcW w:w="17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47826A" w14:textId="77777777" w:rsidR="00140FE2" w:rsidRPr="0081610B" w:rsidRDefault="00140FE2" w:rsidP="00140FE2">
            <w:pPr>
              <w:widowControl w:val="0"/>
              <w:ind w:firstLine="0"/>
              <w:rPr>
                <w:b/>
                <w:color w:val="000000"/>
                <w:sz w:val="18"/>
                <w:szCs w:val="18"/>
              </w:rPr>
            </w:pPr>
            <w:r w:rsidRPr="0081610B">
              <w:rPr>
                <w:b/>
                <w:color w:val="000000"/>
                <w:sz w:val="18"/>
                <w:szCs w:val="18"/>
              </w:rPr>
              <w:t>Parameter</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62E711" w14:textId="77777777" w:rsidR="00140FE2" w:rsidRPr="0081610B" w:rsidRDefault="00140FE2" w:rsidP="00140FE2">
            <w:pPr>
              <w:widowControl w:val="0"/>
              <w:ind w:firstLine="0"/>
              <w:rPr>
                <w:b/>
                <w:color w:val="000000"/>
                <w:sz w:val="18"/>
                <w:szCs w:val="18"/>
              </w:rPr>
            </w:pPr>
            <w:r w:rsidRPr="0081610B">
              <w:rPr>
                <w:b/>
                <w:color w:val="000000"/>
                <w:sz w:val="18"/>
                <w:szCs w:val="18"/>
              </w:rPr>
              <w:t>Merateľnosť</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473763" w14:textId="77777777" w:rsidR="00140FE2" w:rsidRPr="0081610B" w:rsidRDefault="00140FE2" w:rsidP="00140FE2">
            <w:pPr>
              <w:widowControl w:val="0"/>
              <w:ind w:firstLine="0"/>
              <w:rPr>
                <w:b/>
                <w:color w:val="000000"/>
                <w:sz w:val="18"/>
                <w:szCs w:val="18"/>
              </w:rPr>
            </w:pPr>
            <w:r w:rsidRPr="0081610B">
              <w:rPr>
                <w:b/>
                <w:color w:val="000000"/>
                <w:sz w:val="18"/>
                <w:szCs w:val="18"/>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24C45B" w14:textId="77777777" w:rsidR="00140FE2" w:rsidRPr="0081610B" w:rsidRDefault="00140FE2" w:rsidP="00140FE2">
            <w:pPr>
              <w:widowControl w:val="0"/>
              <w:ind w:firstLine="0"/>
              <w:rPr>
                <w:b/>
                <w:color w:val="000000"/>
                <w:sz w:val="18"/>
                <w:szCs w:val="18"/>
              </w:rPr>
            </w:pPr>
            <w:r w:rsidRPr="0081610B">
              <w:rPr>
                <w:b/>
                <w:color w:val="000000"/>
                <w:sz w:val="18"/>
                <w:szCs w:val="18"/>
              </w:rPr>
              <w:t>Doplnkové informácie</w:t>
            </w:r>
          </w:p>
        </w:tc>
      </w:tr>
      <w:tr w:rsidR="00140FE2" w:rsidRPr="0081610B" w14:paraId="24D90B09" w14:textId="77777777" w:rsidTr="009B4F01">
        <w:trPr>
          <w:trHeight w:val="50"/>
          <w:jc w:val="center"/>
        </w:trPr>
        <w:tc>
          <w:tcPr>
            <w:tcW w:w="17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35CB55" w14:textId="77777777" w:rsidR="00140FE2" w:rsidRPr="0081610B" w:rsidRDefault="00140FE2" w:rsidP="00140FE2">
            <w:pPr>
              <w:widowControl w:val="0"/>
              <w:ind w:firstLine="0"/>
              <w:rPr>
                <w:color w:val="000000"/>
                <w:sz w:val="18"/>
                <w:szCs w:val="18"/>
              </w:rPr>
            </w:pPr>
            <w:r w:rsidRPr="0081610B">
              <w:rPr>
                <w:color w:val="000000"/>
                <w:sz w:val="18"/>
                <w:szCs w:val="18"/>
              </w:rPr>
              <w:t xml:space="preserve">Výmera biotopu </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C656C4" w14:textId="77777777" w:rsidR="00140FE2" w:rsidRPr="0081610B" w:rsidRDefault="00140FE2" w:rsidP="00140FE2">
            <w:pPr>
              <w:widowControl w:val="0"/>
              <w:ind w:firstLine="0"/>
              <w:rPr>
                <w:color w:val="000000"/>
                <w:sz w:val="18"/>
                <w:szCs w:val="18"/>
              </w:rPr>
            </w:pPr>
            <w:r w:rsidRPr="0081610B">
              <w:rPr>
                <w:color w:val="000000"/>
                <w:sz w:val="18"/>
                <w:szCs w:val="18"/>
              </w:rPr>
              <w:t>ha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FB83B5" w14:textId="02D5FD77" w:rsidR="00140FE2" w:rsidRPr="0081610B" w:rsidRDefault="00140FE2" w:rsidP="00140FE2">
            <w:pPr>
              <w:widowControl w:val="0"/>
              <w:ind w:firstLine="0"/>
              <w:rPr>
                <w:color w:val="000000"/>
                <w:sz w:val="18"/>
                <w:szCs w:val="18"/>
              </w:rPr>
            </w:pPr>
            <w:r>
              <w:rPr>
                <w:color w:val="000000"/>
                <w:sz w:val="18"/>
                <w:szCs w:val="18"/>
              </w:rPr>
              <w:t>8,5</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F87CD0" w14:textId="77777777" w:rsidR="00140FE2" w:rsidRPr="0081610B" w:rsidRDefault="00140FE2" w:rsidP="00140FE2">
            <w:pPr>
              <w:widowControl w:val="0"/>
              <w:ind w:firstLine="0"/>
              <w:rPr>
                <w:color w:val="000000"/>
                <w:sz w:val="18"/>
                <w:szCs w:val="18"/>
              </w:rPr>
            </w:pPr>
            <w:r w:rsidRPr="0081610B">
              <w:rPr>
                <w:color w:val="000000"/>
                <w:sz w:val="18"/>
                <w:szCs w:val="18"/>
              </w:rPr>
              <w:t xml:space="preserve">Udržanie existujúcej výmery biotopu v ÚEV. </w:t>
            </w:r>
          </w:p>
        </w:tc>
      </w:tr>
      <w:tr w:rsidR="00140FE2" w:rsidRPr="0081610B" w14:paraId="63C89E2C" w14:textId="77777777" w:rsidTr="009B4F01">
        <w:trPr>
          <w:trHeight w:val="179"/>
          <w:jc w:val="center"/>
        </w:trPr>
        <w:tc>
          <w:tcPr>
            <w:tcW w:w="17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5891915" w14:textId="77777777" w:rsidR="00140FE2" w:rsidRPr="0081610B" w:rsidRDefault="00140FE2" w:rsidP="00140FE2">
            <w:pPr>
              <w:ind w:firstLine="0"/>
              <w:rPr>
                <w:color w:val="000000"/>
                <w:sz w:val="18"/>
                <w:szCs w:val="18"/>
              </w:rPr>
            </w:pPr>
            <w:r w:rsidRPr="0081610B">
              <w:rPr>
                <w:color w:val="000000"/>
                <w:sz w:val="18"/>
                <w:szCs w:val="18"/>
              </w:rPr>
              <w:t>Zastúpenie charakteristických drevín</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941909" w14:textId="77777777" w:rsidR="00140FE2" w:rsidRPr="0081610B" w:rsidRDefault="00140FE2" w:rsidP="00140FE2">
            <w:pPr>
              <w:ind w:firstLine="0"/>
              <w:rPr>
                <w:color w:val="000000"/>
                <w:sz w:val="18"/>
                <w:szCs w:val="18"/>
              </w:rPr>
            </w:pPr>
            <w:r w:rsidRPr="0081610B">
              <w:rPr>
                <w:color w:val="000000"/>
                <w:sz w:val="18"/>
                <w:szCs w:val="18"/>
              </w:rPr>
              <w:t>Percento pokrytia / ha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7916961" w14:textId="77777777" w:rsidR="00140FE2" w:rsidRPr="0081610B" w:rsidRDefault="00140FE2" w:rsidP="00140FE2">
            <w:pPr>
              <w:ind w:firstLine="0"/>
              <w:rPr>
                <w:color w:val="000000"/>
                <w:sz w:val="18"/>
                <w:szCs w:val="18"/>
              </w:rPr>
            </w:pPr>
            <w:r w:rsidRPr="0081610B">
              <w:rPr>
                <w:color w:val="000000"/>
                <w:sz w:val="18"/>
                <w:szCs w:val="18"/>
              </w:rPr>
              <w:t>najmenej 80 %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084726C" w14:textId="77777777" w:rsidR="00140FE2" w:rsidRPr="0081610B" w:rsidRDefault="00140FE2" w:rsidP="00140FE2">
            <w:pPr>
              <w:ind w:firstLine="0"/>
              <w:rPr>
                <w:color w:val="000000"/>
                <w:sz w:val="18"/>
                <w:szCs w:val="18"/>
              </w:rPr>
            </w:pPr>
            <w:r w:rsidRPr="0081610B">
              <w:rPr>
                <w:color w:val="000000"/>
                <w:sz w:val="18"/>
                <w:szCs w:val="18"/>
              </w:rPr>
              <w:t>Charakteristická druhová skladba:</w:t>
            </w:r>
          </w:p>
          <w:p w14:paraId="54267E50" w14:textId="460323EC" w:rsidR="00140FE2" w:rsidRPr="0081610B" w:rsidRDefault="009E1DCF" w:rsidP="009E1DCF">
            <w:pPr>
              <w:ind w:firstLine="0"/>
              <w:rPr>
                <w:i/>
                <w:color w:val="000000"/>
                <w:sz w:val="18"/>
                <w:szCs w:val="18"/>
              </w:rPr>
            </w:pPr>
            <w:r>
              <w:rPr>
                <w:i/>
                <w:color w:val="000000"/>
                <w:sz w:val="18"/>
                <w:szCs w:val="18"/>
              </w:rPr>
              <w:t>Alnus incana,</w:t>
            </w:r>
            <w:r w:rsidR="00140FE2" w:rsidRPr="0081610B">
              <w:rPr>
                <w:i/>
                <w:color w:val="000000"/>
                <w:sz w:val="18"/>
                <w:szCs w:val="18"/>
              </w:rPr>
              <w:t xml:space="preserve"> Fraxinus</w:t>
            </w:r>
            <w:r w:rsidR="00791B4D">
              <w:rPr>
                <w:i/>
                <w:color w:val="000000"/>
                <w:sz w:val="18"/>
                <w:szCs w:val="18"/>
              </w:rPr>
              <w:t xml:space="preserve"> excelsior, Padus racemosa, Populus tremula</w:t>
            </w:r>
            <w:r w:rsidR="00140FE2" w:rsidRPr="0081610B">
              <w:rPr>
                <w:i/>
                <w:color w:val="000000"/>
                <w:sz w:val="18"/>
                <w:szCs w:val="18"/>
              </w:rPr>
              <w:t xml:space="preserve">, </w:t>
            </w:r>
            <w:r w:rsidR="00791B4D">
              <w:rPr>
                <w:i/>
                <w:color w:val="000000"/>
                <w:sz w:val="18"/>
                <w:szCs w:val="18"/>
              </w:rPr>
              <w:t xml:space="preserve">Salix fragilis, </w:t>
            </w:r>
            <w:r w:rsidR="00140FE2" w:rsidRPr="0081610B">
              <w:rPr>
                <w:i/>
                <w:color w:val="000000"/>
                <w:sz w:val="18"/>
                <w:szCs w:val="18"/>
              </w:rPr>
              <w:t xml:space="preserve">S. caprea, </w:t>
            </w:r>
            <w:r w:rsidR="00726311">
              <w:rPr>
                <w:i/>
                <w:color w:val="000000"/>
                <w:sz w:val="18"/>
                <w:szCs w:val="18"/>
              </w:rPr>
              <w:t xml:space="preserve">Salix purpurea, </w:t>
            </w:r>
            <w:r w:rsidR="00140FE2" w:rsidRPr="0081610B">
              <w:rPr>
                <w:i/>
                <w:color w:val="000000"/>
                <w:sz w:val="18"/>
                <w:szCs w:val="18"/>
              </w:rPr>
              <w:t xml:space="preserve">Ulmus laevis, </w:t>
            </w:r>
          </w:p>
        </w:tc>
      </w:tr>
      <w:tr w:rsidR="00140FE2" w:rsidRPr="0081610B" w14:paraId="2E49CD82" w14:textId="77777777" w:rsidTr="009B4F01">
        <w:trPr>
          <w:trHeight w:val="173"/>
          <w:jc w:val="center"/>
        </w:trPr>
        <w:tc>
          <w:tcPr>
            <w:tcW w:w="17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268F965" w14:textId="77777777" w:rsidR="00140FE2" w:rsidRPr="0081610B" w:rsidRDefault="00140FE2" w:rsidP="00140FE2">
            <w:pPr>
              <w:ind w:firstLine="0"/>
              <w:rPr>
                <w:color w:val="000000"/>
                <w:sz w:val="18"/>
                <w:szCs w:val="18"/>
              </w:rPr>
            </w:pPr>
            <w:r w:rsidRPr="0081610B">
              <w:rPr>
                <w:color w:val="000000"/>
                <w:sz w:val="18"/>
                <w:szCs w:val="18"/>
              </w:rPr>
              <w:t>Zastúpenie charakteristických druhov synúzie podrastu (bylín, krov, machorastov, lišajníkov)</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0345163" w14:textId="77777777" w:rsidR="00140FE2" w:rsidRPr="0081610B" w:rsidRDefault="00140FE2" w:rsidP="00140FE2">
            <w:pPr>
              <w:ind w:firstLine="0"/>
              <w:rPr>
                <w:color w:val="000000"/>
                <w:sz w:val="18"/>
                <w:szCs w:val="18"/>
              </w:rPr>
            </w:pPr>
            <w:r w:rsidRPr="0081610B">
              <w:rPr>
                <w:color w:val="000000"/>
                <w:sz w:val="18"/>
                <w:szCs w:val="18"/>
              </w:rPr>
              <w:t>Počet druhov / ha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223178F" w14:textId="77777777" w:rsidR="00140FE2" w:rsidRPr="0081610B" w:rsidRDefault="00140FE2" w:rsidP="00140FE2">
            <w:pPr>
              <w:ind w:firstLine="0"/>
              <w:rPr>
                <w:color w:val="000000"/>
                <w:sz w:val="18"/>
                <w:szCs w:val="18"/>
              </w:rPr>
            </w:pPr>
            <w:r w:rsidRPr="0081610B">
              <w:rPr>
                <w:color w:val="000000"/>
                <w:sz w:val="18"/>
                <w:szCs w:val="18"/>
              </w:rPr>
              <w:t>najmenej 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74BA58F" w14:textId="77777777" w:rsidR="00140FE2" w:rsidRPr="0081610B" w:rsidRDefault="00140FE2" w:rsidP="00140FE2">
            <w:pPr>
              <w:ind w:firstLine="0"/>
              <w:rPr>
                <w:color w:val="000000"/>
                <w:sz w:val="18"/>
                <w:szCs w:val="18"/>
              </w:rPr>
            </w:pPr>
            <w:r w:rsidRPr="0081610B">
              <w:rPr>
                <w:color w:val="000000"/>
                <w:sz w:val="18"/>
                <w:szCs w:val="18"/>
              </w:rPr>
              <w:t>Charakteristická druhová skladba:</w:t>
            </w:r>
          </w:p>
          <w:p w14:paraId="2C1B4C45" w14:textId="7C9FBBE6" w:rsidR="00140FE2" w:rsidRPr="0081610B" w:rsidRDefault="00140FE2" w:rsidP="00C37973">
            <w:pPr>
              <w:ind w:firstLine="0"/>
              <w:rPr>
                <w:i/>
                <w:color w:val="000000"/>
                <w:sz w:val="18"/>
                <w:szCs w:val="18"/>
              </w:rPr>
            </w:pPr>
            <w:r w:rsidRPr="0081610B">
              <w:rPr>
                <w:i/>
                <w:color w:val="000000"/>
                <w:sz w:val="18"/>
                <w:szCs w:val="18"/>
              </w:rPr>
              <w:t>Caltha palustris, Galium palustre, Lycopus europaeus, Lysimachia nummularia, Lythrum salicaria, Mentha longifolia, Myosotis sco</w:t>
            </w:r>
            <w:r w:rsidR="00090FDC">
              <w:rPr>
                <w:i/>
                <w:color w:val="000000"/>
                <w:sz w:val="18"/>
                <w:szCs w:val="18"/>
              </w:rPr>
              <w:t>r</w:t>
            </w:r>
            <w:r w:rsidRPr="0081610B">
              <w:rPr>
                <w:i/>
                <w:color w:val="000000"/>
                <w:sz w:val="18"/>
                <w:szCs w:val="18"/>
              </w:rPr>
              <w:t xml:space="preserve">pioides agg., , </w:t>
            </w:r>
            <w:r w:rsidR="006952A8">
              <w:rPr>
                <w:i/>
                <w:color w:val="000000"/>
                <w:sz w:val="18"/>
                <w:szCs w:val="18"/>
              </w:rPr>
              <w:t>R</w:t>
            </w:r>
            <w:r w:rsidRPr="0081610B">
              <w:rPr>
                <w:i/>
                <w:color w:val="000000"/>
                <w:sz w:val="18"/>
                <w:szCs w:val="18"/>
              </w:rPr>
              <w:t>ubus caesius, Symphytum officinale, Stachys</w:t>
            </w:r>
            <w:r w:rsidR="00D53592">
              <w:rPr>
                <w:i/>
                <w:color w:val="000000"/>
                <w:sz w:val="18"/>
                <w:szCs w:val="18"/>
              </w:rPr>
              <w:t xml:space="preserve"> sylvatica</w:t>
            </w:r>
            <w:r w:rsidRPr="0081610B">
              <w:rPr>
                <w:i/>
                <w:color w:val="000000"/>
                <w:sz w:val="18"/>
                <w:szCs w:val="18"/>
              </w:rPr>
              <w:t>, Urtica dioica.</w:t>
            </w:r>
          </w:p>
        </w:tc>
      </w:tr>
      <w:tr w:rsidR="00140FE2" w:rsidRPr="0081610B" w14:paraId="5B0B1F09" w14:textId="77777777" w:rsidTr="009B4F01">
        <w:trPr>
          <w:trHeight w:val="114"/>
          <w:jc w:val="center"/>
        </w:trPr>
        <w:tc>
          <w:tcPr>
            <w:tcW w:w="17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05DB0EB" w14:textId="77777777" w:rsidR="00140FE2" w:rsidRPr="0081610B" w:rsidRDefault="00140FE2" w:rsidP="00140FE2">
            <w:pPr>
              <w:ind w:firstLine="0"/>
              <w:rPr>
                <w:color w:val="000000"/>
                <w:sz w:val="18"/>
                <w:szCs w:val="18"/>
              </w:rPr>
            </w:pPr>
            <w:r w:rsidRPr="0081610B">
              <w:rPr>
                <w:color w:val="000000"/>
                <w:sz w:val="18"/>
                <w:szCs w:val="18"/>
              </w:rPr>
              <w:t>Zastúpenie alochtónnych druhov/inváznych druhov drevín a bylín</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5590629" w14:textId="77777777" w:rsidR="00140FE2" w:rsidRPr="0081610B" w:rsidRDefault="00140FE2" w:rsidP="00140FE2">
            <w:pPr>
              <w:ind w:firstLine="0"/>
              <w:rPr>
                <w:color w:val="000000"/>
                <w:sz w:val="18"/>
                <w:szCs w:val="18"/>
              </w:rPr>
            </w:pPr>
            <w:r w:rsidRPr="0081610B">
              <w:rPr>
                <w:color w:val="000000"/>
                <w:sz w:val="18"/>
                <w:szCs w:val="18"/>
              </w:rPr>
              <w:t>Percento pokrytia / ha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34DFDC1" w14:textId="77777777" w:rsidR="00140FE2" w:rsidRPr="00DC2750" w:rsidRDefault="00140FE2" w:rsidP="00140FE2">
            <w:pPr>
              <w:ind w:firstLine="0"/>
              <w:rPr>
                <w:color w:val="000000"/>
                <w:sz w:val="18"/>
                <w:szCs w:val="18"/>
              </w:rPr>
            </w:pPr>
            <w:r w:rsidRPr="00DC2750">
              <w:rPr>
                <w:color w:val="000000"/>
                <w:sz w:val="18"/>
                <w:szCs w:val="18"/>
              </w:rPr>
              <w:t>menej ako 5 %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20CAB0F" w14:textId="4998BA2E" w:rsidR="00140FE2" w:rsidRPr="00DC2750" w:rsidRDefault="00140FE2" w:rsidP="00E76FB5">
            <w:pPr>
              <w:pStyle w:val="Zarkazkladnhotextu3"/>
              <w:ind w:left="0"/>
              <w:rPr>
                <w:rFonts w:ascii="Times New Roman" w:hAnsi="Times New Roman" w:cs="Times New Roman"/>
                <w:sz w:val="18"/>
                <w:szCs w:val="18"/>
              </w:rPr>
            </w:pPr>
            <w:r>
              <w:rPr>
                <w:rFonts w:ascii="Times New Roman" w:hAnsi="Times New Roman" w:cs="Times New Roman"/>
                <w:color w:val="000000"/>
                <w:sz w:val="18"/>
                <w:szCs w:val="18"/>
              </w:rPr>
              <w:t>Minimálne zastúpenie</w:t>
            </w:r>
            <w:r w:rsidRPr="0000010E">
              <w:rPr>
                <w:rFonts w:ascii="Times New Roman" w:hAnsi="Times New Roman" w:cs="Times New Roman"/>
                <w:color w:val="000000"/>
                <w:sz w:val="18"/>
                <w:szCs w:val="18"/>
              </w:rPr>
              <w:t xml:space="preserve"> </w:t>
            </w:r>
            <w:r w:rsidRPr="00DC2750">
              <w:rPr>
                <w:rFonts w:ascii="Times New Roman" w:hAnsi="Times New Roman" w:cs="Times New Roman"/>
                <w:sz w:val="18"/>
                <w:szCs w:val="18"/>
              </w:rPr>
              <w:t>nepôvodných, inváznych a expanzívnych cievnatých rastlín pohánkovec (krídlatka) (</w:t>
            </w:r>
            <w:r w:rsidRPr="00DC2750">
              <w:rPr>
                <w:rFonts w:ascii="Times New Roman" w:hAnsi="Times New Roman" w:cs="Times New Roman"/>
                <w:i/>
                <w:sz w:val="18"/>
                <w:szCs w:val="18"/>
              </w:rPr>
              <w:t>Fallopia</w:t>
            </w:r>
            <w:r w:rsidRPr="00DC2750">
              <w:rPr>
                <w:rFonts w:ascii="Times New Roman" w:hAnsi="Times New Roman" w:cs="Times New Roman"/>
                <w:sz w:val="18"/>
                <w:szCs w:val="18"/>
              </w:rPr>
              <w:t xml:space="preserve"> spp.), netýkavka žliazkatá (</w:t>
            </w:r>
            <w:r w:rsidRPr="00DC2750">
              <w:rPr>
                <w:rFonts w:ascii="Times New Roman" w:hAnsi="Times New Roman" w:cs="Times New Roman"/>
                <w:i/>
                <w:sz w:val="18"/>
                <w:szCs w:val="18"/>
              </w:rPr>
              <w:t>Impatiens glandulifera</w:t>
            </w:r>
            <w:r w:rsidRPr="00DC2750">
              <w:rPr>
                <w:rFonts w:ascii="Times New Roman" w:hAnsi="Times New Roman" w:cs="Times New Roman"/>
                <w:sz w:val="18"/>
                <w:szCs w:val="18"/>
              </w:rPr>
              <w:t xml:space="preserve">) </w:t>
            </w:r>
          </w:p>
        </w:tc>
      </w:tr>
      <w:tr w:rsidR="00140FE2" w:rsidRPr="0081610B" w14:paraId="1D071919" w14:textId="77777777" w:rsidTr="009B4F01">
        <w:trPr>
          <w:trHeight w:val="114"/>
          <w:jc w:val="center"/>
        </w:trPr>
        <w:tc>
          <w:tcPr>
            <w:tcW w:w="17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4B28C23" w14:textId="77777777" w:rsidR="00140FE2" w:rsidRPr="0081610B" w:rsidRDefault="00140FE2" w:rsidP="00140FE2">
            <w:pPr>
              <w:ind w:firstLine="0"/>
              <w:rPr>
                <w:color w:val="000000"/>
                <w:sz w:val="18"/>
                <w:szCs w:val="18"/>
              </w:rPr>
            </w:pPr>
            <w:r w:rsidRPr="0081610B">
              <w:rPr>
                <w:color w:val="000000"/>
                <w:sz w:val="18"/>
                <w:szCs w:val="18"/>
              </w:rPr>
              <w:t xml:space="preserve">Mŕtve drevo </w:t>
            </w:r>
          </w:p>
          <w:p w14:paraId="60B6FBD2" w14:textId="77777777" w:rsidR="00140FE2" w:rsidRPr="0081610B" w:rsidRDefault="00140FE2" w:rsidP="00140FE2">
            <w:pPr>
              <w:ind w:firstLine="0"/>
              <w:rPr>
                <w:color w:val="000000"/>
                <w:sz w:val="18"/>
                <w:szCs w:val="18"/>
              </w:rPr>
            </w:pPr>
            <w:r w:rsidRPr="0081610B">
              <w:rPr>
                <w:color w:val="000000"/>
                <w:sz w:val="18"/>
                <w:szCs w:val="18"/>
              </w:rPr>
              <w:t>(stojace, ležiace kmene stromov hlavnej úrovne s limit</w:t>
            </w:r>
            <w:r>
              <w:rPr>
                <w:color w:val="000000"/>
                <w:sz w:val="18"/>
                <w:szCs w:val="18"/>
              </w:rPr>
              <w:t>nou hrúbkou d1,3 najmenej 30 cm</w:t>
            </w:r>
            <w:r w:rsidRPr="0081610B">
              <w:rPr>
                <w:color w:val="000000"/>
                <w:sz w:val="18"/>
                <w:szCs w:val="18"/>
              </w:rPr>
              <w:t>)</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6E790B6" w14:textId="77777777" w:rsidR="00140FE2" w:rsidRPr="0081610B" w:rsidRDefault="00140FE2" w:rsidP="00140FE2">
            <w:pPr>
              <w:ind w:firstLine="0"/>
              <w:rPr>
                <w:color w:val="000000"/>
                <w:sz w:val="18"/>
                <w:szCs w:val="18"/>
              </w:rPr>
            </w:pPr>
            <w:r w:rsidRPr="0081610B">
              <w:rPr>
                <w:color w:val="000000"/>
                <w:sz w:val="18"/>
                <w:szCs w:val="18"/>
              </w:rPr>
              <w:t>m</w:t>
            </w:r>
            <w:r w:rsidRPr="0081610B">
              <w:rPr>
                <w:color w:val="000000"/>
                <w:sz w:val="18"/>
                <w:szCs w:val="18"/>
                <w:vertAlign w:val="superscript"/>
              </w:rPr>
              <w:t>3</w:t>
            </w:r>
            <w:r w:rsidRPr="0081610B">
              <w:rPr>
                <w:color w:val="000000"/>
                <w:sz w:val="18"/>
                <w:szCs w:val="18"/>
              </w:rPr>
              <w:t>/ha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A785C2" w14:textId="77777777" w:rsidR="00140FE2" w:rsidRPr="0081610B" w:rsidRDefault="00140FE2" w:rsidP="00140FE2">
            <w:pPr>
              <w:ind w:firstLine="0"/>
              <w:rPr>
                <w:color w:val="000000"/>
                <w:sz w:val="18"/>
                <w:szCs w:val="18"/>
              </w:rPr>
            </w:pPr>
            <w:r w:rsidRPr="0081610B">
              <w:rPr>
                <w:color w:val="000000"/>
                <w:sz w:val="18"/>
                <w:szCs w:val="18"/>
              </w:rPr>
              <w:t>najmenej 10</w:t>
            </w:r>
          </w:p>
          <w:p w14:paraId="21C3560B" w14:textId="77777777" w:rsidR="00140FE2" w:rsidRPr="0081610B" w:rsidRDefault="00140FE2" w:rsidP="00140FE2">
            <w:pPr>
              <w:ind w:firstLine="0"/>
              <w:rPr>
                <w:color w:val="000000"/>
                <w:sz w:val="18"/>
                <w:szCs w:val="18"/>
              </w:rPr>
            </w:pPr>
            <w:r w:rsidRPr="0081610B">
              <w:rPr>
                <w:color w:val="000000"/>
                <w:sz w:val="18"/>
                <w:szCs w:val="18"/>
              </w:rPr>
              <w:t>rovnomerne po celej ploche</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5DC8B36B" w14:textId="77777777" w:rsidR="00140FE2" w:rsidRPr="0081610B" w:rsidRDefault="00140FE2" w:rsidP="00140FE2">
            <w:pPr>
              <w:ind w:firstLine="0"/>
              <w:rPr>
                <w:color w:val="000000"/>
                <w:sz w:val="18"/>
                <w:szCs w:val="18"/>
              </w:rPr>
            </w:pPr>
            <w:r w:rsidRPr="0081610B">
              <w:rPr>
                <w:color w:val="000000"/>
                <w:sz w:val="18"/>
                <w:szCs w:val="18"/>
              </w:rPr>
              <w:t>Zabezpečenie prítomnosti odumretého dreva na ploche biotopu v danom objeme.</w:t>
            </w:r>
          </w:p>
          <w:p w14:paraId="7797FE63" w14:textId="77777777" w:rsidR="00140FE2" w:rsidRPr="0081610B" w:rsidRDefault="00140FE2" w:rsidP="00140FE2">
            <w:pPr>
              <w:ind w:firstLine="0"/>
              <w:rPr>
                <w:color w:val="000000"/>
                <w:sz w:val="18"/>
                <w:szCs w:val="18"/>
              </w:rPr>
            </w:pPr>
          </w:p>
        </w:tc>
      </w:tr>
      <w:tr w:rsidR="00140FE2" w:rsidRPr="0081610B" w14:paraId="7ABB9462" w14:textId="77777777" w:rsidTr="009B4F01">
        <w:trPr>
          <w:trHeight w:val="114"/>
          <w:jc w:val="center"/>
        </w:trPr>
        <w:tc>
          <w:tcPr>
            <w:tcW w:w="17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5A94BF" w14:textId="77777777" w:rsidR="00140FE2" w:rsidRPr="00775056" w:rsidRDefault="00140FE2" w:rsidP="00140FE2">
            <w:pPr>
              <w:ind w:firstLine="0"/>
              <w:rPr>
                <w:color w:val="000000"/>
                <w:sz w:val="18"/>
                <w:szCs w:val="18"/>
              </w:rPr>
            </w:pPr>
            <w:r w:rsidRPr="009B7A4C">
              <w:rPr>
                <w:rFonts w:eastAsia="Times New Roman"/>
                <w:sz w:val="20"/>
                <w:szCs w:val="20"/>
                <w:lang w:eastAsia="sk-SK"/>
              </w:rPr>
              <w:t>Zachovalá prirodzená dynamika toku</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20933DD" w14:textId="77777777" w:rsidR="00140FE2" w:rsidRPr="00775056" w:rsidRDefault="00140FE2" w:rsidP="00140FE2">
            <w:pPr>
              <w:ind w:firstLine="0"/>
              <w:rPr>
                <w:color w:val="000000"/>
                <w:sz w:val="18"/>
                <w:szCs w:val="18"/>
              </w:rPr>
            </w:pPr>
            <w:r w:rsidRPr="009B7A4C">
              <w:rPr>
                <w:rFonts w:eastAsia="Times New Roman"/>
                <w:sz w:val="20"/>
                <w:szCs w:val="20"/>
                <w:lang w:eastAsia="sk-SK"/>
              </w:rPr>
              <w:t> Výskyt prirodzených úsekov tokov</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175BE9" w14:textId="77777777" w:rsidR="00140FE2" w:rsidRPr="00775056" w:rsidRDefault="00140FE2" w:rsidP="00140FE2">
            <w:pPr>
              <w:ind w:firstLine="0"/>
              <w:jc w:val="center"/>
              <w:rPr>
                <w:color w:val="000000"/>
                <w:sz w:val="18"/>
                <w:szCs w:val="18"/>
              </w:rPr>
            </w:pPr>
            <w:r w:rsidRPr="009B7A4C">
              <w:rPr>
                <w:rFonts w:eastAsia="Times New Roman"/>
                <w:sz w:val="20"/>
                <w:szCs w:val="20"/>
                <w:lang w:eastAsia="sk-SK"/>
              </w:rPr>
              <w:t>Na celom toku </w:t>
            </w:r>
            <w:r>
              <w:rPr>
                <w:rFonts w:eastAsia="Times New Roman"/>
                <w:sz w:val="20"/>
                <w:szCs w:val="20"/>
                <w:lang w:eastAsia="sk-SK"/>
              </w:rPr>
              <w:t>v UEV a v jeho bezprostrednom okolí</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2DBD14" w14:textId="77777777" w:rsidR="00140FE2" w:rsidRPr="00775056" w:rsidRDefault="00140FE2" w:rsidP="00140FE2">
            <w:pPr>
              <w:ind w:firstLine="0"/>
              <w:rPr>
                <w:color w:val="000000"/>
                <w:sz w:val="18"/>
                <w:szCs w:val="18"/>
              </w:rPr>
            </w:pPr>
            <w:r w:rsidRPr="009B7A4C">
              <w:rPr>
                <w:rFonts w:eastAsia="Times New Roman"/>
                <w:sz w:val="20"/>
                <w:szCs w:val="20"/>
                <w:lang w:eastAsia="sk-SK"/>
              </w:rPr>
              <w:t>Tok bez prekážok spôsobujúcich spomalenie vodného toku, odklonenie toku, hrádze, zníženie prietočnosti</w:t>
            </w:r>
            <w:r>
              <w:rPr>
                <w:rFonts w:eastAsia="Times New Roman"/>
                <w:sz w:val="20"/>
                <w:szCs w:val="20"/>
                <w:lang w:eastAsia="sk-SK"/>
              </w:rPr>
              <w:t>.</w:t>
            </w:r>
          </w:p>
        </w:tc>
      </w:tr>
    </w:tbl>
    <w:p w14:paraId="22A73299" w14:textId="77777777" w:rsidR="00140FE2" w:rsidRDefault="00140FE2" w:rsidP="003A5EBE">
      <w:pPr>
        <w:pStyle w:val="Zkladntext"/>
        <w:widowControl w:val="0"/>
        <w:spacing w:after="60"/>
        <w:ind w:firstLine="0"/>
      </w:pPr>
    </w:p>
    <w:p w14:paraId="65E9D678" w14:textId="222FE66A" w:rsidR="003A5EBE" w:rsidRPr="00C35777" w:rsidRDefault="00FF4BE2" w:rsidP="003A5EBE">
      <w:pPr>
        <w:pStyle w:val="Zkladntext"/>
        <w:widowControl w:val="0"/>
        <w:spacing w:after="60"/>
        <w:ind w:firstLine="0"/>
        <w:rPr>
          <w:color w:val="000000"/>
          <w:shd w:val="clear" w:color="auto" w:fill="FFFFFF"/>
        </w:rPr>
      </w:pPr>
      <w:r>
        <w:t xml:space="preserve">Zachovanie </w:t>
      </w:r>
      <w:r w:rsidR="003A5EBE" w:rsidRPr="00C35777">
        <w:t xml:space="preserve">stavu </w:t>
      </w:r>
      <w:r w:rsidR="003A5EBE" w:rsidRPr="00C35777">
        <w:rPr>
          <w:color w:val="000000"/>
        </w:rPr>
        <w:t xml:space="preserve">biotopu </w:t>
      </w:r>
      <w:r w:rsidR="003A5EBE" w:rsidRPr="00C35777">
        <w:rPr>
          <w:b/>
          <w:bCs/>
          <w:color w:val="000000"/>
        </w:rPr>
        <w:t xml:space="preserve">Ls5.2 </w:t>
      </w:r>
      <w:r w:rsidR="003A5EBE" w:rsidRPr="00C35777">
        <w:rPr>
          <w:b/>
          <w:bCs/>
          <w:color w:val="000000"/>
          <w:shd w:val="clear" w:color="auto" w:fill="FFFFFF"/>
        </w:rPr>
        <w:t>(</w:t>
      </w:r>
      <w:r w:rsidR="003A5EBE" w:rsidRPr="00C35777">
        <w:rPr>
          <w:b/>
          <w:bCs/>
          <w:color w:val="000000"/>
          <w:lang w:eastAsia="sk-SK"/>
        </w:rPr>
        <w:t>9110</w:t>
      </w:r>
      <w:r w:rsidR="003A5EBE" w:rsidRPr="00C35777">
        <w:rPr>
          <w:b/>
          <w:bCs/>
          <w:color w:val="000000"/>
          <w:shd w:val="clear" w:color="auto" w:fill="FFFFFF"/>
        </w:rPr>
        <w:t xml:space="preserve">) Kyslomilné bukové lesy </w:t>
      </w:r>
      <w:r w:rsidR="003A5EBE" w:rsidRPr="00C35777">
        <w:rPr>
          <w:bCs/>
          <w:color w:val="000000"/>
          <w:shd w:val="clear" w:color="auto" w:fill="FFFFFF"/>
        </w:rPr>
        <w:t>za splnenia nasledovných parametrov:</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400" w:firstRow="0" w:lastRow="0" w:firstColumn="0" w:lastColumn="0" w:noHBand="0" w:noVBand="1"/>
      </w:tblPr>
      <w:tblGrid>
        <w:gridCol w:w="2122"/>
        <w:gridCol w:w="1417"/>
        <w:gridCol w:w="1276"/>
        <w:gridCol w:w="4678"/>
      </w:tblGrid>
      <w:tr w:rsidR="003A5EBE" w:rsidRPr="00C35777" w14:paraId="47608769" w14:textId="77777777" w:rsidTr="003C706E">
        <w:tc>
          <w:tcPr>
            <w:tcW w:w="2122" w:type="dxa"/>
            <w:shd w:val="clear" w:color="auto" w:fill="BFBFBF"/>
            <w:tcMar>
              <w:top w:w="100" w:type="dxa"/>
              <w:left w:w="100" w:type="dxa"/>
              <w:bottom w:w="100" w:type="dxa"/>
              <w:right w:w="100" w:type="dxa"/>
            </w:tcMar>
            <w:vAlign w:val="center"/>
          </w:tcPr>
          <w:p w14:paraId="56D5ACD5" w14:textId="77777777" w:rsidR="003A5EBE" w:rsidRPr="00C35777" w:rsidRDefault="003A5EBE" w:rsidP="003C706E">
            <w:pPr>
              <w:widowControl w:val="0"/>
              <w:ind w:firstLine="0"/>
              <w:jc w:val="center"/>
              <w:rPr>
                <w:b/>
                <w:sz w:val="20"/>
                <w:szCs w:val="20"/>
              </w:rPr>
            </w:pPr>
            <w:r w:rsidRPr="00C35777">
              <w:rPr>
                <w:b/>
                <w:sz w:val="20"/>
                <w:szCs w:val="20"/>
              </w:rPr>
              <w:t>Parameter</w:t>
            </w:r>
          </w:p>
        </w:tc>
        <w:tc>
          <w:tcPr>
            <w:tcW w:w="1417" w:type="dxa"/>
            <w:shd w:val="clear" w:color="auto" w:fill="BFBFBF"/>
            <w:tcMar>
              <w:top w:w="100" w:type="dxa"/>
              <w:left w:w="100" w:type="dxa"/>
              <w:bottom w:w="100" w:type="dxa"/>
              <w:right w:w="100" w:type="dxa"/>
            </w:tcMar>
            <w:vAlign w:val="center"/>
          </w:tcPr>
          <w:p w14:paraId="5E544F27" w14:textId="77777777" w:rsidR="003A5EBE" w:rsidRPr="00C35777" w:rsidRDefault="003A5EBE" w:rsidP="003C706E">
            <w:pPr>
              <w:widowControl w:val="0"/>
              <w:ind w:firstLine="0"/>
              <w:jc w:val="center"/>
              <w:rPr>
                <w:b/>
                <w:sz w:val="20"/>
                <w:szCs w:val="20"/>
              </w:rPr>
            </w:pPr>
            <w:r w:rsidRPr="00C35777">
              <w:rPr>
                <w:b/>
                <w:sz w:val="20"/>
                <w:szCs w:val="20"/>
              </w:rPr>
              <w:t>Merateľnosť</w:t>
            </w:r>
          </w:p>
        </w:tc>
        <w:tc>
          <w:tcPr>
            <w:tcW w:w="1276" w:type="dxa"/>
            <w:shd w:val="clear" w:color="auto" w:fill="BFBFBF"/>
            <w:tcMar>
              <w:top w:w="100" w:type="dxa"/>
              <w:left w:w="100" w:type="dxa"/>
              <w:bottom w:w="100" w:type="dxa"/>
              <w:right w:w="100" w:type="dxa"/>
            </w:tcMar>
            <w:vAlign w:val="center"/>
          </w:tcPr>
          <w:p w14:paraId="636D7AF6" w14:textId="77777777" w:rsidR="003A5EBE" w:rsidRPr="00C35777" w:rsidRDefault="003A5EBE" w:rsidP="003C706E">
            <w:pPr>
              <w:widowControl w:val="0"/>
              <w:ind w:firstLine="0"/>
              <w:jc w:val="center"/>
              <w:rPr>
                <w:b/>
                <w:sz w:val="20"/>
                <w:szCs w:val="20"/>
              </w:rPr>
            </w:pPr>
            <w:r w:rsidRPr="00C35777">
              <w:rPr>
                <w:b/>
                <w:sz w:val="20"/>
                <w:szCs w:val="20"/>
              </w:rPr>
              <w:t>Cieľová hodnota</w:t>
            </w:r>
          </w:p>
        </w:tc>
        <w:tc>
          <w:tcPr>
            <w:tcW w:w="4678" w:type="dxa"/>
            <w:shd w:val="clear" w:color="auto" w:fill="BFBFBF"/>
            <w:tcMar>
              <w:top w:w="100" w:type="dxa"/>
              <w:left w:w="100" w:type="dxa"/>
              <w:bottom w:w="100" w:type="dxa"/>
              <w:right w:w="100" w:type="dxa"/>
            </w:tcMar>
            <w:vAlign w:val="center"/>
          </w:tcPr>
          <w:p w14:paraId="7A130981" w14:textId="77777777" w:rsidR="003A5EBE" w:rsidRPr="00C35777" w:rsidRDefault="003A5EBE" w:rsidP="003C706E">
            <w:pPr>
              <w:widowControl w:val="0"/>
              <w:ind w:firstLine="0"/>
              <w:jc w:val="center"/>
              <w:rPr>
                <w:b/>
                <w:sz w:val="20"/>
                <w:szCs w:val="20"/>
              </w:rPr>
            </w:pPr>
            <w:r w:rsidRPr="00C35777">
              <w:rPr>
                <w:b/>
                <w:sz w:val="20"/>
                <w:szCs w:val="20"/>
              </w:rPr>
              <w:t>Doplnkové informácie</w:t>
            </w:r>
          </w:p>
        </w:tc>
      </w:tr>
      <w:tr w:rsidR="003A5EBE" w:rsidRPr="00C35777" w14:paraId="0D47ADC8" w14:textId="77777777" w:rsidTr="003C706E">
        <w:trPr>
          <w:trHeight w:val="193"/>
        </w:trPr>
        <w:tc>
          <w:tcPr>
            <w:tcW w:w="2122" w:type="dxa"/>
            <w:tcMar>
              <w:top w:w="100" w:type="dxa"/>
              <w:left w:w="100" w:type="dxa"/>
              <w:bottom w:w="100" w:type="dxa"/>
              <w:right w:w="100" w:type="dxa"/>
            </w:tcMar>
            <w:vAlign w:val="center"/>
          </w:tcPr>
          <w:p w14:paraId="5D379033" w14:textId="77777777" w:rsidR="003A5EBE" w:rsidRPr="00C35777" w:rsidRDefault="003A5EBE" w:rsidP="003C706E">
            <w:pPr>
              <w:widowControl w:val="0"/>
              <w:ind w:firstLine="0"/>
              <w:jc w:val="left"/>
              <w:rPr>
                <w:sz w:val="20"/>
                <w:szCs w:val="20"/>
              </w:rPr>
            </w:pPr>
            <w:r w:rsidRPr="00C35777">
              <w:rPr>
                <w:color w:val="000000"/>
                <w:sz w:val="20"/>
                <w:szCs w:val="20"/>
              </w:rPr>
              <w:t xml:space="preserve">Výmera biotopu </w:t>
            </w:r>
          </w:p>
        </w:tc>
        <w:tc>
          <w:tcPr>
            <w:tcW w:w="1417" w:type="dxa"/>
            <w:tcMar>
              <w:top w:w="100" w:type="dxa"/>
              <w:left w:w="100" w:type="dxa"/>
              <w:bottom w:w="100" w:type="dxa"/>
              <w:right w:w="100" w:type="dxa"/>
            </w:tcMar>
            <w:vAlign w:val="center"/>
          </w:tcPr>
          <w:p w14:paraId="37A3D230" w14:textId="77777777" w:rsidR="003A5EBE" w:rsidRPr="00C35777" w:rsidRDefault="003A5EBE" w:rsidP="003C706E">
            <w:pPr>
              <w:widowControl w:val="0"/>
              <w:ind w:firstLine="0"/>
              <w:jc w:val="left"/>
              <w:rPr>
                <w:sz w:val="20"/>
                <w:szCs w:val="20"/>
              </w:rPr>
            </w:pPr>
            <w:r w:rsidRPr="00C35777">
              <w:rPr>
                <w:sz w:val="20"/>
                <w:szCs w:val="20"/>
              </w:rPr>
              <w:t>ha</w:t>
            </w:r>
          </w:p>
        </w:tc>
        <w:tc>
          <w:tcPr>
            <w:tcW w:w="1276" w:type="dxa"/>
            <w:tcMar>
              <w:top w:w="100" w:type="dxa"/>
              <w:left w:w="100" w:type="dxa"/>
              <w:bottom w:w="100" w:type="dxa"/>
              <w:right w:w="100" w:type="dxa"/>
            </w:tcMar>
            <w:vAlign w:val="center"/>
          </w:tcPr>
          <w:p w14:paraId="22C3573A" w14:textId="31CE6750" w:rsidR="003A5EBE" w:rsidRPr="00C35777" w:rsidRDefault="00140FE2" w:rsidP="003C706E">
            <w:pPr>
              <w:widowControl w:val="0"/>
              <w:ind w:firstLine="0"/>
              <w:jc w:val="left"/>
              <w:rPr>
                <w:sz w:val="20"/>
                <w:szCs w:val="20"/>
              </w:rPr>
            </w:pPr>
            <w:r>
              <w:rPr>
                <w:sz w:val="20"/>
                <w:szCs w:val="20"/>
              </w:rPr>
              <w:t>3,5</w:t>
            </w:r>
          </w:p>
        </w:tc>
        <w:tc>
          <w:tcPr>
            <w:tcW w:w="4678" w:type="dxa"/>
            <w:tcMar>
              <w:top w:w="100" w:type="dxa"/>
              <w:left w:w="100" w:type="dxa"/>
              <w:bottom w:w="100" w:type="dxa"/>
              <w:right w:w="100" w:type="dxa"/>
            </w:tcMar>
            <w:vAlign w:val="center"/>
          </w:tcPr>
          <w:p w14:paraId="3AF6131A" w14:textId="77777777" w:rsidR="003A5EBE" w:rsidRPr="00FC0E59" w:rsidRDefault="003A5EBE" w:rsidP="003C706E">
            <w:pPr>
              <w:widowControl w:val="0"/>
              <w:ind w:firstLine="0"/>
              <w:jc w:val="left"/>
              <w:rPr>
                <w:color w:val="000000"/>
                <w:sz w:val="20"/>
                <w:szCs w:val="20"/>
              </w:rPr>
            </w:pPr>
            <w:r w:rsidRPr="00C35777">
              <w:rPr>
                <w:color w:val="000000"/>
                <w:sz w:val="20"/>
                <w:szCs w:val="20"/>
              </w:rPr>
              <w:t>Min. udržanie existujúcej výmery biotopu v ÚEV.</w:t>
            </w:r>
          </w:p>
        </w:tc>
      </w:tr>
      <w:tr w:rsidR="003A5EBE" w:rsidRPr="00C35777" w14:paraId="52F5A4D2" w14:textId="77777777" w:rsidTr="003C706E">
        <w:trPr>
          <w:trHeight w:val="179"/>
        </w:trPr>
        <w:tc>
          <w:tcPr>
            <w:tcW w:w="2122" w:type="dxa"/>
            <w:tcMar>
              <w:top w:w="100" w:type="dxa"/>
              <w:left w:w="100" w:type="dxa"/>
              <w:bottom w:w="100" w:type="dxa"/>
              <w:right w:w="100" w:type="dxa"/>
            </w:tcMar>
            <w:vAlign w:val="center"/>
          </w:tcPr>
          <w:p w14:paraId="11E28343" w14:textId="77777777" w:rsidR="003A5EBE" w:rsidRPr="00C35777" w:rsidRDefault="003A5EBE" w:rsidP="003C706E">
            <w:pPr>
              <w:ind w:firstLine="0"/>
              <w:jc w:val="left"/>
              <w:rPr>
                <w:sz w:val="20"/>
                <w:szCs w:val="20"/>
              </w:rPr>
            </w:pPr>
            <w:r w:rsidRPr="00C35777">
              <w:rPr>
                <w:color w:val="000000"/>
                <w:sz w:val="20"/>
                <w:szCs w:val="20"/>
              </w:rPr>
              <w:t>Zastúpenie charakteristických drevín</w:t>
            </w:r>
          </w:p>
        </w:tc>
        <w:tc>
          <w:tcPr>
            <w:tcW w:w="1417" w:type="dxa"/>
            <w:tcMar>
              <w:top w:w="100" w:type="dxa"/>
              <w:left w:w="100" w:type="dxa"/>
              <w:bottom w:w="100" w:type="dxa"/>
              <w:right w:w="100" w:type="dxa"/>
            </w:tcMar>
            <w:vAlign w:val="center"/>
          </w:tcPr>
          <w:p w14:paraId="39D25E42" w14:textId="77777777" w:rsidR="003A5EBE" w:rsidRPr="00C35777" w:rsidRDefault="003A5EBE" w:rsidP="003C706E">
            <w:pPr>
              <w:ind w:firstLine="0"/>
              <w:jc w:val="left"/>
              <w:rPr>
                <w:sz w:val="20"/>
                <w:szCs w:val="20"/>
                <w:vertAlign w:val="superscript"/>
              </w:rPr>
            </w:pPr>
            <w:r w:rsidRPr="00C35777">
              <w:rPr>
                <w:sz w:val="20"/>
                <w:szCs w:val="20"/>
              </w:rPr>
              <w:t>Percento pokrytia/ha</w:t>
            </w:r>
          </w:p>
        </w:tc>
        <w:tc>
          <w:tcPr>
            <w:tcW w:w="1276" w:type="dxa"/>
            <w:tcMar>
              <w:top w:w="100" w:type="dxa"/>
              <w:left w:w="100" w:type="dxa"/>
              <w:bottom w:w="100" w:type="dxa"/>
              <w:right w:w="100" w:type="dxa"/>
            </w:tcMar>
            <w:vAlign w:val="center"/>
          </w:tcPr>
          <w:p w14:paraId="5676D74D" w14:textId="77777777" w:rsidR="003A5EBE" w:rsidRPr="00C35777" w:rsidRDefault="003A5EBE" w:rsidP="003C706E">
            <w:pPr>
              <w:ind w:firstLine="0"/>
              <w:jc w:val="left"/>
              <w:rPr>
                <w:sz w:val="20"/>
                <w:szCs w:val="20"/>
                <w:vertAlign w:val="superscript"/>
              </w:rPr>
            </w:pPr>
            <w:r w:rsidRPr="00C35777">
              <w:rPr>
                <w:sz w:val="20"/>
                <w:szCs w:val="20"/>
              </w:rPr>
              <w:t>Najmenej 80 %</w:t>
            </w:r>
          </w:p>
        </w:tc>
        <w:tc>
          <w:tcPr>
            <w:tcW w:w="4678" w:type="dxa"/>
            <w:tcMar>
              <w:top w:w="100" w:type="dxa"/>
              <w:left w:w="100" w:type="dxa"/>
              <w:bottom w:w="100" w:type="dxa"/>
              <w:right w:w="100" w:type="dxa"/>
            </w:tcMar>
            <w:vAlign w:val="center"/>
          </w:tcPr>
          <w:p w14:paraId="282E9032" w14:textId="0B2307DF" w:rsidR="003A5EBE" w:rsidRPr="00C35777" w:rsidRDefault="003A5EBE" w:rsidP="003C706E">
            <w:pPr>
              <w:ind w:firstLine="0"/>
              <w:jc w:val="left"/>
              <w:rPr>
                <w:b/>
                <w:sz w:val="20"/>
                <w:szCs w:val="20"/>
              </w:rPr>
            </w:pPr>
            <w:r w:rsidRPr="00C35777">
              <w:rPr>
                <w:sz w:val="20"/>
                <w:szCs w:val="20"/>
              </w:rPr>
              <w:t>Charakteristická druhová skladba:</w:t>
            </w:r>
            <w:r w:rsidRPr="00C35777">
              <w:rPr>
                <w:i/>
                <w:sz w:val="20"/>
                <w:szCs w:val="20"/>
              </w:rPr>
              <w:t>,</w:t>
            </w:r>
            <w:r w:rsidRPr="00C35777">
              <w:rPr>
                <w:b/>
                <w:i/>
                <w:sz w:val="20"/>
                <w:szCs w:val="20"/>
              </w:rPr>
              <w:t xml:space="preserve"> </w:t>
            </w:r>
            <w:r w:rsidRPr="00C35777">
              <w:rPr>
                <w:i/>
                <w:sz w:val="20"/>
                <w:szCs w:val="20"/>
              </w:rPr>
              <w:t xml:space="preserve">A.platanoides, A. pseudoplatanus, Betula pendula, Carpinus betulus, </w:t>
            </w:r>
            <w:r w:rsidRPr="00C35777">
              <w:rPr>
                <w:b/>
                <w:i/>
                <w:sz w:val="20"/>
                <w:szCs w:val="20"/>
              </w:rPr>
              <w:t>Fagus sylvatica</w:t>
            </w:r>
            <w:r w:rsidRPr="00C35777">
              <w:rPr>
                <w:i/>
                <w:sz w:val="20"/>
                <w:szCs w:val="20"/>
              </w:rPr>
              <w:t>, Fraxinus excelsior, Picea abies &lt; 5  Populus tremula,</w:t>
            </w:r>
            <w:r w:rsidRPr="00C35777">
              <w:rPr>
                <w:sz w:val="20"/>
                <w:szCs w:val="20"/>
              </w:rPr>
              <w:t xml:space="preserve"> </w:t>
            </w:r>
            <w:r w:rsidRPr="00C35777">
              <w:rPr>
                <w:i/>
                <w:sz w:val="20"/>
                <w:szCs w:val="20"/>
              </w:rPr>
              <w:t xml:space="preserve"> </w:t>
            </w:r>
            <w:r w:rsidRPr="00E76FB5">
              <w:rPr>
                <w:i/>
                <w:sz w:val="20"/>
                <w:szCs w:val="20"/>
              </w:rPr>
              <w:t xml:space="preserve">Sorbus </w:t>
            </w:r>
            <w:r w:rsidR="00E76FB5" w:rsidRPr="00E76FB5">
              <w:rPr>
                <w:i/>
                <w:sz w:val="20"/>
                <w:szCs w:val="20"/>
              </w:rPr>
              <w:t>aucuparia</w:t>
            </w:r>
            <w:r w:rsidRPr="00E76FB5">
              <w:rPr>
                <w:i/>
                <w:sz w:val="20"/>
                <w:szCs w:val="20"/>
              </w:rPr>
              <w:t>,</w:t>
            </w:r>
            <w:r w:rsidRPr="00C35777">
              <w:rPr>
                <w:i/>
                <w:sz w:val="20"/>
                <w:szCs w:val="20"/>
              </w:rPr>
              <w:t xml:space="preserve"> T. platyphyllos,</w:t>
            </w:r>
          </w:p>
          <w:p w14:paraId="1D5EA53C" w14:textId="77777777" w:rsidR="003A5EBE" w:rsidRPr="00C35777" w:rsidRDefault="003A5EBE" w:rsidP="003C706E">
            <w:pPr>
              <w:autoSpaceDE w:val="0"/>
              <w:autoSpaceDN w:val="0"/>
              <w:adjustRightInd w:val="0"/>
              <w:ind w:firstLine="0"/>
              <w:jc w:val="left"/>
              <w:rPr>
                <w:b/>
                <w:sz w:val="20"/>
                <w:szCs w:val="20"/>
              </w:rPr>
            </w:pPr>
            <w:r w:rsidRPr="00C35777">
              <w:rPr>
                <w:sz w:val="20"/>
                <w:szCs w:val="20"/>
              </w:rPr>
              <w:t>Hrubým písmom sú označené dominanty</w:t>
            </w:r>
          </w:p>
        </w:tc>
      </w:tr>
      <w:tr w:rsidR="003A5EBE" w:rsidRPr="00C35777" w14:paraId="48C84655" w14:textId="77777777" w:rsidTr="003C706E">
        <w:trPr>
          <w:trHeight w:val="173"/>
        </w:trPr>
        <w:tc>
          <w:tcPr>
            <w:tcW w:w="2122" w:type="dxa"/>
            <w:tcMar>
              <w:top w:w="100" w:type="dxa"/>
              <w:left w:w="100" w:type="dxa"/>
              <w:bottom w:w="100" w:type="dxa"/>
              <w:right w:w="100" w:type="dxa"/>
            </w:tcMar>
            <w:vAlign w:val="center"/>
          </w:tcPr>
          <w:p w14:paraId="34C0E4B5" w14:textId="77777777" w:rsidR="003A5EBE" w:rsidRPr="00C35777" w:rsidRDefault="003A5EBE" w:rsidP="003C706E">
            <w:pPr>
              <w:ind w:firstLine="0"/>
              <w:jc w:val="left"/>
              <w:rPr>
                <w:sz w:val="20"/>
                <w:szCs w:val="20"/>
              </w:rPr>
            </w:pPr>
            <w:r w:rsidRPr="00C35777">
              <w:rPr>
                <w:color w:val="000000"/>
                <w:sz w:val="20"/>
                <w:szCs w:val="20"/>
              </w:rPr>
              <w:t>Zastúpenie charakteristických druhov synúzie podrastu (bylín, krov, machorastov, lišajníkov)</w:t>
            </w:r>
          </w:p>
        </w:tc>
        <w:tc>
          <w:tcPr>
            <w:tcW w:w="1417" w:type="dxa"/>
            <w:shd w:val="clear" w:color="auto" w:fill="auto"/>
            <w:tcMar>
              <w:top w:w="100" w:type="dxa"/>
              <w:left w:w="100" w:type="dxa"/>
              <w:bottom w:w="100" w:type="dxa"/>
              <w:right w:w="100" w:type="dxa"/>
            </w:tcMar>
            <w:vAlign w:val="center"/>
          </w:tcPr>
          <w:p w14:paraId="6712B41E" w14:textId="77777777" w:rsidR="003A5EBE" w:rsidRPr="00C35777" w:rsidRDefault="003A5EBE" w:rsidP="003C706E">
            <w:pPr>
              <w:widowControl w:val="0"/>
              <w:ind w:firstLine="0"/>
              <w:jc w:val="left"/>
              <w:rPr>
                <w:sz w:val="20"/>
                <w:szCs w:val="20"/>
              </w:rPr>
            </w:pPr>
            <w:r w:rsidRPr="00C35777">
              <w:rPr>
                <w:sz w:val="20"/>
                <w:szCs w:val="20"/>
              </w:rPr>
              <w:t>Počet druhov /ha</w:t>
            </w:r>
          </w:p>
        </w:tc>
        <w:tc>
          <w:tcPr>
            <w:tcW w:w="1276" w:type="dxa"/>
            <w:shd w:val="clear" w:color="auto" w:fill="auto"/>
            <w:tcMar>
              <w:top w:w="100" w:type="dxa"/>
              <w:left w:w="100" w:type="dxa"/>
              <w:bottom w:w="100" w:type="dxa"/>
              <w:right w:w="100" w:type="dxa"/>
            </w:tcMar>
            <w:vAlign w:val="center"/>
          </w:tcPr>
          <w:p w14:paraId="5394BDDC" w14:textId="77777777" w:rsidR="003A5EBE" w:rsidRPr="00C35777" w:rsidRDefault="003A5EBE" w:rsidP="003C706E">
            <w:pPr>
              <w:widowControl w:val="0"/>
              <w:ind w:firstLine="0"/>
              <w:jc w:val="left"/>
              <w:rPr>
                <w:sz w:val="20"/>
                <w:szCs w:val="20"/>
              </w:rPr>
            </w:pPr>
            <w:r w:rsidRPr="00C35777">
              <w:rPr>
                <w:sz w:val="20"/>
                <w:szCs w:val="20"/>
              </w:rPr>
              <w:t>Najmenej 3</w:t>
            </w:r>
          </w:p>
        </w:tc>
        <w:tc>
          <w:tcPr>
            <w:tcW w:w="4678" w:type="dxa"/>
            <w:tcMar>
              <w:top w:w="100" w:type="dxa"/>
              <w:left w:w="100" w:type="dxa"/>
              <w:bottom w:w="100" w:type="dxa"/>
              <w:right w:w="100" w:type="dxa"/>
            </w:tcMar>
            <w:vAlign w:val="center"/>
          </w:tcPr>
          <w:p w14:paraId="0C448E65" w14:textId="78D705FB" w:rsidR="003A5EBE" w:rsidRPr="00C35777" w:rsidRDefault="003A5EBE" w:rsidP="003C706E">
            <w:pPr>
              <w:ind w:firstLine="0"/>
              <w:jc w:val="left"/>
              <w:rPr>
                <w:i/>
                <w:sz w:val="20"/>
                <w:szCs w:val="20"/>
              </w:rPr>
            </w:pPr>
            <w:r w:rsidRPr="00C35777">
              <w:rPr>
                <w:sz w:val="20"/>
                <w:szCs w:val="20"/>
              </w:rPr>
              <w:t xml:space="preserve">Charakteristická druhová skladba: </w:t>
            </w:r>
            <w:r w:rsidRPr="00C35777">
              <w:rPr>
                <w:i/>
                <w:sz w:val="20"/>
                <w:szCs w:val="20"/>
              </w:rPr>
              <w:t xml:space="preserve">Avenella flexuosa, Dryopteris carthusiana, D. dilatata, Hieracium murorum agg., </w:t>
            </w:r>
            <w:r w:rsidRPr="00C35777">
              <w:rPr>
                <w:b/>
                <w:i/>
                <w:sz w:val="20"/>
                <w:szCs w:val="20"/>
              </w:rPr>
              <w:t>Luzula luzuloides</w:t>
            </w:r>
            <w:r w:rsidRPr="00C35777">
              <w:rPr>
                <w:i/>
                <w:sz w:val="20"/>
                <w:szCs w:val="20"/>
              </w:rPr>
              <w:t>, Maianthemum bifolium, Melampyrum pratense, Oxalis acetosella, Poa nemoralis, Polygonatum verticillatum, Vaccinium myrtillus</w:t>
            </w:r>
          </w:p>
          <w:p w14:paraId="3D177AA1" w14:textId="77777777" w:rsidR="003A5EBE" w:rsidRPr="00C35777" w:rsidRDefault="003A5EBE" w:rsidP="003C706E">
            <w:pPr>
              <w:ind w:firstLine="0"/>
              <w:jc w:val="left"/>
              <w:rPr>
                <w:i/>
                <w:sz w:val="20"/>
                <w:szCs w:val="20"/>
              </w:rPr>
            </w:pPr>
            <w:r w:rsidRPr="00C35777">
              <w:rPr>
                <w:sz w:val="20"/>
                <w:szCs w:val="20"/>
              </w:rPr>
              <w:t>Hrubým písmom sú označené dominanty</w:t>
            </w:r>
          </w:p>
        </w:tc>
      </w:tr>
      <w:tr w:rsidR="003A5EBE" w:rsidRPr="00C35777" w14:paraId="6BFB6641" w14:textId="77777777" w:rsidTr="003C706E">
        <w:trPr>
          <w:trHeight w:val="114"/>
        </w:trPr>
        <w:tc>
          <w:tcPr>
            <w:tcW w:w="2122" w:type="dxa"/>
            <w:tcMar>
              <w:top w:w="100" w:type="dxa"/>
              <w:left w:w="100" w:type="dxa"/>
              <w:bottom w:w="100" w:type="dxa"/>
              <w:right w:w="100" w:type="dxa"/>
            </w:tcMar>
            <w:vAlign w:val="center"/>
          </w:tcPr>
          <w:p w14:paraId="463F0E89" w14:textId="77777777" w:rsidR="003A5EBE" w:rsidRPr="00C35777" w:rsidRDefault="003A5EBE" w:rsidP="003C706E">
            <w:pPr>
              <w:ind w:firstLine="0"/>
              <w:jc w:val="left"/>
              <w:rPr>
                <w:sz w:val="20"/>
                <w:szCs w:val="20"/>
              </w:rPr>
            </w:pPr>
            <w:r w:rsidRPr="00C35777">
              <w:rPr>
                <w:color w:val="000000"/>
                <w:sz w:val="20"/>
                <w:szCs w:val="20"/>
              </w:rPr>
              <w:t>Zastúpenie alochtónnych druhov/inváznych druhov drevín a bylín</w:t>
            </w:r>
          </w:p>
        </w:tc>
        <w:tc>
          <w:tcPr>
            <w:tcW w:w="1417" w:type="dxa"/>
            <w:tcMar>
              <w:top w:w="100" w:type="dxa"/>
              <w:left w:w="100" w:type="dxa"/>
              <w:bottom w:w="100" w:type="dxa"/>
              <w:right w:w="100" w:type="dxa"/>
            </w:tcMar>
            <w:vAlign w:val="center"/>
          </w:tcPr>
          <w:p w14:paraId="7C1D6792" w14:textId="77777777" w:rsidR="003A5EBE" w:rsidRPr="00C35777" w:rsidRDefault="003A5EBE" w:rsidP="003C706E">
            <w:pPr>
              <w:ind w:firstLine="0"/>
              <w:jc w:val="left"/>
              <w:rPr>
                <w:sz w:val="20"/>
                <w:szCs w:val="20"/>
              </w:rPr>
            </w:pPr>
            <w:r w:rsidRPr="00C35777">
              <w:rPr>
                <w:sz w:val="20"/>
                <w:szCs w:val="20"/>
              </w:rPr>
              <w:t>Percento pokrytia/ha</w:t>
            </w:r>
          </w:p>
        </w:tc>
        <w:tc>
          <w:tcPr>
            <w:tcW w:w="1276" w:type="dxa"/>
            <w:tcMar>
              <w:top w:w="100" w:type="dxa"/>
              <w:left w:w="100" w:type="dxa"/>
              <w:bottom w:w="100" w:type="dxa"/>
              <w:right w:w="100" w:type="dxa"/>
            </w:tcMar>
            <w:vAlign w:val="center"/>
          </w:tcPr>
          <w:p w14:paraId="0F1B4906" w14:textId="77777777" w:rsidR="003A5EBE" w:rsidRPr="00C35777" w:rsidRDefault="003A5EBE" w:rsidP="003C706E">
            <w:pPr>
              <w:ind w:firstLine="0"/>
              <w:jc w:val="left"/>
              <w:rPr>
                <w:sz w:val="20"/>
                <w:szCs w:val="20"/>
              </w:rPr>
            </w:pPr>
            <w:r w:rsidRPr="00C35777">
              <w:rPr>
                <w:sz w:val="20"/>
                <w:szCs w:val="20"/>
              </w:rPr>
              <w:t>Menej ako 1 %</w:t>
            </w:r>
          </w:p>
        </w:tc>
        <w:tc>
          <w:tcPr>
            <w:tcW w:w="4678" w:type="dxa"/>
            <w:tcMar>
              <w:top w:w="100" w:type="dxa"/>
              <w:left w:w="100" w:type="dxa"/>
              <w:bottom w:w="100" w:type="dxa"/>
              <w:right w:w="100" w:type="dxa"/>
            </w:tcMar>
            <w:vAlign w:val="center"/>
          </w:tcPr>
          <w:p w14:paraId="24CD1DC2" w14:textId="6C0D5D73" w:rsidR="003A5EBE" w:rsidRPr="00C35777" w:rsidRDefault="003A5EBE" w:rsidP="00482A72">
            <w:pPr>
              <w:ind w:firstLine="0"/>
              <w:jc w:val="left"/>
              <w:rPr>
                <w:sz w:val="20"/>
                <w:szCs w:val="20"/>
              </w:rPr>
            </w:pPr>
            <w:r w:rsidRPr="00C35777">
              <w:rPr>
                <w:color w:val="000000"/>
                <w:sz w:val="20"/>
                <w:szCs w:val="20"/>
              </w:rPr>
              <w:t>Minimálne zastúpenie alochtónnych/inváznych druhov drevín v biotope (druhy podľa Nariadeni</w:t>
            </w:r>
            <w:r w:rsidR="00A22287">
              <w:rPr>
                <w:color w:val="000000"/>
                <w:sz w:val="20"/>
                <w:szCs w:val="20"/>
              </w:rPr>
              <w:t xml:space="preserve">a vlády SR č. 449/2019 Z.z. </w:t>
            </w:r>
            <w:r w:rsidRPr="00C35777">
              <w:rPr>
                <w:i/>
                <w:color w:val="000000"/>
                <w:sz w:val="20"/>
                <w:szCs w:val="20"/>
              </w:rPr>
              <w:t>Impatiens gla</w:t>
            </w:r>
            <w:r w:rsidR="00330720">
              <w:rPr>
                <w:i/>
                <w:color w:val="000000"/>
                <w:sz w:val="20"/>
                <w:szCs w:val="20"/>
              </w:rPr>
              <w:t>ndulifera</w:t>
            </w:r>
            <w:r w:rsidRPr="00C35777">
              <w:rPr>
                <w:color w:val="000000"/>
                <w:sz w:val="20"/>
                <w:szCs w:val="20"/>
              </w:rPr>
              <w:t>)</w:t>
            </w:r>
          </w:p>
        </w:tc>
      </w:tr>
      <w:tr w:rsidR="003A5EBE" w:rsidRPr="00C35777" w14:paraId="785ED4FF" w14:textId="77777777" w:rsidTr="003C706E">
        <w:trPr>
          <w:trHeight w:val="114"/>
        </w:trPr>
        <w:tc>
          <w:tcPr>
            <w:tcW w:w="2122" w:type="dxa"/>
            <w:tcMar>
              <w:top w:w="100" w:type="dxa"/>
              <w:left w:w="100" w:type="dxa"/>
              <w:bottom w:w="100" w:type="dxa"/>
              <w:right w:w="100" w:type="dxa"/>
            </w:tcMar>
            <w:vAlign w:val="center"/>
          </w:tcPr>
          <w:p w14:paraId="268EB018" w14:textId="77777777" w:rsidR="003A5EBE" w:rsidRPr="00C35777" w:rsidRDefault="003A5EBE" w:rsidP="003C706E">
            <w:pPr>
              <w:ind w:firstLine="0"/>
              <w:jc w:val="left"/>
              <w:rPr>
                <w:color w:val="000000"/>
                <w:sz w:val="20"/>
                <w:szCs w:val="20"/>
              </w:rPr>
            </w:pPr>
            <w:r w:rsidRPr="00C35777">
              <w:rPr>
                <w:color w:val="000000"/>
                <w:sz w:val="20"/>
                <w:szCs w:val="20"/>
              </w:rPr>
              <w:t>Štruktúra porastu</w:t>
            </w:r>
          </w:p>
        </w:tc>
        <w:tc>
          <w:tcPr>
            <w:tcW w:w="1417" w:type="dxa"/>
            <w:tcMar>
              <w:top w:w="100" w:type="dxa"/>
              <w:left w:w="100" w:type="dxa"/>
              <w:bottom w:w="100" w:type="dxa"/>
              <w:right w:w="100" w:type="dxa"/>
            </w:tcMar>
            <w:vAlign w:val="center"/>
          </w:tcPr>
          <w:p w14:paraId="4B065286" w14:textId="77777777" w:rsidR="003A5EBE" w:rsidRPr="00C35777" w:rsidRDefault="003A5EBE" w:rsidP="003C706E">
            <w:pPr>
              <w:ind w:firstLine="0"/>
              <w:jc w:val="left"/>
              <w:rPr>
                <w:sz w:val="20"/>
                <w:szCs w:val="20"/>
              </w:rPr>
            </w:pPr>
            <w:r w:rsidRPr="00C35777">
              <w:rPr>
                <w:sz w:val="20"/>
                <w:szCs w:val="20"/>
              </w:rPr>
              <w:t>Percento zastúpenia na celej ploche biotopu v území</w:t>
            </w:r>
          </w:p>
        </w:tc>
        <w:tc>
          <w:tcPr>
            <w:tcW w:w="1276" w:type="dxa"/>
            <w:tcMar>
              <w:top w:w="100" w:type="dxa"/>
              <w:left w:w="100" w:type="dxa"/>
              <w:bottom w:w="100" w:type="dxa"/>
              <w:right w:w="100" w:type="dxa"/>
            </w:tcMar>
            <w:vAlign w:val="center"/>
          </w:tcPr>
          <w:p w14:paraId="4C98B54C" w14:textId="77777777" w:rsidR="003A5EBE" w:rsidRPr="00C35777" w:rsidRDefault="003A5EBE" w:rsidP="003C706E">
            <w:pPr>
              <w:ind w:firstLine="0"/>
              <w:jc w:val="left"/>
              <w:rPr>
                <w:sz w:val="20"/>
                <w:szCs w:val="20"/>
              </w:rPr>
            </w:pPr>
            <w:r w:rsidRPr="00C35777">
              <w:rPr>
                <w:sz w:val="20"/>
                <w:szCs w:val="20"/>
              </w:rPr>
              <w:t>Viacvrstvová na 100 %</w:t>
            </w:r>
          </w:p>
        </w:tc>
        <w:tc>
          <w:tcPr>
            <w:tcW w:w="4678" w:type="dxa"/>
            <w:tcMar>
              <w:top w:w="100" w:type="dxa"/>
              <w:left w:w="100" w:type="dxa"/>
              <w:bottom w:w="100" w:type="dxa"/>
              <w:right w:w="100" w:type="dxa"/>
            </w:tcMar>
            <w:vAlign w:val="center"/>
          </w:tcPr>
          <w:p w14:paraId="196FFD8D" w14:textId="77777777" w:rsidR="003A5EBE" w:rsidRPr="00C35777" w:rsidRDefault="003A5EBE" w:rsidP="003C706E">
            <w:pPr>
              <w:ind w:firstLine="0"/>
              <w:jc w:val="left"/>
              <w:rPr>
                <w:color w:val="000000"/>
                <w:sz w:val="20"/>
                <w:szCs w:val="20"/>
              </w:rPr>
            </w:pPr>
            <w:r w:rsidRPr="00C35777">
              <w:rPr>
                <w:color w:val="000000"/>
                <w:sz w:val="20"/>
                <w:szCs w:val="20"/>
              </w:rPr>
              <w:t>Zabezpečenie minimálne dvoch vrstiev lesného porastu v požadovanej výmere na celej ploche biotopu</w:t>
            </w:r>
          </w:p>
        </w:tc>
      </w:tr>
      <w:tr w:rsidR="003A5EBE" w:rsidRPr="00C35777" w14:paraId="260D2601" w14:textId="77777777" w:rsidTr="003C706E">
        <w:trPr>
          <w:trHeight w:val="114"/>
        </w:trPr>
        <w:tc>
          <w:tcPr>
            <w:tcW w:w="2122" w:type="dxa"/>
            <w:tcMar>
              <w:top w:w="100" w:type="dxa"/>
              <w:left w:w="100" w:type="dxa"/>
              <w:bottom w:w="100" w:type="dxa"/>
              <w:right w:w="100" w:type="dxa"/>
            </w:tcMar>
            <w:vAlign w:val="center"/>
          </w:tcPr>
          <w:p w14:paraId="691E457A" w14:textId="77777777" w:rsidR="003A5EBE" w:rsidRPr="00C35777" w:rsidRDefault="003A5EBE" w:rsidP="003C706E">
            <w:pPr>
              <w:ind w:firstLine="0"/>
              <w:jc w:val="left"/>
              <w:rPr>
                <w:sz w:val="20"/>
                <w:szCs w:val="20"/>
              </w:rPr>
            </w:pPr>
            <w:r w:rsidRPr="00C35777">
              <w:rPr>
                <w:color w:val="000000"/>
                <w:sz w:val="20"/>
                <w:szCs w:val="20"/>
              </w:rPr>
              <w:t>Mŕtve drevo (stojace, ležiace kmene stromov hlavnej úrovne s limitnou hrúbkou d</w:t>
            </w:r>
            <w:r w:rsidRPr="00C35777">
              <w:rPr>
                <w:color w:val="000000"/>
                <w:sz w:val="20"/>
                <w:szCs w:val="20"/>
                <w:vertAlign w:val="subscript"/>
              </w:rPr>
              <w:t>1,3</w:t>
            </w:r>
            <w:r w:rsidRPr="00C35777">
              <w:rPr>
                <w:color w:val="000000"/>
                <w:sz w:val="20"/>
                <w:szCs w:val="20"/>
              </w:rPr>
              <w:t xml:space="preserve"> najmenej 50 cm</w:t>
            </w:r>
          </w:p>
        </w:tc>
        <w:tc>
          <w:tcPr>
            <w:tcW w:w="1417" w:type="dxa"/>
            <w:tcMar>
              <w:top w:w="100" w:type="dxa"/>
              <w:left w:w="100" w:type="dxa"/>
              <w:bottom w:w="100" w:type="dxa"/>
              <w:right w:w="100" w:type="dxa"/>
            </w:tcMar>
            <w:vAlign w:val="center"/>
          </w:tcPr>
          <w:p w14:paraId="495C497D" w14:textId="77777777" w:rsidR="003A5EBE" w:rsidRPr="00C35777" w:rsidRDefault="003A5EBE" w:rsidP="003C706E">
            <w:pPr>
              <w:ind w:firstLine="0"/>
              <w:jc w:val="left"/>
              <w:rPr>
                <w:sz w:val="20"/>
                <w:szCs w:val="20"/>
              </w:rPr>
            </w:pPr>
            <w:r w:rsidRPr="00C35777">
              <w:rPr>
                <w:color w:val="000000"/>
                <w:sz w:val="20"/>
                <w:szCs w:val="20"/>
              </w:rPr>
              <w:t>ks/ha</w:t>
            </w:r>
          </w:p>
        </w:tc>
        <w:tc>
          <w:tcPr>
            <w:tcW w:w="1276" w:type="dxa"/>
            <w:tcMar>
              <w:top w:w="100" w:type="dxa"/>
              <w:left w:w="100" w:type="dxa"/>
              <w:bottom w:w="100" w:type="dxa"/>
              <w:right w:w="100" w:type="dxa"/>
            </w:tcMar>
            <w:vAlign w:val="center"/>
          </w:tcPr>
          <w:p w14:paraId="747C1706" w14:textId="77777777" w:rsidR="003A5EBE" w:rsidRPr="00C35777" w:rsidRDefault="003A5EBE" w:rsidP="003C706E">
            <w:pPr>
              <w:ind w:firstLine="0"/>
              <w:jc w:val="left"/>
              <w:rPr>
                <w:sz w:val="20"/>
                <w:szCs w:val="20"/>
              </w:rPr>
            </w:pPr>
            <w:r w:rsidRPr="00C35777">
              <w:rPr>
                <w:sz w:val="20"/>
                <w:szCs w:val="20"/>
              </w:rPr>
              <w:t>Najmenej 10</w:t>
            </w:r>
          </w:p>
          <w:p w14:paraId="578C407B" w14:textId="77777777" w:rsidR="003A5EBE" w:rsidRPr="00C35777" w:rsidRDefault="003A5EBE" w:rsidP="003C706E">
            <w:pPr>
              <w:ind w:firstLine="0"/>
              <w:jc w:val="left"/>
              <w:rPr>
                <w:sz w:val="20"/>
                <w:szCs w:val="20"/>
              </w:rPr>
            </w:pPr>
            <w:r w:rsidRPr="00C35777">
              <w:rPr>
                <w:sz w:val="20"/>
                <w:szCs w:val="20"/>
              </w:rPr>
              <w:t>Rovnomerne po celej ploche</w:t>
            </w:r>
          </w:p>
        </w:tc>
        <w:tc>
          <w:tcPr>
            <w:tcW w:w="4678" w:type="dxa"/>
            <w:tcMar>
              <w:top w:w="100" w:type="dxa"/>
              <w:left w:w="100" w:type="dxa"/>
              <w:bottom w:w="100" w:type="dxa"/>
              <w:right w:w="100" w:type="dxa"/>
            </w:tcMar>
            <w:vAlign w:val="center"/>
          </w:tcPr>
          <w:p w14:paraId="3A929FE7" w14:textId="77777777" w:rsidR="003A5EBE" w:rsidRPr="00C35777" w:rsidRDefault="003A5EBE" w:rsidP="003C706E">
            <w:pPr>
              <w:ind w:firstLine="0"/>
              <w:jc w:val="left"/>
              <w:rPr>
                <w:sz w:val="20"/>
                <w:szCs w:val="20"/>
              </w:rPr>
            </w:pPr>
            <w:r w:rsidRPr="00C35777">
              <w:rPr>
                <w:color w:val="000000"/>
                <w:sz w:val="20"/>
                <w:szCs w:val="20"/>
              </w:rPr>
              <w:t>Zabezpečenie udržania prítomnosti odumretého dreva na ploche biotopu v danom objeme.</w:t>
            </w:r>
          </w:p>
        </w:tc>
      </w:tr>
    </w:tbl>
    <w:p w14:paraId="6177B9F8" w14:textId="77777777" w:rsidR="003A5EBE" w:rsidRPr="00C35777" w:rsidRDefault="003A5EBE" w:rsidP="003A5EBE">
      <w:pPr>
        <w:rPr>
          <w:color w:val="000000"/>
          <w:szCs w:val="24"/>
        </w:rPr>
      </w:pPr>
    </w:p>
    <w:p w14:paraId="43100FF6" w14:textId="77777777" w:rsidR="00140FE2" w:rsidRPr="00140FE2" w:rsidRDefault="00140FE2" w:rsidP="00140FE2">
      <w:pPr>
        <w:pStyle w:val="Zkladntext"/>
        <w:widowControl w:val="0"/>
        <w:ind w:firstLine="0"/>
        <w:jc w:val="left"/>
        <w:rPr>
          <w:color w:val="000000"/>
          <w:shd w:val="clear" w:color="auto" w:fill="FFFFFF"/>
        </w:rPr>
      </w:pPr>
      <w:r w:rsidRPr="00140FE2">
        <w:rPr>
          <w:color w:val="000000"/>
        </w:rPr>
        <w:t xml:space="preserve">Zachovanie  stavu biotopu </w:t>
      </w:r>
      <w:r w:rsidRPr="00140FE2">
        <w:rPr>
          <w:b/>
          <w:color w:val="000000"/>
        </w:rPr>
        <w:t xml:space="preserve">Br6 </w:t>
      </w:r>
      <w:r w:rsidRPr="00140FE2">
        <w:rPr>
          <w:b/>
          <w:bCs/>
          <w:color w:val="000000"/>
          <w:shd w:val="clear" w:color="auto" w:fill="FFFFFF"/>
        </w:rPr>
        <w:t>(</w:t>
      </w:r>
      <w:r w:rsidRPr="00140FE2">
        <w:rPr>
          <w:b/>
          <w:color w:val="000000"/>
          <w:lang w:eastAsia="sk-SK"/>
        </w:rPr>
        <w:t>6430</w:t>
      </w:r>
      <w:r w:rsidRPr="00140FE2">
        <w:rPr>
          <w:b/>
          <w:bCs/>
          <w:color w:val="000000"/>
          <w:shd w:val="clear" w:color="auto" w:fill="FFFFFF"/>
        </w:rPr>
        <w:t>) Brehové porasty deväťsilov</w:t>
      </w:r>
      <w:r w:rsidRPr="00140FE2">
        <w:rPr>
          <w:bCs/>
          <w:color w:val="000000"/>
          <w:shd w:val="clear" w:color="auto" w:fill="FFFFFF"/>
        </w:rPr>
        <w:t xml:space="preserve"> </w:t>
      </w:r>
      <w:r w:rsidRPr="00140FE2">
        <w:rPr>
          <w:color w:val="000000"/>
        </w:rPr>
        <w:t>za splnenia nasledovných atribútov</w:t>
      </w:r>
      <w:r w:rsidRPr="00140FE2">
        <w:rPr>
          <w:color w:val="000000"/>
          <w:shd w:val="clear" w:color="auto" w:fill="FFFFFF"/>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276"/>
        <w:gridCol w:w="1417"/>
        <w:gridCol w:w="5387"/>
      </w:tblGrid>
      <w:tr w:rsidR="00140FE2" w:rsidRPr="0081610B" w14:paraId="0C882B2A" w14:textId="77777777" w:rsidTr="009B4F01">
        <w:trPr>
          <w:trHeight w:val="401"/>
        </w:trPr>
        <w:tc>
          <w:tcPr>
            <w:tcW w:w="1418" w:type="dxa"/>
            <w:tcBorders>
              <w:top w:val="single" w:sz="4" w:space="0" w:color="auto"/>
              <w:left w:val="single" w:sz="4" w:space="0" w:color="auto"/>
              <w:bottom w:val="single" w:sz="4" w:space="0" w:color="auto"/>
              <w:right w:val="single" w:sz="4" w:space="0" w:color="auto"/>
            </w:tcBorders>
            <w:vAlign w:val="center"/>
            <w:hideMark/>
          </w:tcPr>
          <w:p w14:paraId="5A4127CF" w14:textId="77777777" w:rsidR="00140FE2" w:rsidRPr="0081610B" w:rsidRDefault="00140FE2" w:rsidP="00140FE2">
            <w:pPr>
              <w:ind w:firstLine="0"/>
              <w:rPr>
                <w:rFonts w:eastAsia="Times New Roman"/>
                <w:b/>
                <w:color w:val="000000"/>
                <w:sz w:val="20"/>
                <w:szCs w:val="20"/>
                <w:lang w:eastAsia="sk-SK"/>
              </w:rPr>
            </w:pPr>
            <w:r w:rsidRPr="0081610B">
              <w:rPr>
                <w:rFonts w:eastAsia="Times New Roman"/>
                <w:b/>
                <w:color w:val="000000"/>
                <w:sz w:val="20"/>
                <w:szCs w:val="20"/>
                <w:lang w:eastAsia="sk-SK"/>
              </w:rPr>
              <w:t>Parameter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A10911" w14:textId="77777777" w:rsidR="00140FE2" w:rsidRPr="0081610B" w:rsidRDefault="00140FE2" w:rsidP="00140FE2">
            <w:pPr>
              <w:ind w:firstLine="0"/>
              <w:rPr>
                <w:rFonts w:eastAsia="Times New Roman"/>
                <w:b/>
                <w:color w:val="000000"/>
                <w:sz w:val="20"/>
                <w:szCs w:val="20"/>
                <w:lang w:eastAsia="sk-SK"/>
              </w:rPr>
            </w:pPr>
            <w:r w:rsidRPr="0081610B">
              <w:rPr>
                <w:b/>
                <w:sz w:val="20"/>
                <w:szCs w:val="20"/>
                <w:lang w:eastAsia="sk-SK"/>
              </w:rPr>
              <w:t>Merateľnosť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E594FD" w14:textId="77777777" w:rsidR="00140FE2" w:rsidRPr="0081610B" w:rsidRDefault="00140FE2" w:rsidP="00140FE2">
            <w:pPr>
              <w:ind w:firstLine="0"/>
              <w:rPr>
                <w:rFonts w:eastAsia="Times New Roman"/>
                <w:b/>
                <w:color w:val="000000"/>
                <w:sz w:val="20"/>
                <w:szCs w:val="20"/>
                <w:lang w:eastAsia="sk-SK"/>
              </w:rPr>
            </w:pPr>
            <w:r w:rsidRPr="0081610B">
              <w:rPr>
                <w:rFonts w:eastAsia="Times New Roman"/>
                <w:b/>
                <w:color w:val="000000"/>
                <w:sz w:val="20"/>
                <w:szCs w:val="20"/>
                <w:lang w:eastAsia="sk-SK"/>
              </w:rPr>
              <w:t>Cieľová hodnota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E917025" w14:textId="77777777" w:rsidR="00140FE2" w:rsidRPr="0081610B" w:rsidRDefault="00140FE2" w:rsidP="00140FE2">
            <w:pPr>
              <w:ind w:firstLine="0"/>
              <w:rPr>
                <w:rFonts w:eastAsia="Times New Roman"/>
                <w:b/>
                <w:color w:val="000000"/>
                <w:sz w:val="20"/>
                <w:szCs w:val="20"/>
                <w:lang w:eastAsia="sk-SK"/>
              </w:rPr>
            </w:pPr>
            <w:r w:rsidRPr="0081610B">
              <w:rPr>
                <w:b/>
                <w:sz w:val="20"/>
                <w:szCs w:val="20"/>
                <w:lang w:eastAsia="sk-SK"/>
              </w:rPr>
              <w:t>Doplnkové informácie</w:t>
            </w:r>
          </w:p>
        </w:tc>
      </w:tr>
      <w:tr w:rsidR="00140FE2" w:rsidRPr="0081610B" w14:paraId="3A8CD958" w14:textId="77777777" w:rsidTr="009B4F01">
        <w:trPr>
          <w:trHeight w:val="290"/>
        </w:trPr>
        <w:tc>
          <w:tcPr>
            <w:tcW w:w="1418" w:type="dxa"/>
            <w:tcBorders>
              <w:top w:val="single" w:sz="4" w:space="0" w:color="auto"/>
              <w:left w:val="single" w:sz="4" w:space="0" w:color="auto"/>
              <w:bottom w:val="single" w:sz="4" w:space="0" w:color="auto"/>
              <w:right w:val="single" w:sz="4" w:space="0" w:color="auto"/>
            </w:tcBorders>
            <w:vAlign w:val="center"/>
            <w:hideMark/>
          </w:tcPr>
          <w:p w14:paraId="5EEC9710" w14:textId="77777777" w:rsidR="00140FE2" w:rsidRPr="0081610B" w:rsidRDefault="00140FE2" w:rsidP="00140FE2">
            <w:pPr>
              <w:ind w:firstLine="0"/>
              <w:rPr>
                <w:rFonts w:eastAsia="Times New Roman"/>
                <w:color w:val="000000"/>
                <w:sz w:val="18"/>
                <w:szCs w:val="18"/>
                <w:lang w:eastAsia="sk-SK"/>
              </w:rPr>
            </w:pPr>
            <w:r w:rsidRPr="0081610B">
              <w:rPr>
                <w:rFonts w:eastAsia="Times New Roman"/>
                <w:color w:val="000000"/>
                <w:sz w:val="18"/>
                <w:szCs w:val="18"/>
                <w:lang w:eastAsia="sk-SK"/>
              </w:rPr>
              <w:t>Výmera biotopu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6C327B" w14:textId="77777777" w:rsidR="00140FE2" w:rsidRPr="0081610B" w:rsidRDefault="00140FE2" w:rsidP="00140FE2">
            <w:pPr>
              <w:ind w:firstLine="0"/>
              <w:rPr>
                <w:rFonts w:eastAsia="Times New Roman"/>
                <w:sz w:val="18"/>
                <w:szCs w:val="18"/>
                <w:lang w:eastAsia="sk-SK"/>
              </w:rPr>
            </w:pPr>
            <w:r w:rsidRPr="0081610B">
              <w:rPr>
                <w:rFonts w:eastAsia="Times New Roman"/>
                <w:color w:val="000000"/>
                <w:sz w:val="18"/>
                <w:szCs w:val="18"/>
                <w:lang w:eastAsia="sk-SK"/>
              </w:rPr>
              <w:t>ha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D96138" w14:textId="08049CE9" w:rsidR="00140FE2" w:rsidRPr="0081610B" w:rsidRDefault="00140FE2" w:rsidP="00140FE2">
            <w:pPr>
              <w:ind w:firstLine="0"/>
              <w:rPr>
                <w:rFonts w:eastAsia="Times New Roman"/>
                <w:sz w:val="18"/>
                <w:szCs w:val="18"/>
                <w:lang w:eastAsia="sk-SK"/>
              </w:rPr>
            </w:pPr>
            <w:r>
              <w:rPr>
                <w:rFonts w:eastAsia="Times New Roman"/>
                <w:sz w:val="18"/>
                <w:szCs w:val="18"/>
                <w:lang w:eastAsia="sk-SK"/>
              </w:rPr>
              <w:t>1,75</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8734E3A" w14:textId="77777777" w:rsidR="00140FE2" w:rsidRPr="0081610B" w:rsidRDefault="00140FE2" w:rsidP="00140FE2">
            <w:pPr>
              <w:ind w:firstLine="0"/>
              <w:rPr>
                <w:rFonts w:eastAsia="Times New Roman"/>
                <w:sz w:val="18"/>
                <w:szCs w:val="18"/>
                <w:lang w:eastAsia="sk-SK"/>
              </w:rPr>
            </w:pPr>
            <w:r>
              <w:rPr>
                <w:rFonts w:eastAsia="Times New Roman"/>
                <w:color w:val="000000"/>
                <w:sz w:val="18"/>
                <w:szCs w:val="18"/>
                <w:lang w:eastAsia="sk-SK"/>
              </w:rPr>
              <w:t>Udržať výmeru biotopu</w:t>
            </w:r>
          </w:p>
        </w:tc>
      </w:tr>
      <w:tr w:rsidR="00140FE2" w:rsidRPr="0081610B" w14:paraId="7DF8E328" w14:textId="77777777" w:rsidTr="009B4F01">
        <w:trPr>
          <w:trHeight w:val="2030"/>
        </w:trPr>
        <w:tc>
          <w:tcPr>
            <w:tcW w:w="1418" w:type="dxa"/>
            <w:tcBorders>
              <w:top w:val="single" w:sz="4" w:space="0" w:color="auto"/>
              <w:left w:val="single" w:sz="4" w:space="0" w:color="auto"/>
              <w:bottom w:val="single" w:sz="4" w:space="0" w:color="auto"/>
              <w:right w:val="single" w:sz="4" w:space="0" w:color="auto"/>
            </w:tcBorders>
            <w:vAlign w:val="center"/>
            <w:hideMark/>
          </w:tcPr>
          <w:p w14:paraId="487AC961" w14:textId="77777777" w:rsidR="00140FE2" w:rsidRPr="0081610B" w:rsidRDefault="00140FE2" w:rsidP="00140FE2">
            <w:pPr>
              <w:ind w:firstLine="0"/>
              <w:rPr>
                <w:rFonts w:eastAsia="Times New Roman"/>
                <w:sz w:val="18"/>
                <w:szCs w:val="18"/>
                <w:lang w:eastAsia="sk-SK"/>
              </w:rPr>
            </w:pPr>
            <w:r w:rsidRPr="0081610B">
              <w:rPr>
                <w:rFonts w:eastAsia="Times New Roman"/>
                <w:sz w:val="18"/>
                <w:szCs w:val="18"/>
                <w:lang w:eastAsia="sk-SK"/>
              </w:rPr>
              <w:t>Zastúpenie charakteristických druhov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8C61DC" w14:textId="77777777" w:rsidR="00140FE2" w:rsidRPr="0081610B" w:rsidRDefault="00140FE2" w:rsidP="00140FE2">
            <w:pPr>
              <w:ind w:firstLine="0"/>
              <w:rPr>
                <w:rFonts w:eastAsia="Times New Roman"/>
                <w:sz w:val="18"/>
                <w:szCs w:val="18"/>
                <w:lang w:eastAsia="sk-SK"/>
              </w:rPr>
            </w:pPr>
            <w:r w:rsidRPr="0081610B">
              <w:rPr>
                <w:rFonts w:eastAsia="Times New Roman"/>
                <w:sz w:val="18"/>
                <w:szCs w:val="18"/>
                <w:lang w:eastAsia="sk-SK"/>
              </w:rPr>
              <w:t>počet druhov/16 m</w:t>
            </w:r>
            <w:r w:rsidRPr="00DC2750">
              <w:rPr>
                <w:rFonts w:eastAsia="Times New Roman"/>
                <w:sz w:val="18"/>
                <w:szCs w:val="18"/>
                <w:vertAlign w:val="superscript"/>
                <w:lang w:eastAsia="sk-SK"/>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303AD" w14:textId="77777777" w:rsidR="00140FE2" w:rsidRPr="00DC2750" w:rsidRDefault="00140FE2" w:rsidP="00140FE2">
            <w:pPr>
              <w:ind w:firstLine="0"/>
              <w:rPr>
                <w:rFonts w:eastAsia="Times New Roman"/>
                <w:sz w:val="18"/>
                <w:szCs w:val="18"/>
                <w:lang w:eastAsia="sk-SK"/>
              </w:rPr>
            </w:pPr>
            <w:r w:rsidRPr="00DC2750">
              <w:rPr>
                <w:rFonts w:eastAsia="Times New Roman"/>
                <w:sz w:val="18"/>
                <w:szCs w:val="18"/>
                <w:lang w:eastAsia="sk-SK"/>
              </w:rPr>
              <w:t>najmenej 2 druhy</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800B3A6" w14:textId="3D2FFB41" w:rsidR="00140FE2" w:rsidRPr="0081610B" w:rsidRDefault="00140FE2" w:rsidP="00D44EBA">
            <w:pPr>
              <w:ind w:firstLine="0"/>
              <w:rPr>
                <w:rFonts w:eastAsia="Times New Roman"/>
                <w:sz w:val="18"/>
                <w:szCs w:val="18"/>
                <w:lang w:eastAsia="sk-SK"/>
              </w:rPr>
            </w:pPr>
            <w:r w:rsidRPr="0081610B">
              <w:rPr>
                <w:rFonts w:eastAsia="Times New Roman"/>
                <w:sz w:val="18"/>
                <w:szCs w:val="18"/>
                <w:lang w:eastAsia="sk-SK"/>
              </w:rPr>
              <w:t xml:space="preserve">Charakteristické/typické druhové zloženie: </w:t>
            </w:r>
            <w:r w:rsidRPr="0081610B">
              <w:rPr>
                <w:rFonts w:eastAsia="Times New Roman"/>
                <w:i/>
                <w:sz w:val="18"/>
                <w:szCs w:val="18"/>
                <w:lang w:eastAsia="sk-SK"/>
              </w:rPr>
              <w:t>Aegopodium podagraria, Angelica sylvestris, Carduus personata, Chaerophyllum aromaticum, Chaerophyllum hirsutum, Geranium phaeum, Geum rivale, Crepis paludosa, Chrysosplenium alternifolium, Myosotis scorpioides, Orobanche flava, Petasites albus, Petasites, hybridus, Petasites kablikianus, Primula elatior, Stellaria nemorum.</w:t>
            </w:r>
          </w:p>
        </w:tc>
      </w:tr>
      <w:tr w:rsidR="00140FE2" w:rsidRPr="0081610B" w14:paraId="3BFE97C9" w14:textId="77777777" w:rsidTr="009B4F01">
        <w:trPr>
          <w:trHeight w:val="580"/>
        </w:trPr>
        <w:tc>
          <w:tcPr>
            <w:tcW w:w="1418" w:type="dxa"/>
            <w:tcBorders>
              <w:top w:val="single" w:sz="4" w:space="0" w:color="auto"/>
              <w:left w:val="single" w:sz="4" w:space="0" w:color="auto"/>
              <w:bottom w:val="single" w:sz="4" w:space="0" w:color="auto"/>
              <w:right w:val="single" w:sz="4" w:space="0" w:color="auto"/>
            </w:tcBorders>
            <w:vAlign w:val="center"/>
            <w:hideMark/>
          </w:tcPr>
          <w:p w14:paraId="502F7F66" w14:textId="77777777" w:rsidR="00140FE2" w:rsidRPr="0081610B" w:rsidRDefault="00140FE2" w:rsidP="00140FE2">
            <w:pPr>
              <w:ind w:firstLine="0"/>
              <w:rPr>
                <w:rFonts w:eastAsia="Times New Roman"/>
                <w:sz w:val="18"/>
                <w:szCs w:val="18"/>
                <w:lang w:eastAsia="sk-SK"/>
              </w:rPr>
            </w:pPr>
            <w:r w:rsidRPr="0081610B">
              <w:rPr>
                <w:rFonts w:eastAsia="Times New Roman"/>
                <w:sz w:val="18"/>
                <w:szCs w:val="18"/>
                <w:lang w:eastAsia="sk-SK"/>
              </w:rPr>
              <w:t>Vertikálna štruktúra biotopu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374E49" w14:textId="77777777" w:rsidR="00140FE2" w:rsidRPr="0081610B" w:rsidRDefault="00140FE2" w:rsidP="00140FE2">
            <w:pPr>
              <w:ind w:firstLine="0"/>
              <w:rPr>
                <w:rFonts w:eastAsia="Times New Roman"/>
                <w:sz w:val="18"/>
                <w:szCs w:val="18"/>
                <w:lang w:eastAsia="sk-SK"/>
              </w:rPr>
            </w:pPr>
            <w:r w:rsidRPr="0081610B">
              <w:rPr>
                <w:rFonts w:eastAsia="Times New Roman"/>
                <w:sz w:val="18"/>
                <w:szCs w:val="18"/>
                <w:lang w:eastAsia="sk-SK"/>
              </w:rPr>
              <w:t>percento pokrytia drevín a krovín/plocha biotopu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C32560" w14:textId="77777777" w:rsidR="00140FE2" w:rsidRPr="0081610B" w:rsidRDefault="00140FE2" w:rsidP="00140FE2">
            <w:pPr>
              <w:ind w:firstLine="0"/>
              <w:rPr>
                <w:rFonts w:eastAsia="Times New Roman"/>
                <w:sz w:val="18"/>
                <w:szCs w:val="18"/>
                <w:lang w:eastAsia="sk-SK"/>
              </w:rPr>
            </w:pPr>
            <w:r w:rsidRPr="0081610B">
              <w:rPr>
                <w:rFonts w:eastAsia="Times New Roman"/>
                <w:sz w:val="18"/>
                <w:szCs w:val="18"/>
                <w:lang w:eastAsia="sk-SK"/>
              </w:rPr>
              <w:t>Menej ako 30 %</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E7DD26D" w14:textId="77777777" w:rsidR="00140FE2" w:rsidRPr="0081610B" w:rsidRDefault="00140FE2" w:rsidP="00140FE2">
            <w:pPr>
              <w:ind w:firstLine="0"/>
              <w:rPr>
                <w:rFonts w:eastAsia="Times New Roman"/>
                <w:sz w:val="18"/>
                <w:szCs w:val="18"/>
                <w:lang w:eastAsia="sk-SK"/>
              </w:rPr>
            </w:pPr>
            <w:r w:rsidRPr="0081610B">
              <w:rPr>
                <w:rFonts w:eastAsia="Times New Roman"/>
                <w:sz w:val="18"/>
                <w:szCs w:val="18"/>
                <w:lang w:eastAsia="sk-SK"/>
              </w:rPr>
              <w:t>Drevinová vegetácia len menej zastúpená.</w:t>
            </w:r>
          </w:p>
        </w:tc>
      </w:tr>
      <w:tr w:rsidR="00140FE2" w:rsidRPr="0081610B" w14:paraId="595BE2BD" w14:textId="77777777" w:rsidTr="009B4F01">
        <w:trPr>
          <w:trHeight w:val="850"/>
        </w:trPr>
        <w:tc>
          <w:tcPr>
            <w:tcW w:w="1418" w:type="dxa"/>
            <w:tcBorders>
              <w:top w:val="single" w:sz="4" w:space="0" w:color="auto"/>
              <w:left w:val="single" w:sz="4" w:space="0" w:color="auto"/>
              <w:bottom w:val="single" w:sz="4" w:space="0" w:color="auto"/>
              <w:right w:val="single" w:sz="4" w:space="0" w:color="auto"/>
            </w:tcBorders>
            <w:vAlign w:val="center"/>
            <w:hideMark/>
          </w:tcPr>
          <w:p w14:paraId="3111BAFC" w14:textId="77777777" w:rsidR="00140FE2" w:rsidRPr="0081610B" w:rsidRDefault="00140FE2" w:rsidP="00140FE2">
            <w:pPr>
              <w:ind w:firstLine="0"/>
              <w:rPr>
                <w:rFonts w:eastAsia="Times New Roman"/>
                <w:sz w:val="18"/>
                <w:szCs w:val="18"/>
                <w:lang w:eastAsia="sk-SK"/>
              </w:rPr>
            </w:pPr>
            <w:r w:rsidRPr="0081610B">
              <w:rPr>
                <w:rFonts w:eastAsia="Times New Roman"/>
                <w:sz w:val="18"/>
                <w:szCs w:val="18"/>
                <w:lang w:eastAsia="sk-SK"/>
              </w:rPr>
              <w:t>Zastúpenie alochtónnych/</w:t>
            </w:r>
          </w:p>
          <w:p w14:paraId="103F1B88" w14:textId="77777777" w:rsidR="00140FE2" w:rsidRPr="0081610B" w:rsidRDefault="00140FE2" w:rsidP="00140FE2">
            <w:pPr>
              <w:ind w:firstLine="0"/>
              <w:rPr>
                <w:rFonts w:eastAsia="Times New Roman"/>
                <w:sz w:val="18"/>
                <w:szCs w:val="18"/>
                <w:lang w:eastAsia="sk-SK"/>
              </w:rPr>
            </w:pPr>
            <w:r w:rsidRPr="0081610B">
              <w:rPr>
                <w:rFonts w:eastAsia="Times New Roman"/>
                <w:sz w:val="18"/>
                <w:szCs w:val="18"/>
                <w:lang w:eastAsia="sk-SK"/>
              </w:rPr>
              <w:t>inváznych/invázne sa správajúcich druhov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0FFCE8" w14:textId="77777777" w:rsidR="00140FE2" w:rsidRPr="0081610B" w:rsidRDefault="00140FE2" w:rsidP="00140FE2">
            <w:pPr>
              <w:ind w:firstLine="0"/>
              <w:rPr>
                <w:rFonts w:eastAsia="Times New Roman"/>
                <w:sz w:val="18"/>
                <w:szCs w:val="18"/>
                <w:lang w:eastAsia="sk-SK"/>
              </w:rPr>
            </w:pPr>
            <w:r w:rsidRPr="0081610B">
              <w:rPr>
                <w:rFonts w:eastAsia="Times New Roman"/>
                <w:sz w:val="18"/>
                <w:szCs w:val="18"/>
                <w:lang w:eastAsia="sk-SK"/>
              </w:rPr>
              <w:t>percento pokrytia/25 m</w:t>
            </w:r>
            <w:r w:rsidRPr="00DC2750">
              <w:rPr>
                <w:rFonts w:eastAsia="Times New Roman"/>
                <w:sz w:val="18"/>
                <w:szCs w:val="18"/>
                <w:vertAlign w:val="superscript"/>
                <w:lang w:eastAsia="sk-SK"/>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663B94" w14:textId="77777777" w:rsidR="00140FE2" w:rsidRPr="0081610B" w:rsidRDefault="00140FE2" w:rsidP="00140FE2">
            <w:pPr>
              <w:ind w:firstLine="0"/>
              <w:rPr>
                <w:rFonts w:eastAsia="Times New Roman"/>
                <w:sz w:val="18"/>
                <w:szCs w:val="18"/>
                <w:lang w:eastAsia="sk-SK"/>
              </w:rPr>
            </w:pPr>
            <w:r w:rsidRPr="0081610B">
              <w:rPr>
                <w:rFonts w:eastAsia="Times New Roman"/>
                <w:sz w:val="18"/>
                <w:szCs w:val="18"/>
                <w:lang w:eastAsia="sk-SK"/>
              </w:rPr>
              <w:t>men</w:t>
            </w:r>
            <w:r>
              <w:rPr>
                <w:rFonts w:eastAsia="Times New Roman"/>
                <w:sz w:val="18"/>
                <w:szCs w:val="18"/>
                <w:lang w:eastAsia="sk-SK"/>
              </w:rPr>
              <w:t>ej ako 1</w:t>
            </w:r>
            <w:r w:rsidRPr="0081610B">
              <w:rPr>
                <w:rFonts w:eastAsia="Times New Roman"/>
                <w:sz w:val="18"/>
                <w:szCs w:val="18"/>
                <w:lang w:eastAsia="sk-SK"/>
              </w:rPr>
              <w:t xml:space="preserve"> %</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D087ACD" w14:textId="0773CEFF" w:rsidR="00140FE2" w:rsidRPr="0081610B" w:rsidRDefault="00140FE2" w:rsidP="00EF4A5D">
            <w:pPr>
              <w:ind w:firstLine="0"/>
              <w:rPr>
                <w:rFonts w:eastAsia="Times New Roman"/>
                <w:sz w:val="18"/>
                <w:szCs w:val="18"/>
                <w:lang w:eastAsia="sk-SK"/>
              </w:rPr>
            </w:pPr>
            <w:r w:rsidRPr="0081610B">
              <w:rPr>
                <w:rFonts w:eastAsia="Times New Roman"/>
                <w:sz w:val="18"/>
                <w:szCs w:val="18"/>
                <w:lang w:eastAsia="sk-SK"/>
              </w:rPr>
              <w:t xml:space="preserve">Minimálne zastúpenie nepôvodných a inváznych druhov </w:t>
            </w:r>
            <w:r w:rsidRPr="0081610B">
              <w:rPr>
                <w:rFonts w:eastAsia="Times New Roman"/>
                <w:i/>
                <w:sz w:val="18"/>
                <w:szCs w:val="18"/>
                <w:lang w:eastAsia="sk-SK"/>
              </w:rPr>
              <w:t>Fallopia japonica, Impatiens glanduliflora</w:t>
            </w:r>
          </w:p>
        </w:tc>
      </w:tr>
    </w:tbl>
    <w:p w14:paraId="49F489C1" w14:textId="77777777" w:rsidR="00140FE2" w:rsidRDefault="00140FE2" w:rsidP="00D30EB8">
      <w:pPr>
        <w:ind w:firstLine="0"/>
      </w:pPr>
    </w:p>
    <w:p w14:paraId="5A712D7C" w14:textId="77777777" w:rsidR="00140FE2" w:rsidRPr="00735908" w:rsidRDefault="00140FE2" w:rsidP="00140FE2">
      <w:pPr>
        <w:tabs>
          <w:tab w:val="left" w:pos="1530"/>
        </w:tabs>
        <w:ind w:firstLine="0"/>
        <w:rPr>
          <w:color w:val="000000"/>
        </w:rPr>
      </w:pPr>
      <w:r>
        <w:rPr>
          <w:color w:val="000000"/>
        </w:rPr>
        <w:t>Zlepšenie stavu</w:t>
      </w:r>
      <w:r w:rsidRPr="00EF3712">
        <w:rPr>
          <w:color w:val="000000"/>
        </w:rPr>
        <w:t xml:space="preserve"> </w:t>
      </w:r>
      <w:r w:rsidRPr="00EF3712">
        <w:rPr>
          <w:b/>
          <w:color w:val="000000"/>
        </w:rPr>
        <w:t xml:space="preserve">druhu </w:t>
      </w:r>
      <w:r w:rsidRPr="00EF3712">
        <w:rPr>
          <w:rFonts w:eastAsia="Times New Roman"/>
          <w:b/>
          <w:i/>
          <w:color w:val="000000"/>
          <w:lang w:eastAsia="sk-SK"/>
        </w:rPr>
        <w:t xml:space="preserve">Bombina </w:t>
      </w:r>
      <w:r>
        <w:rPr>
          <w:rFonts w:eastAsia="Times New Roman"/>
          <w:b/>
          <w:i/>
          <w:color w:val="000000"/>
          <w:lang w:eastAsia="sk-SK"/>
        </w:rPr>
        <w:t xml:space="preserve">variegata </w:t>
      </w:r>
      <w:r>
        <w:rPr>
          <w:color w:val="000000"/>
        </w:rPr>
        <w:t>za splnenia nasledovných atribútov</w:t>
      </w:r>
      <w:r w:rsidRPr="00EF3712">
        <w:rPr>
          <w:color w:val="000000"/>
        </w:rPr>
        <w:t xml:space="preserve">: </w:t>
      </w:r>
    </w:p>
    <w:tbl>
      <w:tblPr>
        <w:tblW w:w="9564" w:type="dxa"/>
        <w:tblInd w:w="70" w:type="dxa"/>
        <w:tblCellMar>
          <w:left w:w="70" w:type="dxa"/>
          <w:right w:w="70" w:type="dxa"/>
        </w:tblCellMar>
        <w:tblLook w:val="04A0" w:firstRow="1" w:lastRow="0" w:firstColumn="1" w:lastColumn="0" w:noHBand="0" w:noVBand="1"/>
      </w:tblPr>
      <w:tblGrid>
        <w:gridCol w:w="1843"/>
        <w:gridCol w:w="1418"/>
        <w:gridCol w:w="1701"/>
        <w:gridCol w:w="4602"/>
      </w:tblGrid>
      <w:tr w:rsidR="00140FE2" w:rsidRPr="0000010E" w14:paraId="3F2A4EA8" w14:textId="77777777" w:rsidTr="009B4F01">
        <w:trPr>
          <w:trHeight w:val="41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AD5D3" w14:textId="77777777" w:rsidR="00140FE2" w:rsidRPr="005B7ED7" w:rsidRDefault="00140FE2" w:rsidP="00140FE2">
            <w:pPr>
              <w:ind w:firstLine="0"/>
              <w:rPr>
                <w:rFonts w:eastAsia="Times New Roman"/>
                <w:b/>
                <w:color w:val="000000"/>
                <w:sz w:val="20"/>
                <w:szCs w:val="20"/>
                <w:lang w:eastAsia="sk-SK"/>
              </w:rPr>
            </w:pPr>
            <w:r w:rsidRPr="005B7ED7">
              <w:rPr>
                <w:rFonts w:eastAsia="Times New Roman"/>
                <w:b/>
                <w:color w:val="000000"/>
                <w:sz w:val="20"/>
                <w:szCs w:val="20"/>
                <w:lang w:eastAsia="sk-SK"/>
              </w:rPr>
              <w:t>Parameter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19C915" w14:textId="77777777" w:rsidR="00140FE2" w:rsidRPr="005B7ED7" w:rsidRDefault="00140FE2" w:rsidP="00140FE2">
            <w:pPr>
              <w:ind w:firstLine="0"/>
              <w:jc w:val="center"/>
              <w:rPr>
                <w:rFonts w:eastAsia="Times New Roman"/>
                <w:b/>
                <w:color w:val="000000"/>
                <w:sz w:val="20"/>
                <w:szCs w:val="20"/>
                <w:lang w:eastAsia="sk-SK"/>
              </w:rPr>
            </w:pPr>
            <w:r w:rsidRPr="005B7ED7">
              <w:rPr>
                <w:rFonts w:eastAsia="Times New Roman"/>
                <w:b/>
                <w:color w:val="000000"/>
                <w:sz w:val="20"/>
                <w:szCs w:val="20"/>
                <w:lang w:eastAsia="sk-SK"/>
              </w:rPr>
              <w:t>Merateľnosť</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4404C4" w14:textId="77777777" w:rsidR="00140FE2" w:rsidRPr="005B7ED7" w:rsidRDefault="00140FE2" w:rsidP="00140FE2">
            <w:pPr>
              <w:ind w:firstLine="0"/>
              <w:jc w:val="center"/>
              <w:rPr>
                <w:rFonts w:eastAsia="Times New Roman"/>
                <w:b/>
                <w:color w:val="000000"/>
                <w:sz w:val="20"/>
                <w:szCs w:val="20"/>
                <w:lang w:eastAsia="sk-SK"/>
              </w:rPr>
            </w:pPr>
            <w:r w:rsidRPr="005B7ED7">
              <w:rPr>
                <w:rFonts w:eastAsia="Times New Roman"/>
                <w:b/>
                <w:color w:val="000000"/>
                <w:sz w:val="20"/>
                <w:szCs w:val="20"/>
                <w:lang w:eastAsia="sk-SK"/>
              </w:rPr>
              <w:t>Cieľová hodnota</w:t>
            </w:r>
          </w:p>
        </w:tc>
        <w:tc>
          <w:tcPr>
            <w:tcW w:w="4602" w:type="dxa"/>
            <w:tcBorders>
              <w:top w:val="single" w:sz="4" w:space="0" w:color="auto"/>
              <w:left w:val="nil"/>
              <w:bottom w:val="single" w:sz="4" w:space="0" w:color="auto"/>
              <w:right w:val="single" w:sz="4" w:space="0" w:color="auto"/>
            </w:tcBorders>
            <w:shd w:val="clear" w:color="auto" w:fill="auto"/>
            <w:vAlign w:val="center"/>
            <w:hideMark/>
          </w:tcPr>
          <w:p w14:paraId="5A77C0BF" w14:textId="77777777" w:rsidR="00140FE2" w:rsidRPr="005B7ED7" w:rsidRDefault="00140FE2" w:rsidP="00140FE2">
            <w:pPr>
              <w:ind w:firstLine="0"/>
              <w:rPr>
                <w:rFonts w:eastAsia="Times New Roman"/>
                <w:b/>
                <w:color w:val="000000"/>
                <w:sz w:val="20"/>
                <w:szCs w:val="20"/>
                <w:lang w:eastAsia="sk-SK"/>
              </w:rPr>
            </w:pPr>
            <w:r w:rsidRPr="005B7ED7">
              <w:rPr>
                <w:rFonts w:eastAsia="Times New Roman"/>
                <w:b/>
                <w:color w:val="000000"/>
                <w:sz w:val="20"/>
                <w:szCs w:val="20"/>
                <w:lang w:eastAsia="sk-SK"/>
              </w:rPr>
              <w:t>Doplnkové informácie</w:t>
            </w:r>
          </w:p>
        </w:tc>
      </w:tr>
      <w:tr w:rsidR="00140FE2" w:rsidRPr="0000010E" w14:paraId="5B2446F1" w14:textId="77777777" w:rsidTr="0068696C">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852C1" w14:textId="77777777" w:rsidR="00140FE2" w:rsidRPr="00EF3712" w:rsidRDefault="00140FE2" w:rsidP="00140FE2">
            <w:pPr>
              <w:ind w:firstLine="0"/>
              <w:rPr>
                <w:rFonts w:eastAsia="Times New Roman"/>
                <w:color w:val="000000"/>
                <w:sz w:val="20"/>
                <w:szCs w:val="20"/>
                <w:lang w:eastAsia="sk-SK"/>
              </w:rPr>
            </w:pPr>
            <w:r w:rsidRPr="00EF3712">
              <w:rPr>
                <w:rFonts w:eastAsia="Times New Roman"/>
                <w:color w:val="000000"/>
                <w:sz w:val="20"/>
                <w:szCs w:val="20"/>
                <w:lang w:eastAsia="sk-SK"/>
              </w:rPr>
              <w:t>veľkosť populácie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2B9A25" w14:textId="77777777" w:rsidR="00140FE2" w:rsidRPr="00EF3712" w:rsidRDefault="00140FE2" w:rsidP="00140FE2">
            <w:pPr>
              <w:ind w:firstLine="0"/>
              <w:jc w:val="center"/>
              <w:rPr>
                <w:rFonts w:eastAsia="Times New Roman"/>
                <w:color w:val="000000"/>
                <w:sz w:val="20"/>
                <w:szCs w:val="20"/>
                <w:lang w:eastAsia="sk-SK"/>
              </w:rPr>
            </w:pPr>
            <w:r w:rsidRPr="00EF3712">
              <w:rPr>
                <w:rFonts w:eastAsia="Times New Roman"/>
                <w:color w:val="000000"/>
                <w:sz w:val="20"/>
                <w:szCs w:val="20"/>
                <w:lang w:eastAsia="sk-SK"/>
              </w:rPr>
              <w:t>počet jedincov (adult)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C543BA" w14:textId="6244D143" w:rsidR="00140FE2" w:rsidRPr="00EF3712" w:rsidRDefault="00140FE2" w:rsidP="00140FE2">
            <w:pPr>
              <w:ind w:firstLine="0"/>
              <w:jc w:val="center"/>
              <w:rPr>
                <w:rFonts w:eastAsia="Times New Roman"/>
                <w:color w:val="000000"/>
                <w:sz w:val="20"/>
                <w:szCs w:val="20"/>
                <w:lang w:eastAsia="sk-SK"/>
              </w:rPr>
            </w:pPr>
            <w:r>
              <w:rPr>
                <w:rFonts w:eastAsia="Times New Roman"/>
                <w:color w:val="000000"/>
                <w:sz w:val="20"/>
                <w:szCs w:val="20"/>
                <w:lang w:eastAsia="sk-SK"/>
              </w:rPr>
              <w:t>Min. 20</w:t>
            </w:r>
          </w:p>
        </w:tc>
        <w:tc>
          <w:tcPr>
            <w:tcW w:w="4602" w:type="dxa"/>
            <w:tcBorders>
              <w:top w:val="single" w:sz="4" w:space="0" w:color="auto"/>
              <w:left w:val="nil"/>
              <w:bottom w:val="single" w:sz="4" w:space="0" w:color="auto"/>
              <w:right w:val="single" w:sz="4" w:space="0" w:color="auto"/>
            </w:tcBorders>
            <w:shd w:val="clear" w:color="auto" w:fill="auto"/>
            <w:vAlign w:val="center"/>
            <w:hideMark/>
          </w:tcPr>
          <w:p w14:paraId="4AC3F895" w14:textId="3F45AC7C" w:rsidR="00140FE2" w:rsidRPr="00EF3712" w:rsidRDefault="00140FE2" w:rsidP="00140FE2">
            <w:pPr>
              <w:ind w:firstLine="0"/>
              <w:rPr>
                <w:rFonts w:eastAsia="Times New Roman"/>
                <w:color w:val="000000"/>
                <w:sz w:val="20"/>
                <w:szCs w:val="20"/>
                <w:lang w:eastAsia="sk-SK"/>
              </w:rPr>
            </w:pPr>
            <w:r w:rsidRPr="00EF3712">
              <w:rPr>
                <w:rFonts w:eastAsia="Times New Roman"/>
                <w:color w:val="000000"/>
                <w:sz w:val="20"/>
                <w:szCs w:val="20"/>
                <w:lang w:eastAsia="sk-SK"/>
              </w:rPr>
              <w:t xml:space="preserve">Odhaduje sa </w:t>
            </w:r>
            <w:r>
              <w:rPr>
                <w:rFonts w:eastAsia="Times New Roman"/>
                <w:color w:val="000000"/>
                <w:sz w:val="20"/>
                <w:szCs w:val="20"/>
                <w:lang w:eastAsia="sk-SK"/>
              </w:rPr>
              <w:t xml:space="preserve">interval </w:t>
            </w:r>
            <w:r w:rsidRPr="00EF3712">
              <w:rPr>
                <w:rFonts w:eastAsia="Times New Roman"/>
                <w:color w:val="000000"/>
                <w:sz w:val="20"/>
                <w:szCs w:val="20"/>
                <w:lang w:eastAsia="sk-SK"/>
              </w:rPr>
              <w:t xml:space="preserve">veľkosti </w:t>
            </w:r>
            <w:r>
              <w:rPr>
                <w:rFonts w:eastAsia="Times New Roman"/>
                <w:color w:val="000000"/>
                <w:sz w:val="20"/>
                <w:szCs w:val="20"/>
                <w:lang w:eastAsia="sk-SK"/>
              </w:rPr>
              <w:t xml:space="preserve">populácie v území do 20 </w:t>
            </w:r>
            <w:r w:rsidRPr="00EF3712">
              <w:rPr>
                <w:rFonts w:eastAsia="Times New Roman"/>
                <w:color w:val="000000"/>
                <w:sz w:val="20"/>
                <w:szCs w:val="20"/>
                <w:lang w:eastAsia="sk-SK"/>
              </w:rPr>
              <w:t xml:space="preserve">jedincov </w:t>
            </w:r>
          </w:p>
        </w:tc>
      </w:tr>
      <w:tr w:rsidR="00140FE2" w:rsidRPr="0000010E" w14:paraId="15144163" w14:textId="77777777" w:rsidTr="0068696C">
        <w:trPr>
          <w:trHeight w:val="930"/>
        </w:trPr>
        <w:tc>
          <w:tcPr>
            <w:tcW w:w="1843" w:type="dxa"/>
            <w:tcBorders>
              <w:top w:val="nil"/>
              <w:left w:val="single" w:sz="4" w:space="0" w:color="auto"/>
              <w:bottom w:val="single" w:sz="4" w:space="0" w:color="auto"/>
              <w:right w:val="single" w:sz="4" w:space="0" w:color="auto"/>
            </w:tcBorders>
            <w:shd w:val="clear" w:color="auto" w:fill="auto"/>
            <w:vAlign w:val="center"/>
          </w:tcPr>
          <w:p w14:paraId="19C26B16" w14:textId="77777777" w:rsidR="00140FE2" w:rsidRPr="00EF3712" w:rsidRDefault="00140FE2" w:rsidP="00140FE2">
            <w:pPr>
              <w:ind w:firstLine="0"/>
              <w:rPr>
                <w:rFonts w:eastAsia="Times New Roman"/>
                <w:color w:val="000000"/>
                <w:sz w:val="20"/>
                <w:szCs w:val="20"/>
                <w:lang w:eastAsia="sk-SK"/>
              </w:rPr>
            </w:pPr>
            <w:r>
              <w:rPr>
                <w:rFonts w:eastAsia="Times New Roman"/>
                <w:color w:val="000000"/>
                <w:sz w:val="20"/>
                <w:szCs w:val="20"/>
                <w:lang w:eastAsia="sk-SK"/>
              </w:rPr>
              <w:t>Počet známych lokalít s výskytom druhu</w:t>
            </w:r>
          </w:p>
        </w:tc>
        <w:tc>
          <w:tcPr>
            <w:tcW w:w="1418" w:type="dxa"/>
            <w:tcBorders>
              <w:top w:val="nil"/>
              <w:left w:val="nil"/>
              <w:bottom w:val="single" w:sz="4" w:space="0" w:color="auto"/>
              <w:right w:val="single" w:sz="4" w:space="0" w:color="auto"/>
            </w:tcBorders>
            <w:shd w:val="clear" w:color="auto" w:fill="auto"/>
            <w:vAlign w:val="center"/>
          </w:tcPr>
          <w:p w14:paraId="5292F52C" w14:textId="77777777" w:rsidR="00140FE2" w:rsidRPr="00EF3712" w:rsidRDefault="00140FE2" w:rsidP="00140FE2">
            <w:pPr>
              <w:ind w:firstLine="0"/>
              <w:jc w:val="center"/>
              <w:rPr>
                <w:rFonts w:eastAsia="Times New Roman"/>
                <w:color w:val="000000"/>
                <w:sz w:val="20"/>
                <w:szCs w:val="20"/>
                <w:lang w:eastAsia="sk-SK"/>
              </w:rPr>
            </w:pPr>
            <w:r>
              <w:rPr>
                <w:rFonts w:eastAsia="Times New Roman"/>
                <w:color w:val="000000"/>
                <w:sz w:val="20"/>
                <w:szCs w:val="20"/>
                <w:lang w:eastAsia="sk-SK"/>
              </w:rPr>
              <w:t>počet</w:t>
            </w:r>
          </w:p>
        </w:tc>
        <w:tc>
          <w:tcPr>
            <w:tcW w:w="1701" w:type="dxa"/>
            <w:tcBorders>
              <w:top w:val="nil"/>
              <w:left w:val="nil"/>
              <w:bottom w:val="single" w:sz="4" w:space="0" w:color="auto"/>
              <w:right w:val="single" w:sz="4" w:space="0" w:color="auto"/>
            </w:tcBorders>
            <w:shd w:val="clear" w:color="auto" w:fill="auto"/>
            <w:vAlign w:val="center"/>
          </w:tcPr>
          <w:p w14:paraId="6AD46C14" w14:textId="3E191E13" w:rsidR="00140FE2" w:rsidRPr="009A5B90" w:rsidRDefault="004C1824" w:rsidP="004C1824">
            <w:pPr>
              <w:ind w:firstLine="0"/>
              <w:jc w:val="center"/>
              <w:rPr>
                <w:rFonts w:eastAsia="Times New Roman"/>
                <w:color w:val="000000"/>
                <w:sz w:val="20"/>
                <w:szCs w:val="20"/>
                <w:lang w:eastAsia="sk-SK"/>
              </w:rPr>
            </w:pPr>
            <w:r>
              <w:rPr>
                <w:color w:val="000000"/>
                <w:sz w:val="20"/>
                <w:szCs w:val="20"/>
                <w:lang w:eastAsia="sk-SK"/>
              </w:rPr>
              <w:t>4</w:t>
            </w:r>
          </w:p>
        </w:tc>
        <w:tc>
          <w:tcPr>
            <w:tcW w:w="4602" w:type="dxa"/>
            <w:tcBorders>
              <w:top w:val="nil"/>
              <w:left w:val="nil"/>
              <w:bottom w:val="single" w:sz="4" w:space="0" w:color="auto"/>
              <w:right w:val="single" w:sz="4" w:space="0" w:color="auto"/>
            </w:tcBorders>
            <w:shd w:val="clear" w:color="auto" w:fill="auto"/>
            <w:vAlign w:val="center"/>
          </w:tcPr>
          <w:p w14:paraId="724325F6" w14:textId="77777777" w:rsidR="00140FE2" w:rsidRPr="00EF3712" w:rsidRDefault="00140FE2" w:rsidP="00140FE2">
            <w:pPr>
              <w:ind w:firstLine="0"/>
              <w:rPr>
                <w:rFonts w:eastAsia="Times New Roman"/>
                <w:color w:val="000000"/>
                <w:sz w:val="20"/>
                <w:szCs w:val="20"/>
                <w:lang w:eastAsia="sk-SK"/>
              </w:rPr>
            </w:pPr>
            <w:r>
              <w:rPr>
                <w:rFonts w:eastAsia="Times New Roman"/>
                <w:color w:val="000000"/>
                <w:sz w:val="20"/>
                <w:szCs w:val="20"/>
                <w:lang w:eastAsia="sk-SK"/>
              </w:rPr>
              <w:t>Udržiavaný počet zistených lokalít druhu, príp. zvýšenie počtu vytvorením nových lokalít druhu s vhodnými podmienkami pre reprodukciu</w:t>
            </w:r>
          </w:p>
        </w:tc>
      </w:tr>
      <w:tr w:rsidR="00140FE2" w:rsidRPr="0000010E" w14:paraId="046AC202" w14:textId="77777777" w:rsidTr="0068696C">
        <w:trPr>
          <w:trHeight w:val="93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51D1F8C" w14:textId="77777777" w:rsidR="00140FE2" w:rsidRPr="00EF3712" w:rsidRDefault="00140FE2" w:rsidP="00140FE2">
            <w:pPr>
              <w:ind w:firstLine="0"/>
              <w:rPr>
                <w:rFonts w:eastAsia="Times New Roman"/>
                <w:color w:val="000000"/>
                <w:sz w:val="20"/>
                <w:szCs w:val="20"/>
                <w:lang w:eastAsia="sk-SK"/>
              </w:rPr>
            </w:pPr>
            <w:r>
              <w:rPr>
                <w:rFonts w:eastAsia="Times New Roman"/>
                <w:color w:val="000000"/>
                <w:sz w:val="20"/>
                <w:szCs w:val="20"/>
                <w:lang w:eastAsia="sk-SK"/>
              </w:rPr>
              <w:t xml:space="preserve">Podiel </w:t>
            </w:r>
            <w:r w:rsidRPr="00EF3712">
              <w:rPr>
                <w:rFonts w:eastAsia="Times New Roman"/>
                <w:color w:val="000000"/>
                <w:sz w:val="20"/>
                <w:szCs w:val="20"/>
                <w:lang w:eastAsia="sk-SK"/>
              </w:rPr>
              <w:t xml:space="preserve">potenciálneho reprodukčného biotopu </w:t>
            </w:r>
            <w:r>
              <w:rPr>
                <w:rFonts w:eastAsia="Times New Roman"/>
                <w:color w:val="000000"/>
                <w:sz w:val="20"/>
                <w:szCs w:val="20"/>
                <w:lang w:eastAsia="sk-SK"/>
              </w:rPr>
              <w:t>v rámci lokality</w:t>
            </w:r>
          </w:p>
        </w:tc>
        <w:tc>
          <w:tcPr>
            <w:tcW w:w="1418" w:type="dxa"/>
            <w:tcBorders>
              <w:top w:val="nil"/>
              <w:left w:val="nil"/>
              <w:bottom w:val="single" w:sz="4" w:space="0" w:color="auto"/>
              <w:right w:val="single" w:sz="4" w:space="0" w:color="auto"/>
            </w:tcBorders>
            <w:shd w:val="clear" w:color="auto" w:fill="auto"/>
            <w:vAlign w:val="center"/>
            <w:hideMark/>
          </w:tcPr>
          <w:p w14:paraId="09501AA0" w14:textId="77777777" w:rsidR="00140FE2" w:rsidRPr="00EF3712" w:rsidRDefault="00140FE2" w:rsidP="00140FE2">
            <w:pPr>
              <w:ind w:firstLine="0"/>
              <w:jc w:val="center"/>
              <w:rPr>
                <w:rFonts w:eastAsia="Times New Roman"/>
                <w:color w:val="000000"/>
                <w:sz w:val="20"/>
                <w:szCs w:val="20"/>
                <w:lang w:eastAsia="sk-SK"/>
              </w:rPr>
            </w:pPr>
            <w:r>
              <w:rPr>
                <w:rFonts w:eastAsia="Times New Roman"/>
                <w:color w:val="000000"/>
                <w:sz w:val="20"/>
                <w:szCs w:val="20"/>
                <w:lang w:eastAsia="sk-SK"/>
              </w:rPr>
              <w:t>Percento z výmery lokality</w:t>
            </w:r>
          </w:p>
        </w:tc>
        <w:tc>
          <w:tcPr>
            <w:tcW w:w="1701" w:type="dxa"/>
            <w:tcBorders>
              <w:top w:val="nil"/>
              <w:left w:val="nil"/>
              <w:bottom w:val="single" w:sz="4" w:space="0" w:color="auto"/>
              <w:right w:val="single" w:sz="4" w:space="0" w:color="auto"/>
            </w:tcBorders>
            <w:shd w:val="clear" w:color="auto" w:fill="auto"/>
            <w:vAlign w:val="center"/>
            <w:hideMark/>
          </w:tcPr>
          <w:p w14:paraId="611A1AA7" w14:textId="77777777" w:rsidR="00140FE2" w:rsidRPr="00EF3712" w:rsidRDefault="00140FE2" w:rsidP="00140FE2">
            <w:pPr>
              <w:ind w:firstLine="0"/>
              <w:jc w:val="center"/>
              <w:rPr>
                <w:rFonts w:eastAsia="Times New Roman"/>
                <w:color w:val="000000"/>
                <w:sz w:val="20"/>
                <w:szCs w:val="20"/>
                <w:lang w:eastAsia="sk-SK"/>
              </w:rPr>
            </w:pPr>
            <w:r>
              <w:rPr>
                <w:rFonts w:eastAsia="Times New Roman"/>
                <w:color w:val="000000"/>
                <w:sz w:val="20"/>
                <w:szCs w:val="20"/>
                <w:lang w:eastAsia="sk-SK"/>
              </w:rPr>
              <w:t>Min. 5 % lokality</w:t>
            </w:r>
          </w:p>
        </w:tc>
        <w:tc>
          <w:tcPr>
            <w:tcW w:w="4602" w:type="dxa"/>
            <w:tcBorders>
              <w:top w:val="nil"/>
              <w:left w:val="nil"/>
              <w:bottom w:val="single" w:sz="4" w:space="0" w:color="auto"/>
              <w:right w:val="single" w:sz="4" w:space="0" w:color="auto"/>
            </w:tcBorders>
            <w:shd w:val="clear" w:color="auto" w:fill="auto"/>
            <w:vAlign w:val="center"/>
            <w:hideMark/>
          </w:tcPr>
          <w:p w14:paraId="417D7127" w14:textId="77777777" w:rsidR="00140FE2" w:rsidRPr="00EF3712" w:rsidRDefault="00140FE2" w:rsidP="00140FE2">
            <w:pPr>
              <w:ind w:firstLine="0"/>
              <w:rPr>
                <w:rFonts w:eastAsia="Times New Roman"/>
                <w:color w:val="000000"/>
                <w:sz w:val="20"/>
                <w:szCs w:val="20"/>
                <w:lang w:eastAsia="sk-SK"/>
              </w:rPr>
            </w:pPr>
            <w:r>
              <w:rPr>
                <w:rFonts w:eastAsia="Times New Roman"/>
                <w:color w:val="000000"/>
                <w:sz w:val="20"/>
                <w:szCs w:val="20"/>
                <w:lang w:eastAsia="sk-SK"/>
              </w:rPr>
              <w:t>Podiel reprodukčných plôch v rámci</w:t>
            </w:r>
            <w:r w:rsidRPr="00EF3712">
              <w:rPr>
                <w:rFonts w:eastAsia="Times New Roman"/>
                <w:color w:val="000000"/>
                <w:sz w:val="20"/>
                <w:szCs w:val="20"/>
                <w:lang w:eastAsia="sk-SK"/>
              </w:rPr>
              <w:t xml:space="preserve"> lokality (v rámci nížinných lúk a lesov v ha) - stojaté vodné plochy s vegetáciou, periodicky zaplavované plochy v alúviu, niekedy aj v koľajách na cestách a mlákach.</w:t>
            </w:r>
          </w:p>
        </w:tc>
      </w:tr>
    </w:tbl>
    <w:p w14:paraId="0EA17C3B" w14:textId="77777777" w:rsidR="00140FE2" w:rsidRDefault="00140FE2" w:rsidP="00140FE2">
      <w:pPr>
        <w:pStyle w:val="Zkladntext"/>
        <w:widowControl w:val="0"/>
        <w:ind w:firstLine="0"/>
        <w:rPr>
          <w:b/>
        </w:rPr>
      </w:pPr>
    </w:p>
    <w:p w14:paraId="64278B12" w14:textId="77777777" w:rsidR="00140FE2" w:rsidRPr="00735908" w:rsidRDefault="00140FE2" w:rsidP="00140FE2">
      <w:pPr>
        <w:tabs>
          <w:tab w:val="left" w:pos="1530"/>
        </w:tabs>
        <w:ind w:firstLine="0"/>
        <w:rPr>
          <w:color w:val="000000"/>
        </w:rPr>
      </w:pPr>
      <w:r>
        <w:rPr>
          <w:color w:val="000000"/>
        </w:rPr>
        <w:t>Zlepšenie stavu</w:t>
      </w:r>
      <w:r w:rsidRPr="00EF3712">
        <w:rPr>
          <w:color w:val="000000"/>
        </w:rPr>
        <w:t xml:space="preserve"> </w:t>
      </w:r>
      <w:r w:rsidRPr="00EF3712">
        <w:rPr>
          <w:b/>
          <w:color w:val="000000"/>
        </w:rPr>
        <w:t xml:space="preserve">druhu </w:t>
      </w:r>
      <w:r>
        <w:rPr>
          <w:rFonts w:eastAsia="Times New Roman"/>
          <w:b/>
          <w:i/>
          <w:color w:val="000000"/>
          <w:lang w:eastAsia="sk-SK"/>
        </w:rPr>
        <w:t xml:space="preserve">Cottus gobio  </w:t>
      </w:r>
      <w:r>
        <w:rPr>
          <w:color w:val="000000"/>
        </w:rPr>
        <w:t>za splnenia nasledovných atribútov</w:t>
      </w:r>
      <w:r w:rsidRPr="00EF3712">
        <w:rPr>
          <w:color w:val="000000"/>
        </w:rPr>
        <w:t xml:space="preserve">: </w:t>
      </w:r>
    </w:p>
    <w:tbl>
      <w:tblPr>
        <w:tblW w:w="49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53"/>
        <w:gridCol w:w="1328"/>
        <w:gridCol w:w="1094"/>
        <w:gridCol w:w="5287"/>
      </w:tblGrid>
      <w:tr w:rsidR="00140FE2" w:rsidRPr="009506DB" w14:paraId="35167B92" w14:textId="77777777" w:rsidTr="0068696C">
        <w:trPr>
          <w:trHeight w:val="437"/>
          <w:jc w:val="center"/>
        </w:trPr>
        <w:tc>
          <w:tcPr>
            <w:tcW w:w="1008" w:type="dxa"/>
            <w:tcMar>
              <w:top w:w="100" w:type="dxa"/>
              <w:left w:w="100" w:type="dxa"/>
              <w:bottom w:w="100" w:type="dxa"/>
              <w:right w:w="100" w:type="dxa"/>
            </w:tcMar>
          </w:tcPr>
          <w:p w14:paraId="5C0F0EC0" w14:textId="77777777" w:rsidR="00140FE2" w:rsidRPr="009506DB" w:rsidRDefault="00140FE2" w:rsidP="00140FE2">
            <w:pPr>
              <w:widowControl w:val="0"/>
              <w:ind w:firstLine="0"/>
              <w:rPr>
                <w:b/>
                <w:sz w:val="20"/>
                <w:szCs w:val="20"/>
              </w:rPr>
            </w:pPr>
            <w:r w:rsidRPr="009506DB">
              <w:rPr>
                <w:b/>
                <w:color w:val="000000"/>
                <w:sz w:val="20"/>
                <w:szCs w:val="20"/>
              </w:rPr>
              <w:t>Parameter</w:t>
            </w:r>
          </w:p>
        </w:tc>
        <w:tc>
          <w:tcPr>
            <w:tcW w:w="1538" w:type="dxa"/>
            <w:tcMar>
              <w:top w:w="100" w:type="dxa"/>
              <w:left w:w="100" w:type="dxa"/>
              <w:bottom w:w="100" w:type="dxa"/>
              <w:right w:w="100" w:type="dxa"/>
            </w:tcMar>
          </w:tcPr>
          <w:p w14:paraId="48B5B417" w14:textId="77777777" w:rsidR="00140FE2" w:rsidRPr="009506DB" w:rsidRDefault="00140FE2" w:rsidP="00140FE2">
            <w:pPr>
              <w:widowControl w:val="0"/>
              <w:ind w:firstLine="0"/>
              <w:rPr>
                <w:b/>
                <w:sz w:val="20"/>
                <w:szCs w:val="20"/>
              </w:rPr>
            </w:pPr>
            <w:r w:rsidRPr="009506DB">
              <w:rPr>
                <w:b/>
                <w:color w:val="000000"/>
                <w:sz w:val="20"/>
                <w:szCs w:val="20"/>
              </w:rPr>
              <w:t xml:space="preserve">Merateľnosť </w:t>
            </w:r>
          </w:p>
        </w:tc>
        <w:tc>
          <w:tcPr>
            <w:tcW w:w="1134" w:type="dxa"/>
            <w:tcMar>
              <w:top w:w="100" w:type="dxa"/>
              <w:left w:w="100" w:type="dxa"/>
              <w:bottom w:w="100" w:type="dxa"/>
              <w:right w:w="100" w:type="dxa"/>
            </w:tcMar>
          </w:tcPr>
          <w:p w14:paraId="7DCAB61C" w14:textId="77777777" w:rsidR="00140FE2" w:rsidRPr="009506DB" w:rsidRDefault="00140FE2" w:rsidP="00140FE2">
            <w:pPr>
              <w:widowControl w:val="0"/>
              <w:ind w:firstLine="0"/>
              <w:rPr>
                <w:b/>
                <w:sz w:val="20"/>
                <w:szCs w:val="20"/>
              </w:rPr>
            </w:pPr>
            <w:r w:rsidRPr="009506DB">
              <w:rPr>
                <w:b/>
                <w:color w:val="000000"/>
                <w:sz w:val="20"/>
                <w:szCs w:val="20"/>
              </w:rPr>
              <w:t>Cieľová hodnota</w:t>
            </w:r>
          </w:p>
        </w:tc>
        <w:tc>
          <w:tcPr>
            <w:tcW w:w="5515" w:type="dxa"/>
            <w:tcMar>
              <w:top w:w="100" w:type="dxa"/>
              <w:left w:w="100" w:type="dxa"/>
              <w:bottom w:w="100" w:type="dxa"/>
              <w:right w:w="100" w:type="dxa"/>
            </w:tcMar>
          </w:tcPr>
          <w:p w14:paraId="64B9559E" w14:textId="77777777" w:rsidR="00140FE2" w:rsidRPr="009506DB" w:rsidRDefault="00140FE2" w:rsidP="00140FE2">
            <w:pPr>
              <w:widowControl w:val="0"/>
              <w:ind w:firstLine="0"/>
              <w:rPr>
                <w:b/>
                <w:sz w:val="20"/>
                <w:szCs w:val="20"/>
              </w:rPr>
            </w:pPr>
            <w:r w:rsidRPr="009D484F">
              <w:rPr>
                <w:rFonts w:eastAsia="Times New Roman"/>
                <w:b/>
                <w:color w:val="000000"/>
                <w:sz w:val="20"/>
                <w:szCs w:val="20"/>
                <w:lang w:eastAsia="sk-SK"/>
              </w:rPr>
              <w:t>Doplnkové informácie</w:t>
            </w:r>
          </w:p>
        </w:tc>
      </w:tr>
      <w:tr w:rsidR="00140FE2" w:rsidRPr="009506DB" w14:paraId="452CAF6A" w14:textId="77777777" w:rsidTr="0068696C">
        <w:trPr>
          <w:trHeight w:val="225"/>
          <w:jc w:val="center"/>
        </w:trPr>
        <w:tc>
          <w:tcPr>
            <w:tcW w:w="1008" w:type="dxa"/>
            <w:tcMar>
              <w:top w:w="100" w:type="dxa"/>
              <w:left w:w="100" w:type="dxa"/>
              <w:bottom w:w="100" w:type="dxa"/>
              <w:right w:w="100" w:type="dxa"/>
            </w:tcMar>
            <w:vAlign w:val="center"/>
          </w:tcPr>
          <w:p w14:paraId="3A8F5C77" w14:textId="77777777" w:rsidR="00140FE2" w:rsidRPr="009506DB" w:rsidRDefault="00140FE2" w:rsidP="00140FE2">
            <w:pPr>
              <w:ind w:firstLine="0"/>
              <w:rPr>
                <w:sz w:val="20"/>
                <w:szCs w:val="20"/>
              </w:rPr>
            </w:pPr>
            <w:r w:rsidRPr="009506DB">
              <w:rPr>
                <w:sz w:val="20"/>
                <w:szCs w:val="20"/>
              </w:rPr>
              <w:t>Veľkosť populácie</w:t>
            </w:r>
          </w:p>
        </w:tc>
        <w:tc>
          <w:tcPr>
            <w:tcW w:w="1538" w:type="dxa"/>
            <w:tcMar>
              <w:top w:w="100" w:type="dxa"/>
              <w:left w:w="100" w:type="dxa"/>
              <w:bottom w:w="100" w:type="dxa"/>
              <w:right w:w="100" w:type="dxa"/>
            </w:tcMar>
            <w:vAlign w:val="center"/>
          </w:tcPr>
          <w:p w14:paraId="28DB2590" w14:textId="77777777" w:rsidR="00140FE2" w:rsidRPr="009506DB" w:rsidRDefault="00140FE2" w:rsidP="00140FE2">
            <w:pPr>
              <w:ind w:firstLine="0"/>
              <w:rPr>
                <w:sz w:val="20"/>
                <w:szCs w:val="20"/>
              </w:rPr>
            </w:pPr>
            <w:r w:rsidRPr="009506DB">
              <w:rPr>
                <w:sz w:val="20"/>
                <w:szCs w:val="20"/>
              </w:rPr>
              <w:t>Relatívna početnosť druhu na 100 m monitorované</w:t>
            </w:r>
            <w:r>
              <w:rPr>
                <w:sz w:val="20"/>
                <w:szCs w:val="20"/>
              </w:rPr>
              <w:t>-</w:t>
            </w:r>
            <w:r w:rsidRPr="009506DB">
              <w:rPr>
                <w:sz w:val="20"/>
                <w:szCs w:val="20"/>
              </w:rPr>
              <w:t xml:space="preserve">ho úseku toku </w:t>
            </w:r>
          </w:p>
        </w:tc>
        <w:tc>
          <w:tcPr>
            <w:tcW w:w="1134" w:type="dxa"/>
            <w:tcMar>
              <w:top w:w="100" w:type="dxa"/>
              <w:left w:w="100" w:type="dxa"/>
              <w:bottom w:w="100" w:type="dxa"/>
              <w:right w:w="100" w:type="dxa"/>
            </w:tcMar>
            <w:vAlign w:val="center"/>
          </w:tcPr>
          <w:p w14:paraId="7A3CC11A" w14:textId="77777777" w:rsidR="00140FE2" w:rsidRPr="009506DB" w:rsidRDefault="00140FE2" w:rsidP="00140FE2">
            <w:pPr>
              <w:ind w:firstLine="0"/>
              <w:rPr>
                <w:sz w:val="20"/>
                <w:szCs w:val="20"/>
              </w:rPr>
            </w:pPr>
            <w:r>
              <w:rPr>
                <w:sz w:val="20"/>
                <w:szCs w:val="20"/>
              </w:rPr>
              <w:t>Min. 1</w:t>
            </w:r>
          </w:p>
        </w:tc>
        <w:tc>
          <w:tcPr>
            <w:tcW w:w="5515" w:type="dxa"/>
            <w:tcMar>
              <w:top w:w="100" w:type="dxa"/>
              <w:left w:w="100" w:type="dxa"/>
              <w:bottom w:w="100" w:type="dxa"/>
              <w:right w:w="100" w:type="dxa"/>
            </w:tcMar>
            <w:vAlign w:val="center"/>
          </w:tcPr>
          <w:p w14:paraId="07C900B4" w14:textId="4A224346" w:rsidR="00140FE2" w:rsidRPr="009506DB" w:rsidRDefault="00140FE2" w:rsidP="00140FE2">
            <w:pPr>
              <w:ind w:firstLine="0"/>
              <w:rPr>
                <w:sz w:val="20"/>
                <w:szCs w:val="20"/>
              </w:rPr>
            </w:pPr>
            <w:r w:rsidRPr="00EF3712">
              <w:rPr>
                <w:rFonts w:eastAsia="Times New Roman"/>
                <w:color w:val="000000"/>
                <w:sz w:val="20"/>
                <w:szCs w:val="20"/>
                <w:lang w:eastAsia="sk-SK"/>
              </w:rPr>
              <w:t xml:space="preserve">Odhaduje sa </w:t>
            </w:r>
            <w:r>
              <w:rPr>
                <w:rFonts w:eastAsia="Times New Roman"/>
                <w:color w:val="000000"/>
                <w:sz w:val="20"/>
                <w:szCs w:val="20"/>
                <w:lang w:eastAsia="sk-SK"/>
              </w:rPr>
              <w:t xml:space="preserve">interval </w:t>
            </w:r>
            <w:r w:rsidRPr="00EF3712">
              <w:rPr>
                <w:rFonts w:eastAsia="Times New Roman"/>
                <w:color w:val="000000"/>
                <w:sz w:val="20"/>
                <w:szCs w:val="20"/>
                <w:lang w:eastAsia="sk-SK"/>
              </w:rPr>
              <w:t xml:space="preserve">veľkosti </w:t>
            </w:r>
            <w:r>
              <w:rPr>
                <w:rFonts w:eastAsia="Times New Roman"/>
                <w:color w:val="000000"/>
                <w:sz w:val="20"/>
                <w:szCs w:val="20"/>
                <w:lang w:eastAsia="sk-SK"/>
              </w:rPr>
              <w:t>populácie v území do 50</w:t>
            </w:r>
            <w:r w:rsidRPr="00EF3712">
              <w:rPr>
                <w:rFonts w:eastAsia="Times New Roman"/>
                <w:color w:val="000000"/>
                <w:sz w:val="20"/>
                <w:szCs w:val="20"/>
                <w:lang w:eastAsia="sk-SK"/>
              </w:rPr>
              <w:t xml:space="preserve"> jedincov</w:t>
            </w:r>
          </w:p>
        </w:tc>
      </w:tr>
      <w:tr w:rsidR="00140FE2" w:rsidRPr="009506DB" w14:paraId="3123E959" w14:textId="77777777" w:rsidTr="0068696C">
        <w:trPr>
          <w:trHeight w:val="225"/>
          <w:jc w:val="center"/>
        </w:trPr>
        <w:tc>
          <w:tcPr>
            <w:tcW w:w="1008" w:type="dxa"/>
            <w:tcMar>
              <w:top w:w="100" w:type="dxa"/>
              <w:left w:w="100" w:type="dxa"/>
              <w:bottom w:w="100" w:type="dxa"/>
              <w:right w:w="100" w:type="dxa"/>
            </w:tcMar>
            <w:vAlign w:val="center"/>
          </w:tcPr>
          <w:p w14:paraId="5E524DEC" w14:textId="77777777" w:rsidR="00140FE2" w:rsidRPr="009506DB" w:rsidRDefault="00140FE2" w:rsidP="00140FE2">
            <w:pPr>
              <w:ind w:firstLine="0"/>
              <w:rPr>
                <w:sz w:val="20"/>
                <w:szCs w:val="20"/>
              </w:rPr>
            </w:pPr>
            <w:r w:rsidRPr="009506DB">
              <w:rPr>
                <w:sz w:val="20"/>
                <w:szCs w:val="20"/>
              </w:rPr>
              <w:t xml:space="preserve">Zastúpenie vhodných mikro a mezohabitatov v hodnotenom úseku toku </w:t>
            </w:r>
          </w:p>
        </w:tc>
        <w:tc>
          <w:tcPr>
            <w:tcW w:w="1538" w:type="dxa"/>
            <w:tcMar>
              <w:top w:w="100" w:type="dxa"/>
              <w:left w:w="100" w:type="dxa"/>
              <w:bottom w:w="100" w:type="dxa"/>
              <w:right w:w="100" w:type="dxa"/>
            </w:tcMar>
            <w:vAlign w:val="center"/>
          </w:tcPr>
          <w:p w14:paraId="16843D77" w14:textId="77777777" w:rsidR="00140FE2" w:rsidRPr="009506DB" w:rsidRDefault="00140FE2" w:rsidP="00140FE2">
            <w:pPr>
              <w:ind w:firstLine="0"/>
              <w:rPr>
                <w:sz w:val="20"/>
                <w:szCs w:val="20"/>
              </w:rPr>
            </w:pPr>
            <w:r w:rsidRPr="009506DB">
              <w:rPr>
                <w:sz w:val="20"/>
                <w:szCs w:val="20"/>
              </w:rPr>
              <w:t>% na 1 km toku</w:t>
            </w:r>
          </w:p>
        </w:tc>
        <w:tc>
          <w:tcPr>
            <w:tcW w:w="1134" w:type="dxa"/>
            <w:tcMar>
              <w:top w:w="100" w:type="dxa"/>
              <w:left w:w="100" w:type="dxa"/>
              <w:bottom w:w="100" w:type="dxa"/>
              <w:right w:w="100" w:type="dxa"/>
            </w:tcMar>
            <w:vAlign w:val="center"/>
          </w:tcPr>
          <w:p w14:paraId="6A36B2D4" w14:textId="77777777" w:rsidR="00140FE2" w:rsidRPr="009506DB" w:rsidRDefault="00140FE2" w:rsidP="00140FE2">
            <w:pPr>
              <w:ind w:firstLine="0"/>
              <w:rPr>
                <w:sz w:val="20"/>
                <w:szCs w:val="20"/>
              </w:rPr>
            </w:pPr>
            <w:r w:rsidRPr="009506DB">
              <w:rPr>
                <w:sz w:val="20"/>
                <w:szCs w:val="20"/>
              </w:rPr>
              <w:t>&gt;</w:t>
            </w:r>
            <w:r>
              <w:rPr>
                <w:sz w:val="20"/>
                <w:szCs w:val="20"/>
              </w:rPr>
              <w:t xml:space="preserve"> </w:t>
            </w:r>
            <w:r w:rsidRPr="009506DB">
              <w:rPr>
                <w:sz w:val="20"/>
                <w:szCs w:val="20"/>
              </w:rPr>
              <w:t>70</w:t>
            </w:r>
          </w:p>
        </w:tc>
        <w:tc>
          <w:tcPr>
            <w:tcW w:w="5515" w:type="dxa"/>
            <w:tcMar>
              <w:top w:w="100" w:type="dxa"/>
              <w:left w:w="100" w:type="dxa"/>
              <w:bottom w:w="100" w:type="dxa"/>
              <w:right w:w="100" w:type="dxa"/>
            </w:tcMar>
            <w:vAlign w:val="center"/>
          </w:tcPr>
          <w:p w14:paraId="4F775C7C" w14:textId="77777777" w:rsidR="00140FE2" w:rsidRPr="009506DB" w:rsidRDefault="00140FE2" w:rsidP="00140FE2">
            <w:pPr>
              <w:ind w:firstLine="0"/>
              <w:rPr>
                <w:sz w:val="20"/>
                <w:szCs w:val="20"/>
              </w:rPr>
            </w:pPr>
            <w:r w:rsidRPr="009506DB">
              <w:rPr>
                <w:sz w:val="20"/>
                <w:szCs w:val="20"/>
              </w:rPr>
              <w:t xml:space="preserve">Jedná sa o reofilný bentický druh, obývajúci horské až podhorské toky s členitým balvanitým dnom a chladnou vodou bohatou na obsah kyslíka (Koščo 2005). Ukrýva sa pod väčšími balvanmi. </w:t>
            </w:r>
          </w:p>
        </w:tc>
      </w:tr>
      <w:tr w:rsidR="00140FE2" w:rsidRPr="009506DB" w14:paraId="00BFB63A" w14:textId="77777777" w:rsidTr="0068696C">
        <w:trPr>
          <w:trHeight w:val="225"/>
          <w:jc w:val="center"/>
        </w:trPr>
        <w:tc>
          <w:tcPr>
            <w:tcW w:w="1008" w:type="dxa"/>
            <w:tcMar>
              <w:top w:w="100" w:type="dxa"/>
              <w:left w:w="100" w:type="dxa"/>
              <w:bottom w:w="100" w:type="dxa"/>
              <w:right w:w="100" w:type="dxa"/>
            </w:tcMar>
            <w:vAlign w:val="center"/>
          </w:tcPr>
          <w:p w14:paraId="49BBCF2D" w14:textId="77777777" w:rsidR="00140FE2" w:rsidRPr="009506DB" w:rsidRDefault="00140FE2" w:rsidP="00140FE2">
            <w:pPr>
              <w:ind w:firstLine="0"/>
              <w:rPr>
                <w:sz w:val="20"/>
                <w:szCs w:val="20"/>
              </w:rPr>
            </w:pPr>
            <w:r w:rsidRPr="009506DB">
              <w:rPr>
                <w:sz w:val="20"/>
                <w:szCs w:val="20"/>
              </w:rPr>
              <w:t xml:space="preserve">Podiel prirodzených úkrytov v toku na dĺžku vodného útvaru </w:t>
            </w:r>
          </w:p>
        </w:tc>
        <w:tc>
          <w:tcPr>
            <w:tcW w:w="1538" w:type="dxa"/>
            <w:tcMar>
              <w:top w:w="100" w:type="dxa"/>
              <w:left w:w="100" w:type="dxa"/>
              <w:bottom w:w="100" w:type="dxa"/>
              <w:right w:w="100" w:type="dxa"/>
            </w:tcMar>
            <w:vAlign w:val="center"/>
          </w:tcPr>
          <w:p w14:paraId="4507D501" w14:textId="77777777" w:rsidR="00140FE2" w:rsidRPr="009506DB" w:rsidRDefault="00140FE2" w:rsidP="00140FE2">
            <w:pPr>
              <w:ind w:firstLine="0"/>
              <w:rPr>
                <w:sz w:val="20"/>
                <w:szCs w:val="20"/>
              </w:rPr>
            </w:pPr>
            <w:r w:rsidRPr="009506DB">
              <w:rPr>
                <w:sz w:val="20"/>
                <w:szCs w:val="20"/>
              </w:rPr>
              <w:t>% na 1 km toku</w:t>
            </w:r>
          </w:p>
          <w:p w14:paraId="5883512B" w14:textId="77777777" w:rsidR="00140FE2" w:rsidRPr="009506DB" w:rsidRDefault="00140FE2" w:rsidP="00140FE2">
            <w:pPr>
              <w:ind w:firstLine="0"/>
              <w:rPr>
                <w:sz w:val="20"/>
                <w:szCs w:val="20"/>
              </w:rPr>
            </w:pPr>
          </w:p>
        </w:tc>
        <w:tc>
          <w:tcPr>
            <w:tcW w:w="1134" w:type="dxa"/>
            <w:tcMar>
              <w:top w:w="100" w:type="dxa"/>
              <w:left w:w="100" w:type="dxa"/>
              <w:bottom w:w="100" w:type="dxa"/>
              <w:right w:w="100" w:type="dxa"/>
            </w:tcMar>
            <w:vAlign w:val="center"/>
          </w:tcPr>
          <w:p w14:paraId="40CDB53D" w14:textId="77777777" w:rsidR="00140FE2" w:rsidRPr="009506DB" w:rsidRDefault="00140FE2" w:rsidP="00140FE2">
            <w:pPr>
              <w:ind w:firstLine="0"/>
              <w:rPr>
                <w:sz w:val="20"/>
                <w:szCs w:val="20"/>
              </w:rPr>
            </w:pPr>
            <w:r w:rsidRPr="009506DB">
              <w:rPr>
                <w:sz w:val="20"/>
                <w:szCs w:val="20"/>
              </w:rPr>
              <w:t>&gt;</w:t>
            </w:r>
            <w:r>
              <w:rPr>
                <w:sz w:val="20"/>
                <w:szCs w:val="20"/>
              </w:rPr>
              <w:t xml:space="preserve"> </w:t>
            </w:r>
            <w:r w:rsidRPr="009506DB">
              <w:rPr>
                <w:sz w:val="20"/>
                <w:szCs w:val="20"/>
              </w:rPr>
              <w:t>5</w:t>
            </w:r>
          </w:p>
        </w:tc>
        <w:tc>
          <w:tcPr>
            <w:tcW w:w="5515" w:type="dxa"/>
            <w:shd w:val="clear" w:color="auto" w:fill="auto"/>
            <w:tcMar>
              <w:top w:w="100" w:type="dxa"/>
              <w:left w:w="100" w:type="dxa"/>
              <w:bottom w:w="100" w:type="dxa"/>
              <w:right w:w="100" w:type="dxa"/>
            </w:tcMar>
            <w:vAlign w:val="center"/>
          </w:tcPr>
          <w:p w14:paraId="2EAEBE1A" w14:textId="77777777" w:rsidR="00140FE2" w:rsidRPr="009506DB" w:rsidRDefault="00140FE2" w:rsidP="00140FE2">
            <w:pPr>
              <w:ind w:left="29" w:firstLine="0"/>
              <w:rPr>
                <w:sz w:val="20"/>
                <w:szCs w:val="20"/>
              </w:rPr>
            </w:pPr>
            <w:r w:rsidRPr="009506DB">
              <w:rPr>
                <w:sz w:val="20"/>
                <w:szCs w:val="20"/>
              </w:rPr>
              <w:t>Prítomnosť prirodzených úkrytov (napr. padnuté stromy, mŕtve drevo, submerzné korene, podmyté brehy) v toku je dôležitá pre zabezpečenie dostatočného množstva úkrytov pre dospelce i juvenilné jedince druhu, ako aj dostupnej potravy (makrozoobentos, larvy vodného hmyzu a pod.)</w:t>
            </w:r>
            <w:r>
              <w:rPr>
                <w:sz w:val="20"/>
                <w:szCs w:val="20"/>
              </w:rPr>
              <w:t>.</w:t>
            </w:r>
          </w:p>
        </w:tc>
      </w:tr>
      <w:tr w:rsidR="00140FE2" w:rsidRPr="009506DB" w14:paraId="142FF6AB" w14:textId="77777777" w:rsidTr="0068696C">
        <w:trPr>
          <w:trHeight w:val="225"/>
          <w:jc w:val="center"/>
        </w:trPr>
        <w:tc>
          <w:tcPr>
            <w:tcW w:w="1008" w:type="dxa"/>
            <w:tcMar>
              <w:top w:w="100" w:type="dxa"/>
              <w:left w:w="100" w:type="dxa"/>
              <w:bottom w:w="100" w:type="dxa"/>
              <w:right w:w="100" w:type="dxa"/>
            </w:tcMar>
            <w:vAlign w:val="center"/>
          </w:tcPr>
          <w:p w14:paraId="55BE8D2F" w14:textId="77777777" w:rsidR="00140FE2" w:rsidRPr="009506DB" w:rsidRDefault="00140FE2" w:rsidP="00140FE2">
            <w:pPr>
              <w:ind w:firstLine="0"/>
              <w:rPr>
                <w:sz w:val="20"/>
                <w:szCs w:val="20"/>
              </w:rPr>
            </w:pPr>
            <w:r w:rsidRPr="009506DB">
              <w:rPr>
                <w:sz w:val="20"/>
                <w:szCs w:val="20"/>
              </w:rPr>
              <w:t>Pokryvnosť stromovej vegetácie na brehoch</w:t>
            </w:r>
          </w:p>
        </w:tc>
        <w:tc>
          <w:tcPr>
            <w:tcW w:w="1538" w:type="dxa"/>
            <w:tcMar>
              <w:top w:w="100" w:type="dxa"/>
              <w:left w:w="100" w:type="dxa"/>
              <w:bottom w:w="100" w:type="dxa"/>
              <w:right w:w="100" w:type="dxa"/>
            </w:tcMar>
            <w:vAlign w:val="center"/>
          </w:tcPr>
          <w:p w14:paraId="0A3B342C" w14:textId="77777777" w:rsidR="00140FE2" w:rsidRPr="009506DB" w:rsidRDefault="00140FE2" w:rsidP="00140FE2">
            <w:pPr>
              <w:ind w:firstLine="0"/>
              <w:rPr>
                <w:sz w:val="20"/>
                <w:szCs w:val="20"/>
              </w:rPr>
            </w:pPr>
            <w:r w:rsidRPr="009506DB">
              <w:rPr>
                <w:sz w:val="20"/>
                <w:szCs w:val="20"/>
              </w:rPr>
              <w:t>%</w:t>
            </w:r>
          </w:p>
        </w:tc>
        <w:tc>
          <w:tcPr>
            <w:tcW w:w="1134" w:type="dxa"/>
            <w:tcMar>
              <w:top w:w="100" w:type="dxa"/>
              <w:left w:w="100" w:type="dxa"/>
              <w:bottom w:w="100" w:type="dxa"/>
              <w:right w:w="100" w:type="dxa"/>
            </w:tcMar>
            <w:vAlign w:val="center"/>
          </w:tcPr>
          <w:p w14:paraId="1C4D30BD" w14:textId="77777777" w:rsidR="00140FE2" w:rsidRPr="009506DB" w:rsidRDefault="00140FE2" w:rsidP="00140FE2">
            <w:pPr>
              <w:ind w:firstLine="0"/>
              <w:rPr>
                <w:sz w:val="20"/>
                <w:szCs w:val="20"/>
              </w:rPr>
            </w:pPr>
            <w:r w:rsidRPr="009506DB">
              <w:rPr>
                <w:sz w:val="20"/>
                <w:szCs w:val="20"/>
              </w:rPr>
              <w:t>≥ 80</w:t>
            </w:r>
          </w:p>
        </w:tc>
        <w:tc>
          <w:tcPr>
            <w:tcW w:w="5515" w:type="dxa"/>
            <w:tcMar>
              <w:top w:w="100" w:type="dxa"/>
              <w:left w:w="100" w:type="dxa"/>
              <w:bottom w:w="100" w:type="dxa"/>
              <w:right w:w="100" w:type="dxa"/>
            </w:tcMar>
            <w:vAlign w:val="center"/>
          </w:tcPr>
          <w:p w14:paraId="58537157" w14:textId="77777777" w:rsidR="00140FE2" w:rsidRPr="009506DB" w:rsidRDefault="00140FE2" w:rsidP="00140FE2">
            <w:pPr>
              <w:ind w:left="29" w:firstLine="0"/>
              <w:rPr>
                <w:sz w:val="20"/>
                <w:szCs w:val="20"/>
              </w:rPr>
            </w:pPr>
            <w:r w:rsidRPr="009506DB">
              <w:rPr>
                <w:sz w:val="20"/>
                <w:szCs w:val="20"/>
              </w:rPr>
              <w:t>Druh uprednostňuje stromami zatienené prírode blízke úseky podhorských riek. Stromová brehová vegetácia slúži ako ochranná clona pred nadmerným prehrievaním vody.</w:t>
            </w:r>
          </w:p>
        </w:tc>
      </w:tr>
      <w:tr w:rsidR="00140FE2" w:rsidRPr="009506DB" w14:paraId="1AF7D7A7" w14:textId="77777777" w:rsidTr="0068696C">
        <w:trPr>
          <w:trHeight w:val="397"/>
          <w:jc w:val="center"/>
        </w:trPr>
        <w:tc>
          <w:tcPr>
            <w:tcW w:w="1008" w:type="dxa"/>
            <w:tcMar>
              <w:top w:w="100" w:type="dxa"/>
              <w:left w:w="100" w:type="dxa"/>
              <w:bottom w:w="100" w:type="dxa"/>
              <w:right w:w="100" w:type="dxa"/>
            </w:tcMar>
            <w:vAlign w:val="center"/>
          </w:tcPr>
          <w:p w14:paraId="0F16AC5B" w14:textId="77777777" w:rsidR="00140FE2" w:rsidRPr="009506DB" w:rsidRDefault="00140FE2" w:rsidP="00140FE2">
            <w:pPr>
              <w:ind w:left="22" w:firstLine="0"/>
              <w:rPr>
                <w:sz w:val="20"/>
                <w:szCs w:val="20"/>
              </w:rPr>
            </w:pPr>
            <w:r w:rsidRPr="009506DB">
              <w:rPr>
                <w:sz w:val="20"/>
                <w:szCs w:val="20"/>
              </w:rPr>
              <w:t xml:space="preserve">Kvalita vody  </w:t>
            </w:r>
          </w:p>
        </w:tc>
        <w:tc>
          <w:tcPr>
            <w:tcW w:w="1538" w:type="dxa"/>
            <w:tcMar>
              <w:top w:w="100" w:type="dxa"/>
              <w:left w:w="100" w:type="dxa"/>
              <w:bottom w:w="100" w:type="dxa"/>
              <w:right w:w="100" w:type="dxa"/>
            </w:tcMar>
            <w:vAlign w:val="center"/>
          </w:tcPr>
          <w:p w14:paraId="73DED54E" w14:textId="77777777" w:rsidR="00140FE2" w:rsidRPr="009506DB" w:rsidRDefault="00140FE2" w:rsidP="00140FE2">
            <w:pPr>
              <w:ind w:left="22" w:firstLine="0"/>
              <w:rPr>
                <w:sz w:val="20"/>
                <w:szCs w:val="20"/>
              </w:rPr>
            </w:pPr>
            <w:r w:rsidRPr="009506DB">
              <w:rPr>
                <w:sz w:val="20"/>
                <w:szCs w:val="20"/>
              </w:rPr>
              <w:t>Monitoring kvality povrchových vôd (SHMU)</w:t>
            </w:r>
          </w:p>
        </w:tc>
        <w:tc>
          <w:tcPr>
            <w:tcW w:w="1134" w:type="dxa"/>
            <w:tcMar>
              <w:top w:w="100" w:type="dxa"/>
              <w:left w:w="100" w:type="dxa"/>
              <w:bottom w:w="100" w:type="dxa"/>
              <w:right w:w="100" w:type="dxa"/>
            </w:tcMar>
            <w:vAlign w:val="center"/>
          </w:tcPr>
          <w:p w14:paraId="46A9FEA8" w14:textId="77777777" w:rsidR="00140FE2" w:rsidRPr="009506DB" w:rsidRDefault="00140FE2" w:rsidP="00140FE2">
            <w:pPr>
              <w:ind w:firstLine="0"/>
              <w:rPr>
                <w:sz w:val="20"/>
                <w:szCs w:val="20"/>
              </w:rPr>
            </w:pPr>
            <w:r w:rsidRPr="009506DB">
              <w:rPr>
                <w:sz w:val="20"/>
                <w:szCs w:val="20"/>
              </w:rPr>
              <w:t xml:space="preserve">vyhovujúce </w:t>
            </w:r>
          </w:p>
        </w:tc>
        <w:tc>
          <w:tcPr>
            <w:tcW w:w="5515" w:type="dxa"/>
            <w:tcMar>
              <w:top w:w="100" w:type="dxa"/>
              <w:left w:w="100" w:type="dxa"/>
              <w:bottom w:w="100" w:type="dxa"/>
              <w:right w:w="100" w:type="dxa"/>
            </w:tcMar>
            <w:vAlign w:val="center"/>
          </w:tcPr>
          <w:p w14:paraId="029B4D79" w14:textId="74CD9AD6" w:rsidR="00140FE2" w:rsidRPr="009506DB" w:rsidRDefault="00140FE2" w:rsidP="009B4F01">
            <w:pPr>
              <w:ind w:left="29" w:firstLine="0"/>
              <w:rPr>
                <w:sz w:val="20"/>
                <w:szCs w:val="20"/>
              </w:rPr>
            </w:pPr>
            <w:r>
              <w:rPr>
                <w:sz w:val="20"/>
                <w:szCs w:val="20"/>
              </w:rPr>
              <w:t xml:space="preserve">Druh je citlivý na znečistenie </w:t>
            </w:r>
            <w:r w:rsidRPr="009506DB">
              <w:rPr>
                <w:sz w:val="20"/>
                <w:szCs w:val="20"/>
              </w:rPr>
              <w:t>a pomerne náročný na kvalitu vody, z hľadiska teploty, obsahu kyslíka, chemických i biologických ukazovateľov. V zmysle výsledkov sledovani stavu kvality vody v toku sa vyžaduje zachovanie stavu vyhovujúce v zmysle platných metodík na hodnoteni</w:t>
            </w:r>
            <w:r>
              <w:rPr>
                <w:sz w:val="20"/>
                <w:szCs w:val="20"/>
              </w:rPr>
              <w:t>e stavu kvality povrchových vôd</w:t>
            </w:r>
            <w:r w:rsidRPr="009506DB">
              <w:rPr>
                <w:sz w:val="20"/>
                <w:szCs w:val="20"/>
              </w:rPr>
              <w:t xml:space="preserve"> (</w:t>
            </w:r>
            <w:hyperlink r:id="rId5" w:history="1">
              <w:r w:rsidRPr="009506DB">
                <w:rPr>
                  <w:rStyle w:val="Hypertextovprepojenie"/>
                  <w:sz w:val="20"/>
                  <w:szCs w:val="20"/>
                </w:rPr>
                <w:t>http://www.shmu.sk/sk/?page=1&amp;id=kvalita_povrchovych_vod</w:t>
              </w:r>
            </w:hyperlink>
            <w:r w:rsidRPr="009506DB">
              <w:rPr>
                <w:sz w:val="20"/>
                <w:szCs w:val="20"/>
              </w:rPr>
              <w:t>)</w:t>
            </w:r>
            <w:r>
              <w:rPr>
                <w:sz w:val="20"/>
                <w:szCs w:val="20"/>
              </w:rPr>
              <w:t>.</w:t>
            </w:r>
          </w:p>
        </w:tc>
      </w:tr>
      <w:tr w:rsidR="00140FE2" w:rsidRPr="00AA3576" w14:paraId="0C77E983" w14:textId="77777777" w:rsidTr="0068696C">
        <w:trPr>
          <w:trHeight w:val="397"/>
          <w:jc w:val="center"/>
        </w:trPr>
        <w:tc>
          <w:tcPr>
            <w:tcW w:w="1008" w:type="dxa"/>
            <w:tcMar>
              <w:top w:w="100" w:type="dxa"/>
              <w:left w:w="100" w:type="dxa"/>
              <w:bottom w:w="100" w:type="dxa"/>
              <w:right w:w="100" w:type="dxa"/>
            </w:tcMar>
            <w:vAlign w:val="center"/>
          </w:tcPr>
          <w:p w14:paraId="3118DA18" w14:textId="77777777" w:rsidR="00140FE2" w:rsidRPr="00AA3576" w:rsidRDefault="00140FE2" w:rsidP="00140FE2">
            <w:pPr>
              <w:ind w:left="22" w:firstLine="0"/>
              <w:rPr>
                <w:sz w:val="20"/>
                <w:szCs w:val="20"/>
              </w:rPr>
            </w:pPr>
            <w:r w:rsidRPr="00AA3576">
              <w:rPr>
                <w:sz w:val="20"/>
                <w:szCs w:val="20"/>
              </w:rPr>
              <w:t>Pozdĺžna kontinuita toku (eliminácia narušenia pozdĺžnej kontinuity)</w:t>
            </w:r>
          </w:p>
        </w:tc>
        <w:tc>
          <w:tcPr>
            <w:tcW w:w="1538" w:type="dxa"/>
            <w:tcMar>
              <w:top w:w="100" w:type="dxa"/>
              <w:left w:w="100" w:type="dxa"/>
              <w:bottom w:w="100" w:type="dxa"/>
              <w:right w:w="100" w:type="dxa"/>
            </w:tcMar>
            <w:vAlign w:val="center"/>
          </w:tcPr>
          <w:p w14:paraId="21738C95" w14:textId="77777777" w:rsidR="00140FE2" w:rsidRPr="00AA3576" w:rsidRDefault="00140FE2" w:rsidP="00140FE2">
            <w:pPr>
              <w:ind w:left="22" w:firstLine="0"/>
              <w:rPr>
                <w:sz w:val="20"/>
                <w:szCs w:val="20"/>
              </w:rPr>
            </w:pPr>
            <w:r w:rsidRPr="00AA3576">
              <w:rPr>
                <w:sz w:val="20"/>
                <w:szCs w:val="20"/>
              </w:rPr>
              <w:t>Počet migračných prekážok</w:t>
            </w:r>
          </w:p>
        </w:tc>
        <w:tc>
          <w:tcPr>
            <w:tcW w:w="1134" w:type="dxa"/>
            <w:tcMar>
              <w:top w:w="100" w:type="dxa"/>
              <w:left w:w="100" w:type="dxa"/>
              <w:bottom w:w="100" w:type="dxa"/>
              <w:right w:w="100" w:type="dxa"/>
            </w:tcMar>
            <w:vAlign w:val="center"/>
          </w:tcPr>
          <w:p w14:paraId="68E4FD01" w14:textId="77777777" w:rsidR="00140FE2" w:rsidRPr="00AA3576" w:rsidRDefault="00140FE2" w:rsidP="00140FE2">
            <w:pPr>
              <w:ind w:left="22" w:firstLine="0"/>
              <w:rPr>
                <w:sz w:val="20"/>
                <w:szCs w:val="20"/>
              </w:rPr>
            </w:pPr>
            <w:r w:rsidRPr="00AA3576">
              <w:rPr>
                <w:sz w:val="20"/>
                <w:szCs w:val="20"/>
              </w:rPr>
              <w:t>0</w:t>
            </w:r>
          </w:p>
        </w:tc>
        <w:tc>
          <w:tcPr>
            <w:tcW w:w="5515" w:type="dxa"/>
            <w:tcMar>
              <w:top w:w="100" w:type="dxa"/>
              <w:left w:w="100" w:type="dxa"/>
              <w:bottom w:w="100" w:type="dxa"/>
              <w:right w:w="100" w:type="dxa"/>
            </w:tcMar>
            <w:vAlign w:val="center"/>
          </w:tcPr>
          <w:p w14:paraId="33CAF724" w14:textId="77777777" w:rsidR="00140FE2" w:rsidRPr="00AA3576" w:rsidRDefault="00140FE2" w:rsidP="00140FE2">
            <w:pPr>
              <w:ind w:left="29" w:firstLine="0"/>
              <w:rPr>
                <w:sz w:val="20"/>
                <w:szCs w:val="20"/>
              </w:rPr>
            </w:pPr>
            <w:r w:rsidRPr="00AA3576">
              <w:rPr>
                <w:sz w:val="20"/>
                <w:szCs w:val="20"/>
              </w:rPr>
              <w:t xml:space="preserve">Úsek toku je v súčasnosti bez migračných bariér. </w:t>
            </w:r>
            <w:bookmarkStart w:id="0" w:name="_GoBack"/>
            <w:bookmarkEnd w:id="0"/>
          </w:p>
        </w:tc>
      </w:tr>
      <w:tr w:rsidR="00140FE2" w:rsidRPr="00AA3576" w14:paraId="79C27EFB" w14:textId="77777777" w:rsidTr="0068696C">
        <w:trPr>
          <w:trHeight w:val="397"/>
          <w:jc w:val="center"/>
        </w:trPr>
        <w:tc>
          <w:tcPr>
            <w:tcW w:w="1008" w:type="dxa"/>
            <w:tcMar>
              <w:top w:w="100" w:type="dxa"/>
              <w:left w:w="100" w:type="dxa"/>
              <w:bottom w:w="100" w:type="dxa"/>
              <w:right w:w="100" w:type="dxa"/>
            </w:tcMar>
            <w:vAlign w:val="center"/>
          </w:tcPr>
          <w:p w14:paraId="6F45FA5D" w14:textId="77777777" w:rsidR="00140FE2" w:rsidRPr="00AA3576" w:rsidRDefault="00140FE2" w:rsidP="00140FE2">
            <w:pPr>
              <w:ind w:firstLine="0"/>
              <w:rPr>
                <w:sz w:val="20"/>
                <w:szCs w:val="20"/>
              </w:rPr>
            </w:pPr>
            <w:r>
              <w:rPr>
                <w:sz w:val="20"/>
                <w:szCs w:val="20"/>
              </w:rPr>
              <w:t xml:space="preserve">Dominancia </w:t>
            </w:r>
            <w:r w:rsidRPr="00187592">
              <w:rPr>
                <w:sz w:val="20"/>
                <w:szCs w:val="20"/>
              </w:rPr>
              <w:t>nepôvodných a inváznych druhov rýb v</w:t>
            </w:r>
            <w:r>
              <w:rPr>
                <w:sz w:val="20"/>
                <w:szCs w:val="20"/>
              </w:rPr>
              <w:t> </w:t>
            </w:r>
            <w:r w:rsidRPr="00187592">
              <w:rPr>
                <w:sz w:val="20"/>
                <w:szCs w:val="20"/>
              </w:rPr>
              <w:t>ichtyocenóze</w:t>
            </w:r>
          </w:p>
        </w:tc>
        <w:tc>
          <w:tcPr>
            <w:tcW w:w="1538" w:type="dxa"/>
            <w:tcMar>
              <w:top w:w="100" w:type="dxa"/>
              <w:left w:w="100" w:type="dxa"/>
              <w:bottom w:w="100" w:type="dxa"/>
              <w:right w:w="100" w:type="dxa"/>
            </w:tcMar>
            <w:vAlign w:val="center"/>
          </w:tcPr>
          <w:p w14:paraId="6AA2AF54" w14:textId="77777777" w:rsidR="00140FE2" w:rsidRPr="00AA3576" w:rsidRDefault="00140FE2" w:rsidP="00140FE2">
            <w:pPr>
              <w:ind w:firstLine="0"/>
              <w:rPr>
                <w:sz w:val="20"/>
                <w:szCs w:val="20"/>
              </w:rPr>
            </w:pPr>
            <w:r w:rsidRPr="00AA3576">
              <w:rPr>
                <w:sz w:val="20"/>
                <w:szCs w:val="20"/>
              </w:rPr>
              <w:t>%</w:t>
            </w:r>
          </w:p>
        </w:tc>
        <w:tc>
          <w:tcPr>
            <w:tcW w:w="1134" w:type="dxa"/>
            <w:tcMar>
              <w:top w:w="100" w:type="dxa"/>
              <w:left w:w="100" w:type="dxa"/>
              <w:bottom w:w="100" w:type="dxa"/>
              <w:right w:w="100" w:type="dxa"/>
            </w:tcMar>
            <w:vAlign w:val="center"/>
          </w:tcPr>
          <w:p w14:paraId="7E2D18EE" w14:textId="77777777" w:rsidR="00140FE2" w:rsidRPr="00AA3576" w:rsidRDefault="00140FE2" w:rsidP="00140FE2">
            <w:pPr>
              <w:ind w:firstLine="0"/>
              <w:rPr>
                <w:sz w:val="20"/>
                <w:szCs w:val="20"/>
              </w:rPr>
            </w:pPr>
            <w:r w:rsidRPr="00AA3576">
              <w:rPr>
                <w:sz w:val="20"/>
                <w:szCs w:val="20"/>
              </w:rPr>
              <w:t>0-1</w:t>
            </w:r>
            <w:r>
              <w:rPr>
                <w:sz w:val="20"/>
                <w:szCs w:val="20"/>
              </w:rPr>
              <w:t xml:space="preserve"> </w:t>
            </w:r>
            <w:r w:rsidRPr="00AA3576">
              <w:rPr>
                <w:sz w:val="20"/>
                <w:szCs w:val="20"/>
              </w:rPr>
              <w:t>%</w:t>
            </w:r>
          </w:p>
        </w:tc>
        <w:tc>
          <w:tcPr>
            <w:tcW w:w="5515" w:type="dxa"/>
            <w:tcMar>
              <w:top w:w="100" w:type="dxa"/>
              <w:left w:w="100" w:type="dxa"/>
              <w:bottom w:w="100" w:type="dxa"/>
              <w:right w:w="100" w:type="dxa"/>
            </w:tcMar>
            <w:vAlign w:val="center"/>
          </w:tcPr>
          <w:p w14:paraId="2322667D" w14:textId="77777777" w:rsidR="00140FE2" w:rsidRPr="00AA3576" w:rsidRDefault="00140FE2" w:rsidP="00140FE2">
            <w:pPr>
              <w:ind w:left="29" w:firstLine="0"/>
              <w:rPr>
                <w:color w:val="000000"/>
                <w:sz w:val="20"/>
                <w:szCs w:val="20"/>
              </w:rPr>
            </w:pPr>
            <w:r w:rsidRPr="00AA3576">
              <w:rPr>
                <w:color w:val="000000"/>
                <w:sz w:val="20"/>
                <w:szCs w:val="20"/>
              </w:rPr>
              <w:t>Minimálne zastúpenie nepôvodných druhov rýb. Je potrebné monitorovať výskyt nepôvodných druhov, ako aj ich vplyv na ichtyocenózu</w:t>
            </w:r>
            <w:r w:rsidRPr="00AA3576">
              <w:rPr>
                <w:sz w:val="20"/>
                <w:szCs w:val="20"/>
              </w:rPr>
              <w:t xml:space="preserve">. </w:t>
            </w:r>
          </w:p>
        </w:tc>
      </w:tr>
    </w:tbl>
    <w:p w14:paraId="358E5E84" w14:textId="77777777" w:rsidR="00140FE2" w:rsidRDefault="00140FE2" w:rsidP="00140FE2">
      <w:pPr>
        <w:pStyle w:val="Zkladntext"/>
        <w:widowControl w:val="0"/>
        <w:ind w:firstLine="0"/>
        <w:rPr>
          <w:b/>
        </w:rPr>
      </w:pPr>
    </w:p>
    <w:p w14:paraId="31CCC732" w14:textId="77777777" w:rsidR="00140FE2" w:rsidRPr="00140FE2" w:rsidRDefault="00140FE2" w:rsidP="00140FE2">
      <w:pPr>
        <w:pStyle w:val="Zkladntext"/>
        <w:widowControl w:val="0"/>
        <w:ind w:firstLine="0"/>
        <w:jc w:val="left"/>
      </w:pPr>
      <w:r w:rsidRPr="00140FE2">
        <w:t xml:space="preserve">Zlepšenie stavu druhu </w:t>
      </w:r>
      <w:r w:rsidRPr="00140FE2">
        <w:rPr>
          <w:b/>
          <w:i/>
        </w:rPr>
        <w:t>Lutra lutra</w:t>
      </w:r>
      <w:r w:rsidRPr="00140FE2">
        <w:rPr>
          <w:i/>
        </w:rPr>
        <w:t xml:space="preserve"> </w:t>
      </w:r>
      <w:r w:rsidRPr="00140FE2">
        <w:rPr>
          <w:bCs/>
          <w:shd w:val="clear" w:color="auto" w:fill="FFFFFF"/>
        </w:rPr>
        <w:t>za splnenia nasledovných atribútov:</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43"/>
        <w:gridCol w:w="1418"/>
        <w:gridCol w:w="1701"/>
        <w:gridCol w:w="4252"/>
      </w:tblGrid>
      <w:tr w:rsidR="00140FE2" w:rsidRPr="0081610B" w14:paraId="6E71E8AF" w14:textId="77777777" w:rsidTr="0068696C">
        <w:tc>
          <w:tcPr>
            <w:tcW w:w="1843" w:type="dxa"/>
            <w:tcMar>
              <w:top w:w="100" w:type="dxa"/>
              <w:left w:w="100" w:type="dxa"/>
              <w:bottom w:w="100" w:type="dxa"/>
              <w:right w:w="100" w:type="dxa"/>
            </w:tcMar>
            <w:hideMark/>
          </w:tcPr>
          <w:p w14:paraId="18028975" w14:textId="77777777" w:rsidR="00140FE2" w:rsidRPr="0081610B" w:rsidRDefault="00140FE2" w:rsidP="00140FE2">
            <w:pPr>
              <w:widowControl w:val="0"/>
              <w:ind w:firstLine="0"/>
              <w:rPr>
                <w:b/>
                <w:sz w:val="18"/>
                <w:szCs w:val="18"/>
              </w:rPr>
            </w:pPr>
            <w:r w:rsidRPr="0081610B">
              <w:rPr>
                <w:b/>
                <w:color w:val="000000"/>
                <w:sz w:val="18"/>
                <w:szCs w:val="18"/>
              </w:rPr>
              <w:t>Parameter</w:t>
            </w:r>
          </w:p>
        </w:tc>
        <w:tc>
          <w:tcPr>
            <w:tcW w:w="1418" w:type="dxa"/>
            <w:tcMar>
              <w:top w:w="100" w:type="dxa"/>
              <w:left w:w="100" w:type="dxa"/>
              <w:bottom w:w="100" w:type="dxa"/>
              <w:right w:w="100" w:type="dxa"/>
            </w:tcMar>
            <w:hideMark/>
          </w:tcPr>
          <w:p w14:paraId="345FFB23" w14:textId="77777777" w:rsidR="00140FE2" w:rsidRPr="0081610B" w:rsidRDefault="00140FE2" w:rsidP="00140FE2">
            <w:pPr>
              <w:widowControl w:val="0"/>
              <w:ind w:firstLine="0"/>
              <w:rPr>
                <w:b/>
                <w:sz w:val="18"/>
                <w:szCs w:val="18"/>
              </w:rPr>
            </w:pPr>
            <w:r w:rsidRPr="0081610B">
              <w:rPr>
                <w:b/>
                <w:color w:val="000000"/>
                <w:sz w:val="18"/>
                <w:szCs w:val="18"/>
              </w:rPr>
              <w:t xml:space="preserve">Merateľnosť </w:t>
            </w:r>
          </w:p>
        </w:tc>
        <w:tc>
          <w:tcPr>
            <w:tcW w:w="1701" w:type="dxa"/>
            <w:tcMar>
              <w:top w:w="100" w:type="dxa"/>
              <w:left w:w="100" w:type="dxa"/>
              <w:bottom w:w="100" w:type="dxa"/>
              <w:right w:w="100" w:type="dxa"/>
            </w:tcMar>
            <w:hideMark/>
          </w:tcPr>
          <w:p w14:paraId="613238F1" w14:textId="77777777" w:rsidR="00140FE2" w:rsidRPr="0081610B" w:rsidRDefault="00140FE2" w:rsidP="00140FE2">
            <w:pPr>
              <w:widowControl w:val="0"/>
              <w:ind w:firstLine="0"/>
              <w:rPr>
                <w:b/>
                <w:sz w:val="18"/>
                <w:szCs w:val="18"/>
              </w:rPr>
            </w:pPr>
            <w:r w:rsidRPr="0081610B">
              <w:rPr>
                <w:b/>
                <w:color w:val="000000"/>
                <w:sz w:val="18"/>
                <w:szCs w:val="18"/>
              </w:rPr>
              <w:t>Cieľová hodnota</w:t>
            </w:r>
          </w:p>
        </w:tc>
        <w:tc>
          <w:tcPr>
            <w:tcW w:w="4252" w:type="dxa"/>
            <w:tcMar>
              <w:top w:w="100" w:type="dxa"/>
              <w:left w:w="100" w:type="dxa"/>
              <w:bottom w:w="100" w:type="dxa"/>
              <w:right w:w="100" w:type="dxa"/>
            </w:tcMar>
            <w:hideMark/>
          </w:tcPr>
          <w:p w14:paraId="5EBF5D7A" w14:textId="77777777" w:rsidR="00140FE2" w:rsidRPr="0081610B" w:rsidRDefault="00140FE2" w:rsidP="00140FE2">
            <w:pPr>
              <w:widowControl w:val="0"/>
              <w:ind w:firstLine="0"/>
              <w:rPr>
                <w:b/>
                <w:sz w:val="18"/>
                <w:szCs w:val="18"/>
              </w:rPr>
            </w:pPr>
            <w:r w:rsidRPr="0081610B">
              <w:rPr>
                <w:b/>
                <w:sz w:val="18"/>
                <w:szCs w:val="18"/>
              </w:rPr>
              <w:t>Doplnkové informácie</w:t>
            </w:r>
          </w:p>
        </w:tc>
      </w:tr>
      <w:tr w:rsidR="00140FE2" w:rsidRPr="0081610B" w14:paraId="32807641" w14:textId="77777777" w:rsidTr="0068696C">
        <w:trPr>
          <w:trHeight w:val="667"/>
        </w:trPr>
        <w:tc>
          <w:tcPr>
            <w:tcW w:w="1843" w:type="dxa"/>
            <w:tcMar>
              <w:top w:w="100" w:type="dxa"/>
              <w:left w:w="100" w:type="dxa"/>
              <w:bottom w:w="100" w:type="dxa"/>
              <w:right w:w="100" w:type="dxa"/>
            </w:tcMar>
            <w:vAlign w:val="center"/>
            <w:hideMark/>
          </w:tcPr>
          <w:p w14:paraId="22F879D6" w14:textId="77777777" w:rsidR="00140FE2" w:rsidRPr="0081610B" w:rsidRDefault="00140FE2" w:rsidP="00140FE2">
            <w:pPr>
              <w:ind w:firstLine="0"/>
              <w:rPr>
                <w:sz w:val="18"/>
                <w:szCs w:val="18"/>
              </w:rPr>
            </w:pPr>
            <w:r w:rsidRPr="0081610B">
              <w:rPr>
                <w:sz w:val="18"/>
                <w:szCs w:val="18"/>
              </w:rPr>
              <w:t xml:space="preserve">Kvalita populácie </w:t>
            </w:r>
          </w:p>
        </w:tc>
        <w:tc>
          <w:tcPr>
            <w:tcW w:w="1418" w:type="dxa"/>
            <w:tcMar>
              <w:top w:w="100" w:type="dxa"/>
              <w:left w:w="100" w:type="dxa"/>
              <w:bottom w:w="100" w:type="dxa"/>
              <w:right w:w="100" w:type="dxa"/>
            </w:tcMar>
            <w:vAlign w:val="center"/>
            <w:hideMark/>
          </w:tcPr>
          <w:p w14:paraId="3166CEC0" w14:textId="77777777" w:rsidR="00140FE2" w:rsidRPr="0081610B" w:rsidRDefault="00140FE2" w:rsidP="00140FE2">
            <w:pPr>
              <w:widowControl w:val="0"/>
              <w:ind w:firstLine="0"/>
              <w:rPr>
                <w:sz w:val="18"/>
                <w:szCs w:val="18"/>
              </w:rPr>
            </w:pPr>
            <w:r w:rsidRPr="0081610B">
              <w:rPr>
                <w:sz w:val="18"/>
                <w:szCs w:val="18"/>
              </w:rPr>
              <w:t>Počet jedincov (cez evidenciu pobytových znakov)</w:t>
            </w:r>
          </w:p>
        </w:tc>
        <w:tc>
          <w:tcPr>
            <w:tcW w:w="1701" w:type="dxa"/>
            <w:tcMar>
              <w:top w:w="100" w:type="dxa"/>
              <w:left w:w="100" w:type="dxa"/>
              <w:bottom w:w="100" w:type="dxa"/>
              <w:right w:w="100" w:type="dxa"/>
            </w:tcMar>
            <w:vAlign w:val="center"/>
            <w:hideMark/>
          </w:tcPr>
          <w:p w14:paraId="50166494" w14:textId="77777777" w:rsidR="00140FE2" w:rsidRPr="0081610B" w:rsidRDefault="00140FE2" w:rsidP="00140FE2">
            <w:pPr>
              <w:widowControl w:val="0"/>
              <w:ind w:firstLine="0"/>
              <w:rPr>
                <w:sz w:val="18"/>
                <w:szCs w:val="18"/>
              </w:rPr>
            </w:pPr>
            <w:r w:rsidRPr="0081610B">
              <w:rPr>
                <w:sz w:val="18"/>
                <w:szCs w:val="18"/>
              </w:rPr>
              <w:t xml:space="preserve">Viac ako </w:t>
            </w:r>
            <w:r>
              <w:rPr>
                <w:sz w:val="18"/>
                <w:szCs w:val="18"/>
              </w:rPr>
              <w:t>3</w:t>
            </w:r>
            <w:r w:rsidRPr="0081610B">
              <w:rPr>
                <w:sz w:val="18"/>
                <w:szCs w:val="18"/>
              </w:rPr>
              <w:t xml:space="preserve"> zaznamena</w:t>
            </w:r>
            <w:r>
              <w:rPr>
                <w:sz w:val="18"/>
                <w:szCs w:val="18"/>
              </w:rPr>
              <w:t>né pobytové znaky</w:t>
            </w:r>
            <w:r w:rsidRPr="0081610B">
              <w:rPr>
                <w:sz w:val="18"/>
                <w:szCs w:val="18"/>
              </w:rPr>
              <w:t xml:space="preserve"> na 1 km úseku toku</w:t>
            </w:r>
          </w:p>
        </w:tc>
        <w:tc>
          <w:tcPr>
            <w:tcW w:w="4252" w:type="dxa"/>
            <w:tcMar>
              <w:top w:w="100" w:type="dxa"/>
              <w:left w:w="100" w:type="dxa"/>
              <w:bottom w:w="100" w:type="dxa"/>
              <w:right w:w="100" w:type="dxa"/>
            </w:tcMar>
            <w:vAlign w:val="center"/>
            <w:hideMark/>
          </w:tcPr>
          <w:p w14:paraId="061D70E3" w14:textId="77777777" w:rsidR="00140FE2" w:rsidRPr="00E66327" w:rsidRDefault="00140FE2" w:rsidP="00140FE2">
            <w:pPr>
              <w:pStyle w:val="PredformtovanHTML"/>
              <w:spacing w:line="254" w:lineRule="auto"/>
              <w:rPr>
                <w:rFonts w:ascii="Times New Roman" w:hAnsi="Times New Roman" w:cs="Times New Roman"/>
                <w:sz w:val="18"/>
                <w:szCs w:val="18"/>
                <w:lang w:eastAsia="en-US"/>
              </w:rPr>
            </w:pPr>
            <w:r w:rsidRPr="00E66327">
              <w:rPr>
                <w:rFonts w:ascii="Times New Roman" w:hAnsi="Times New Roman" w:cs="Times New Roman"/>
                <w:color w:val="000000"/>
                <w:sz w:val="18"/>
                <w:szCs w:val="18"/>
              </w:rPr>
              <w:t>Podľa dostupných údajov</w:t>
            </w:r>
            <w:r>
              <w:rPr>
                <w:rFonts w:ascii="Times New Roman" w:hAnsi="Times New Roman" w:cs="Times New Roman"/>
                <w:color w:val="000000"/>
                <w:sz w:val="18"/>
                <w:szCs w:val="18"/>
              </w:rPr>
              <w:t xml:space="preserve"> je veľkosť populácie v území 1 - 5 jedincov</w:t>
            </w:r>
          </w:p>
        </w:tc>
      </w:tr>
      <w:tr w:rsidR="00140FE2" w:rsidRPr="0081610B" w14:paraId="45AB1640" w14:textId="77777777" w:rsidTr="0068696C">
        <w:trPr>
          <w:trHeight w:val="698"/>
        </w:trPr>
        <w:tc>
          <w:tcPr>
            <w:tcW w:w="1843" w:type="dxa"/>
            <w:tcMar>
              <w:top w:w="100" w:type="dxa"/>
              <w:left w:w="100" w:type="dxa"/>
              <w:bottom w:w="100" w:type="dxa"/>
              <w:right w:w="100" w:type="dxa"/>
            </w:tcMar>
            <w:vAlign w:val="center"/>
            <w:hideMark/>
          </w:tcPr>
          <w:p w14:paraId="05456186" w14:textId="77777777" w:rsidR="00140FE2" w:rsidRPr="0081610B" w:rsidRDefault="00140FE2" w:rsidP="00140FE2">
            <w:pPr>
              <w:widowControl w:val="0"/>
              <w:tabs>
                <w:tab w:val="left" w:pos="708"/>
              </w:tabs>
              <w:ind w:firstLine="0"/>
              <w:rPr>
                <w:sz w:val="18"/>
                <w:szCs w:val="18"/>
              </w:rPr>
            </w:pPr>
            <w:r w:rsidRPr="0081610B">
              <w:rPr>
                <w:sz w:val="18"/>
                <w:szCs w:val="18"/>
              </w:rPr>
              <w:t>Biotop druhu</w:t>
            </w:r>
          </w:p>
        </w:tc>
        <w:tc>
          <w:tcPr>
            <w:tcW w:w="1418" w:type="dxa"/>
            <w:tcMar>
              <w:top w:w="100" w:type="dxa"/>
              <w:left w:w="100" w:type="dxa"/>
              <w:bottom w:w="100" w:type="dxa"/>
              <w:right w:w="100" w:type="dxa"/>
            </w:tcMar>
            <w:vAlign w:val="center"/>
            <w:hideMark/>
          </w:tcPr>
          <w:p w14:paraId="51BB1736" w14:textId="77777777" w:rsidR="00140FE2" w:rsidRPr="0081610B" w:rsidRDefault="00140FE2" w:rsidP="00140FE2">
            <w:pPr>
              <w:widowControl w:val="0"/>
              <w:tabs>
                <w:tab w:val="left" w:pos="708"/>
              </w:tabs>
              <w:ind w:firstLine="0"/>
              <w:rPr>
                <w:sz w:val="18"/>
                <w:szCs w:val="18"/>
              </w:rPr>
            </w:pPr>
            <w:r w:rsidRPr="0081610B">
              <w:rPr>
                <w:sz w:val="18"/>
                <w:szCs w:val="18"/>
              </w:rPr>
              <w:t>Počet km úseku vodného toku s výskytom biotopu druhu</w:t>
            </w:r>
          </w:p>
        </w:tc>
        <w:tc>
          <w:tcPr>
            <w:tcW w:w="1701" w:type="dxa"/>
            <w:tcMar>
              <w:top w:w="100" w:type="dxa"/>
              <w:left w:w="100" w:type="dxa"/>
              <w:bottom w:w="100" w:type="dxa"/>
              <w:right w:w="100" w:type="dxa"/>
            </w:tcMar>
            <w:vAlign w:val="center"/>
          </w:tcPr>
          <w:p w14:paraId="1176620A" w14:textId="6CF6AFB7" w:rsidR="00140FE2" w:rsidRPr="00E66327" w:rsidRDefault="004C1824" w:rsidP="004C1824">
            <w:pPr>
              <w:widowControl w:val="0"/>
              <w:tabs>
                <w:tab w:val="left" w:pos="708"/>
              </w:tabs>
              <w:ind w:firstLine="0"/>
              <w:jc w:val="center"/>
              <w:rPr>
                <w:sz w:val="18"/>
                <w:szCs w:val="18"/>
              </w:rPr>
            </w:pPr>
            <w:r>
              <w:rPr>
                <w:sz w:val="18"/>
                <w:szCs w:val="18"/>
              </w:rPr>
              <w:t>5</w:t>
            </w:r>
            <w:r w:rsidR="00140FE2" w:rsidRPr="00E66327">
              <w:rPr>
                <w:sz w:val="18"/>
                <w:szCs w:val="18"/>
              </w:rPr>
              <w:t xml:space="preserve"> km</w:t>
            </w:r>
          </w:p>
        </w:tc>
        <w:tc>
          <w:tcPr>
            <w:tcW w:w="4252" w:type="dxa"/>
            <w:tcMar>
              <w:top w:w="100" w:type="dxa"/>
              <w:left w:w="100" w:type="dxa"/>
              <w:bottom w:w="100" w:type="dxa"/>
              <w:right w:w="100" w:type="dxa"/>
            </w:tcMar>
            <w:vAlign w:val="center"/>
            <w:hideMark/>
          </w:tcPr>
          <w:p w14:paraId="059BD0EF" w14:textId="77777777" w:rsidR="00140FE2" w:rsidRPr="0081610B" w:rsidRDefault="00140FE2" w:rsidP="00140FE2">
            <w:pPr>
              <w:widowControl w:val="0"/>
              <w:tabs>
                <w:tab w:val="left" w:pos="708"/>
              </w:tabs>
              <w:ind w:firstLine="0"/>
              <w:rPr>
                <w:sz w:val="18"/>
                <w:szCs w:val="18"/>
              </w:rPr>
            </w:pPr>
            <w:r w:rsidRPr="0081610B">
              <w:rPr>
                <w:sz w:val="18"/>
                <w:szCs w:val="18"/>
              </w:rPr>
              <w:t>Lokalita poskytuje pomerne vhodné podmienky a bohato štruktúrované brehové porasty na celom území ÚEV.</w:t>
            </w:r>
          </w:p>
        </w:tc>
      </w:tr>
      <w:tr w:rsidR="00140FE2" w:rsidRPr="0081610B" w14:paraId="335F17DC" w14:textId="77777777" w:rsidTr="0068696C">
        <w:tc>
          <w:tcPr>
            <w:tcW w:w="1843" w:type="dxa"/>
            <w:tcMar>
              <w:top w:w="100" w:type="dxa"/>
              <w:left w:w="100" w:type="dxa"/>
              <w:bottom w:w="100" w:type="dxa"/>
              <w:right w:w="100" w:type="dxa"/>
            </w:tcMar>
            <w:vAlign w:val="center"/>
          </w:tcPr>
          <w:p w14:paraId="4F815C48" w14:textId="77777777" w:rsidR="00140FE2" w:rsidRPr="0081610B" w:rsidRDefault="00140FE2" w:rsidP="00140FE2">
            <w:pPr>
              <w:widowControl w:val="0"/>
              <w:tabs>
                <w:tab w:val="left" w:pos="708"/>
              </w:tabs>
              <w:ind w:firstLine="0"/>
              <w:rPr>
                <w:sz w:val="18"/>
                <w:szCs w:val="18"/>
              </w:rPr>
            </w:pPr>
            <w:r w:rsidRPr="0081610B">
              <w:rPr>
                <w:sz w:val="18"/>
                <w:szCs w:val="18"/>
              </w:rPr>
              <w:t>Migrácia</w:t>
            </w:r>
          </w:p>
        </w:tc>
        <w:tc>
          <w:tcPr>
            <w:tcW w:w="1418" w:type="dxa"/>
            <w:tcMar>
              <w:top w:w="100" w:type="dxa"/>
              <w:left w:w="100" w:type="dxa"/>
              <w:bottom w:w="100" w:type="dxa"/>
              <w:right w:w="100" w:type="dxa"/>
            </w:tcMar>
            <w:vAlign w:val="center"/>
          </w:tcPr>
          <w:p w14:paraId="30BE177D" w14:textId="77777777" w:rsidR="00140FE2" w:rsidRPr="0081610B" w:rsidRDefault="00140FE2" w:rsidP="00140FE2">
            <w:pPr>
              <w:widowControl w:val="0"/>
              <w:tabs>
                <w:tab w:val="left" w:pos="708"/>
              </w:tabs>
              <w:ind w:firstLine="0"/>
              <w:rPr>
                <w:sz w:val="18"/>
                <w:szCs w:val="18"/>
              </w:rPr>
            </w:pPr>
            <w:r w:rsidRPr="0081610B">
              <w:rPr>
                <w:sz w:val="18"/>
                <w:szCs w:val="18"/>
              </w:rPr>
              <w:t>Počet uhynutých jedincov na cestách</w:t>
            </w:r>
          </w:p>
        </w:tc>
        <w:tc>
          <w:tcPr>
            <w:tcW w:w="1701" w:type="dxa"/>
            <w:tcMar>
              <w:top w:w="100" w:type="dxa"/>
              <w:left w:w="100" w:type="dxa"/>
              <w:bottom w:w="100" w:type="dxa"/>
              <w:right w:w="100" w:type="dxa"/>
            </w:tcMar>
            <w:vAlign w:val="center"/>
          </w:tcPr>
          <w:p w14:paraId="0797EE61" w14:textId="4D652274" w:rsidR="00140FE2" w:rsidRPr="00E66327" w:rsidRDefault="008731FE" w:rsidP="00B50D43">
            <w:pPr>
              <w:widowControl w:val="0"/>
              <w:tabs>
                <w:tab w:val="left" w:pos="708"/>
              </w:tabs>
              <w:ind w:firstLine="0"/>
              <w:jc w:val="center"/>
              <w:rPr>
                <w:sz w:val="18"/>
                <w:szCs w:val="18"/>
              </w:rPr>
            </w:pPr>
            <w:r>
              <w:rPr>
                <w:sz w:val="20"/>
                <w:szCs w:val="20"/>
              </w:rPr>
              <w:t>1</w:t>
            </w:r>
          </w:p>
        </w:tc>
        <w:tc>
          <w:tcPr>
            <w:tcW w:w="4252" w:type="dxa"/>
            <w:tcMar>
              <w:top w:w="100" w:type="dxa"/>
              <w:left w:w="100" w:type="dxa"/>
              <w:bottom w:w="100" w:type="dxa"/>
              <w:right w:w="100" w:type="dxa"/>
            </w:tcMar>
            <w:vAlign w:val="center"/>
          </w:tcPr>
          <w:p w14:paraId="6AA0BC27" w14:textId="03FD38B1" w:rsidR="00140FE2" w:rsidRPr="0081610B" w:rsidRDefault="00140FE2" w:rsidP="008731FE">
            <w:pPr>
              <w:widowControl w:val="0"/>
              <w:tabs>
                <w:tab w:val="left" w:pos="708"/>
              </w:tabs>
              <w:ind w:firstLine="0"/>
              <w:rPr>
                <w:sz w:val="18"/>
                <w:szCs w:val="18"/>
              </w:rPr>
            </w:pPr>
            <w:r w:rsidRPr="0081610B">
              <w:rPr>
                <w:sz w:val="18"/>
                <w:szCs w:val="18"/>
              </w:rPr>
              <w:t>Umožnená migrácia druhu, bez zaznamenaných úhynov na cestných komunikáciách v okolí.</w:t>
            </w:r>
            <w:r>
              <w:rPr>
                <w:sz w:val="18"/>
                <w:szCs w:val="18"/>
              </w:rPr>
              <w:t xml:space="preserve"> V súčasnosti je evidovaných ročne približne </w:t>
            </w:r>
            <w:r w:rsidR="008731FE">
              <w:rPr>
                <w:sz w:val="18"/>
                <w:szCs w:val="18"/>
              </w:rPr>
              <w:t xml:space="preserve">1 </w:t>
            </w:r>
            <w:r>
              <w:rPr>
                <w:sz w:val="18"/>
                <w:szCs w:val="18"/>
              </w:rPr>
              <w:t>uhynov.</w:t>
            </w:r>
          </w:p>
        </w:tc>
      </w:tr>
      <w:tr w:rsidR="00140FE2" w:rsidRPr="0081610B" w14:paraId="68059F86" w14:textId="77777777" w:rsidTr="0068696C">
        <w:tc>
          <w:tcPr>
            <w:tcW w:w="1843" w:type="dxa"/>
            <w:tcMar>
              <w:top w:w="100" w:type="dxa"/>
              <w:left w:w="100" w:type="dxa"/>
              <w:bottom w:w="100" w:type="dxa"/>
              <w:right w:w="100" w:type="dxa"/>
            </w:tcMar>
            <w:vAlign w:val="center"/>
            <w:hideMark/>
          </w:tcPr>
          <w:p w14:paraId="622317C7" w14:textId="77777777" w:rsidR="00140FE2" w:rsidRPr="0081610B" w:rsidRDefault="00140FE2" w:rsidP="00140FE2">
            <w:pPr>
              <w:widowControl w:val="0"/>
              <w:tabs>
                <w:tab w:val="left" w:pos="708"/>
              </w:tabs>
              <w:ind w:firstLine="0"/>
              <w:rPr>
                <w:sz w:val="18"/>
                <w:szCs w:val="18"/>
              </w:rPr>
            </w:pPr>
            <w:r w:rsidRPr="0081610B">
              <w:rPr>
                <w:sz w:val="18"/>
                <w:szCs w:val="18"/>
              </w:rPr>
              <w:t xml:space="preserve">Kvalita vody </w:t>
            </w:r>
          </w:p>
        </w:tc>
        <w:tc>
          <w:tcPr>
            <w:tcW w:w="1418" w:type="dxa"/>
            <w:tcMar>
              <w:top w:w="100" w:type="dxa"/>
              <w:left w:w="100" w:type="dxa"/>
              <w:bottom w:w="100" w:type="dxa"/>
              <w:right w:w="100" w:type="dxa"/>
            </w:tcMar>
            <w:vAlign w:val="center"/>
            <w:hideMark/>
          </w:tcPr>
          <w:p w14:paraId="77542AB8" w14:textId="77777777" w:rsidR="00140FE2" w:rsidRPr="0081610B" w:rsidRDefault="00140FE2" w:rsidP="00140FE2">
            <w:pPr>
              <w:widowControl w:val="0"/>
              <w:tabs>
                <w:tab w:val="left" w:pos="708"/>
              </w:tabs>
              <w:ind w:firstLine="0"/>
              <w:rPr>
                <w:sz w:val="18"/>
                <w:szCs w:val="18"/>
              </w:rPr>
            </w:pPr>
            <w:r w:rsidRPr="0081610B">
              <w:rPr>
                <w:sz w:val="18"/>
                <w:szCs w:val="18"/>
              </w:rPr>
              <w:t>Monitoring kvality povrchových vôd (SHMU)</w:t>
            </w:r>
          </w:p>
        </w:tc>
        <w:tc>
          <w:tcPr>
            <w:tcW w:w="1701" w:type="dxa"/>
            <w:tcMar>
              <w:top w:w="100" w:type="dxa"/>
              <w:left w:w="100" w:type="dxa"/>
              <w:bottom w:w="100" w:type="dxa"/>
              <w:right w:w="100" w:type="dxa"/>
            </w:tcMar>
            <w:vAlign w:val="center"/>
          </w:tcPr>
          <w:p w14:paraId="72F7D797" w14:textId="77777777" w:rsidR="00140FE2" w:rsidRPr="0081610B" w:rsidRDefault="00140FE2" w:rsidP="00140FE2">
            <w:pPr>
              <w:widowControl w:val="0"/>
              <w:tabs>
                <w:tab w:val="left" w:pos="708"/>
              </w:tabs>
              <w:ind w:firstLine="0"/>
              <w:rPr>
                <w:sz w:val="18"/>
                <w:szCs w:val="18"/>
              </w:rPr>
            </w:pPr>
            <w:r w:rsidRPr="0081610B">
              <w:rPr>
                <w:sz w:val="18"/>
                <w:szCs w:val="18"/>
              </w:rPr>
              <w:t>vyhovujúce</w:t>
            </w:r>
            <w:r w:rsidRPr="0081610B" w:rsidDel="008E1527">
              <w:rPr>
                <w:sz w:val="18"/>
                <w:szCs w:val="18"/>
              </w:rPr>
              <w:t xml:space="preserve"> </w:t>
            </w:r>
          </w:p>
        </w:tc>
        <w:tc>
          <w:tcPr>
            <w:tcW w:w="4252" w:type="dxa"/>
            <w:tcMar>
              <w:top w:w="100" w:type="dxa"/>
              <w:left w:w="100" w:type="dxa"/>
              <w:bottom w:w="100" w:type="dxa"/>
              <w:right w:w="100" w:type="dxa"/>
            </w:tcMar>
            <w:vAlign w:val="center"/>
            <w:hideMark/>
          </w:tcPr>
          <w:p w14:paraId="2916BAB6" w14:textId="77777777" w:rsidR="00140FE2" w:rsidRPr="0081610B" w:rsidRDefault="00140FE2" w:rsidP="00140FE2">
            <w:pPr>
              <w:widowControl w:val="0"/>
              <w:tabs>
                <w:tab w:val="left" w:pos="708"/>
              </w:tabs>
              <w:ind w:firstLine="0"/>
              <w:rPr>
                <w:sz w:val="18"/>
                <w:szCs w:val="18"/>
              </w:rPr>
            </w:pPr>
            <w:r w:rsidRPr="0081610B">
              <w:rPr>
                <w:sz w:val="18"/>
                <w:szCs w:val="18"/>
              </w:rPr>
              <w:t>V zmysle výsledkov sledovani stavu kvality vody v toku Varínky sa vyžaduje zachovanie stavu vyhovujúce v zmysle platných metodík na hodnotenie stavu kvality povrchových vôd (</w:t>
            </w:r>
            <w:hyperlink r:id="rId6" w:history="1">
              <w:r w:rsidRPr="0081610B">
                <w:rPr>
                  <w:rStyle w:val="Hypertextovprepojenie"/>
                  <w:sz w:val="18"/>
                  <w:szCs w:val="18"/>
                </w:rPr>
                <w:t>http://www.shmu.sk/sk/?page=1&amp;id=kvalita_povrchovych_vod</w:t>
              </w:r>
            </w:hyperlink>
            <w:r w:rsidRPr="0081610B">
              <w:rPr>
                <w:sz w:val="18"/>
                <w:szCs w:val="18"/>
              </w:rPr>
              <w:t>).</w:t>
            </w:r>
          </w:p>
        </w:tc>
      </w:tr>
    </w:tbl>
    <w:p w14:paraId="3AC5B57E" w14:textId="77777777" w:rsidR="00140FE2" w:rsidRPr="0081610B" w:rsidRDefault="00140FE2" w:rsidP="00140FE2">
      <w:pPr>
        <w:pStyle w:val="Zkladntext"/>
        <w:widowControl w:val="0"/>
        <w:ind w:firstLine="0"/>
        <w:jc w:val="left"/>
        <w:rPr>
          <w:b/>
        </w:rPr>
      </w:pPr>
    </w:p>
    <w:p w14:paraId="499F36FF" w14:textId="77777777" w:rsidR="00140FE2" w:rsidRDefault="00140FE2" w:rsidP="00140FE2">
      <w:pPr>
        <w:ind w:firstLine="0"/>
      </w:pPr>
    </w:p>
    <w:sectPr w:rsidR="00140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MDDKIG+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32EC"/>
    <w:multiLevelType w:val="hybridMultilevel"/>
    <w:tmpl w:val="F2A8C68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B67923"/>
    <w:multiLevelType w:val="hybridMultilevel"/>
    <w:tmpl w:val="2AAEDF8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9650C3"/>
    <w:multiLevelType w:val="hybridMultilevel"/>
    <w:tmpl w:val="21C4AAE2"/>
    <w:lvl w:ilvl="0" w:tplc="041B0001">
      <w:start w:val="1"/>
      <w:numFmt w:val="bullet"/>
      <w:lvlText w:val=""/>
      <w:lvlJc w:val="left"/>
      <w:pPr>
        <w:ind w:left="4320" w:hanging="360"/>
      </w:pPr>
      <w:rPr>
        <w:rFonts w:ascii="Symbol" w:hAnsi="Symbol" w:hint="default"/>
      </w:rPr>
    </w:lvl>
    <w:lvl w:ilvl="1" w:tplc="041B0003" w:tentative="1">
      <w:start w:val="1"/>
      <w:numFmt w:val="bullet"/>
      <w:lvlText w:val="o"/>
      <w:lvlJc w:val="left"/>
      <w:pPr>
        <w:ind w:left="5040" w:hanging="360"/>
      </w:pPr>
      <w:rPr>
        <w:rFonts w:ascii="Courier New" w:hAnsi="Courier New" w:cs="Courier New" w:hint="default"/>
      </w:rPr>
    </w:lvl>
    <w:lvl w:ilvl="2" w:tplc="041B0005" w:tentative="1">
      <w:start w:val="1"/>
      <w:numFmt w:val="bullet"/>
      <w:lvlText w:val=""/>
      <w:lvlJc w:val="left"/>
      <w:pPr>
        <w:ind w:left="5760" w:hanging="360"/>
      </w:pPr>
      <w:rPr>
        <w:rFonts w:ascii="Wingdings" w:hAnsi="Wingdings" w:hint="default"/>
      </w:rPr>
    </w:lvl>
    <w:lvl w:ilvl="3" w:tplc="041B0001" w:tentative="1">
      <w:start w:val="1"/>
      <w:numFmt w:val="bullet"/>
      <w:lvlText w:val=""/>
      <w:lvlJc w:val="left"/>
      <w:pPr>
        <w:ind w:left="6480" w:hanging="360"/>
      </w:pPr>
      <w:rPr>
        <w:rFonts w:ascii="Symbol" w:hAnsi="Symbol" w:hint="default"/>
      </w:rPr>
    </w:lvl>
    <w:lvl w:ilvl="4" w:tplc="041B0003" w:tentative="1">
      <w:start w:val="1"/>
      <w:numFmt w:val="bullet"/>
      <w:lvlText w:val="o"/>
      <w:lvlJc w:val="left"/>
      <w:pPr>
        <w:ind w:left="7200" w:hanging="360"/>
      </w:pPr>
      <w:rPr>
        <w:rFonts w:ascii="Courier New" w:hAnsi="Courier New" w:cs="Courier New" w:hint="default"/>
      </w:rPr>
    </w:lvl>
    <w:lvl w:ilvl="5" w:tplc="041B0005" w:tentative="1">
      <w:start w:val="1"/>
      <w:numFmt w:val="bullet"/>
      <w:lvlText w:val=""/>
      <w:lvlJc w:val="left"/>
      <w:pPr>
        <w:ind w:left="7920" w:hanging="360"/>
      </w:pPr>
      <w:rPr>
        <w:rFonts w:ascii="Wingdings" w:hAnsi="Wingdings" w:hint="default"/>
      </w:rPr>
    </w:lvl>
    <w:lvl w:ilvl="6" w:tplc="041B0001" w:tentative="1">
      <w:start w:val="1"/>
      <w:numFmt w:val="bullet"/>
      <w:lvlText w:val=""/>
      <w:lvlJc w:val="left"/>
      <w:pPr>
        <w:ind w:left="8640" w:hanging="360"/>
      </w:pPr>
      <w:rPr>
        <w:rFonts w:ascii="Symbol" w:hAnsi="Symbol" w:hint="default"/>
      </w:rPr>
    </w:lvl>
    <w:lvl w:ilvl="7" w:tplc="041B0003" w:tentative="1">
      <w:start w:val="1"/>
      <w:numFmt w:val="bullet"/>
      <w:lvlText w:val="o"/>
      <w:lvlJc w:val="left"/>
      <w:pPr>
        <w:ind w:left="9360" w:hanging="360"/>
      </w:pPr>
      <w:rPr>
        <w:rFonts w:ascii="Courier New" w:hAnsi="Courier New" w:cs="Courier New" w:hint="default"/>
      </w:rPr>
    </w:lvl>
    <w:lvl w:ilvl="8" w:tplc="041B0005" w:tentative="1">
      <w:start w:val="1"/>
      <w:numFmt w:val="bullet"/>
      <w:lvlText w:val=""/>
      <w:lvlJc w:val="left"/>
      <w:pPr>
        <w:ind w:left="10080" w:hanging="360"/>
      </w:pPr>
      <w:rPr>
        <w:rFonts w:ascii="Wingdings" w:hAnsi="Wingdings" w:hint="default"/>
      </w:rPr>
    </w:lvl>
  </w:abstractNum>
  <w:abstractNum w:abstractNumId="3" w15:restartNumberingAfterBreak="0">
    <w:nsid w:val="07435751"/>
    <w:multiLevelType w:val="hybridMultilevel"/>
    <w:tmpl w:val="FF46EE3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09680BFA"/>
    <w:multiLevelType w:val="hybridMultilevel"/>
    <w:tmpl w:val="448E47B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F7064CC"/>
    <w:multiLevelType w:val="hybridMultilevel"/>
    <w:tmpl w:val="0094A33E"/>
    <w:lvl w:ilvl="0" w:tplc="EFD08FC6">
      <w:start w:val="6510"/>
      <w:numFmt w:val="bullet"/>
      <w:lvlText w:val="-"/>
      <w:lvlJc w:val="left"/>
      <w:pPr>
        <w:ind w:left="644" w:hanging="360"/>
      </w:pPr>
      <w:rPr>
        <w:rFonts w:ascii="Times New Roman" w:eastAsia="Calibr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15:restartNumberingAfterBreak="0">
    <w:nsid w:val="138E69CF"/>
    <w:multiLevelType w:val="multilevel"/>
    <w:tmpl w:val="7832A1E6"/>
    <w:lvl w:ilvl="0">
      <w:start w:val="6"/>
      <w:numFmt w:val="decimal"/>
      <w:lvlText w:val="%1."/>
      <w:lvlJc w:val="left"/>
      <w:pPr>
        <w:ind w:left="360" w:hanging="360"/>
      </w:pPr>
      <w:rPr>
        <w:rFonts w:hint="default"/>
        <w:b/>
      </w:rPr>
    </w:lvl>
    <w:lvl w:ilvl="1">
      <w:start w:val="1"/>
      <w:numFmt w:val="decimal"/>
      <w:lvlText w:val="%1.%2."/>
      <w:lvlJc w:val="left"/>
      <w:pPr>
        <w:ind w:left="2580" w:hanging="360"/>
      </w:pPr>
      <w:rPr>
        <w:rFonts w:hint="default"/>
        <w:b w:val="0"/>
      </w:rPr>
    </w:lvl>
    <w:lvl w:ilvl="2">
      <w:start w:val="1"/>
      <w:numFmt w:val="decimal"/>
      <w:lvlText w:val="%1.%2.%3."/>
      <w:lvlJc w:val="left"/>
      <w:pPr>
        <w:ind w:left="5160" w:hanging="720"/>
      </w:pPr>
      <w:rPr>
        <w:rFonts w:hint="default"/>
        <w:b w:val="0"/>
        <w:bCs w:val="0"/>
      </w:rPr>
    </w:lvl>
    <w:lvl w:ilvl="3">
      <w:start w:val="1"/>
      <w:numFmt w:val="decimal"/>
      <w:lvlText w:val="%1.%2.%3.%4."/>
      <w:lvlJc w:val="left"/>
      <w:pPr>
        <w:ind w:left="7380" w:hanging="720"/>
      </w:pPr>
      <w:rPr>
        <w:rFonts w:hint="default"/>
        <w:b/>
      </w:rPr>
    </w:lvl>
    <w:lvl w:ilvl="4">
      <w:start w:val="1"/>
      <w:numFmt w:val="decimal"/>
      <w:lvlText w:val="%1.%2.%3.%4.%5."/>
      <w:lvlJc w:val="left"/>
      <w:pPr>
        <w:ind w:left="9960" w:hanging="1080"/>
      </w:pPr>
      <w:rPr>
        <w:rFonts w:hint="default"/>
        <w:b/>
      </w:rPr>
    </w:lvl>
    <w:lvl w:ilvl="5">
      <w:start w:val="1"/>
      <w:numFmt w:val="decimal"/>
      <w:lvlText w:val="%1.%2.%3.%4.%5.%6."/>
      <w:lvlJc w:val="left"/>
      <w:pPr>
        <w:ind w:left="12180" w:hanging="1080"/>
      </w:pPr>
      <w:rPr>
        <w:rFonts w:hint="default"/>
        <w:b/>
      </w:rPr>
    </w:lvl>
    <w:lvl w:ilvl="6">
      <w:start w:val="1"/>
      <w:numFmt w:val="decimal"/>
      <w:lvlText w:val="%1.%2.%3.%4.%5.%6.%7."/>
      <w:lvlJc w:val="left"/>
      <w:pPr>
        <w:ind w:left="14760" w:hanging="1440"/>
      </w:pPr>
      <w:rPr>
        <w:rFonts w:hint="default"/>
        <w:b/>
      </w:rPr>
    </w:lvl>
    <w:lvl w:ilvl="7">
      <w:start w:val="1"/>
      <w:numFmt w:val="decimal"/>
      <w:lvlText w:val="%1.%2.%3.%4.%5.%6.%7.%8."/>
      <w:lvlJc w:val="left"/>
      <w:pPr>
        <w:ind w:left="16980" w:hanging="1440"/>
      </w:pPr>
      <w:rPr>
        <w:rFonts w:hint="default"/>
        <w:b/>
      </w:rPr>
    </w:lvl>
    <w:lvl w:ilvl="8">
      <w:start w:val="1"/>
      <w:numFmt w:val="decimal"/>
      <w:lvlText w:val="%1.%2.%3.%4.%5.%6.%7.%8.%9."/>
      <w:lvlJc w:val="left"/>
      <w:pPr>
        <w:ind w:left="19560" w:hanging="1800"/>
      </w:pPr>
      <w:rPr>
        <w:rFonts w:hint="default"/>
        <w:b/>
      </w:rPr>
    </w:lvl>
  </w:abstractNum>
  <w:abstractNum w:abstractNumId="7" w15:restartNumberingAfterBreak="0">
    <w:nsid w:val="13F560B9"/>
    <w:multiLevelType w:val="multilevel"/>
    <w:tmpl w:val="FF0611C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D37F3F"/>
    <w:multiLevelType w:val="hybridMultilevel"/>
    <w:tmpl w:val="AF922408"/>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19933F94"/>
    <w:multiLevelType w:val="hybridMultilevel"/>
    <w:tmpl w:val="7BB08FA4"/>
    <w:lvl w:ilvl="0" w:tplc="A81A6C2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8CF4AB1"/>
    <w:multiLevelType w:val="hybridMultilevel"/>
    <w:tmpl w:val="D96230E6"/>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853B41"/>
    <w:multiLevelType w:val="hybridMultilevel"/>
    <w:tmpl w:val="FB22EA6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 w15:restartNumberingAfterBreak="0">
    <w:nsid w:val="2E051F50"/>
    <w:multiLevelType w:val="hybridMultilevel"/>
    <w:tmpl w:val="305CAF9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FE64D0B"/>
    <w:multiLevelType w:val="multilevel"/>
    <w:tmpl w:val="B2FAB106"/>
    <w:lvl w:ilvl="0">
      <w:start w:val="4"/>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3F1E1CFD"/>
    <w:multiLevelType w:val="hybridMultilevel"/>
    <w:tmpl w:val="6BE6AF04"/>
    <w:lvl w:ilvl="0" w:tplc="D31086B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402C2B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72209F"/>
    <w:multiLevelType w:val="hybridMultilevel"/>
    <w:tmpl w:val="8AAED6D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9F64DB"/>
    <w:multiLevelType w:val="hybridMultilevel"/>
    <w:tmpl w:val="CA469A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610257B"/>
    <w:multiLevelType w:val="multilevel"/>
    <w:tmpl w:val="2938AC1A"/>
    <w:lvl w:ilvl="0">
      <w:start w:val="2"/>
      <w:numFmt w:val="decimal"/>
      <w:lvlText w:val="%1."/>
      <w:lvlJc w:val="left"/>
      <w:pPr>
        <w:ind w:left="360" w:hanging="360"/>
      </w:pPr>
      <w:rPr>
        <w:rFonts w:hint="default"/>
      </w:rPr>
    </w:lvl>
    <w:lvl w:ilvl="1">
      <w:start w:val="1"/>
      <w:numFmt w:val="decimal"/>
      <w:lvlText w:val="%1.%2."/>
      <w:lvlJc w:val="left"/>
      <w:pPr>
        <w:ind w:left="2580" w:hanging="360"/>
      </w:pPr>
      <w:rPr>
        <w:rFonts w:hint="default"/>
      </w:rPr>
    </w:lvl>
    <w:lvl w:ilvl="2">
      <w:start w:val="1"/>
      <w:numFmt w:val="decimal"/>
      <w:lvlText w:val="%1.%2.%3."/>
      <w:lvlJc w:val="left"/>
      <w:pPr>
        <w:ind w:left="5160" w:hanging="720"/>
      </w:pPr>
      <w:rPr>
        <w:rFonts w:hint="default"/>
      </w:rPr>
    </w:lvl>
    <w:lvl w:ilvl="3">
      <w:start w:val="1"/>
      <w:numFmt w:val="decimal"/>
      <w:lvlText w:val="%1.%2.%3.%4."/>
      <w:lvlJc w:val="left"/>
      <w:pPr>
        <w:ind w:left="7380" w:hanging="720"/>
      </w:pPr>
      <w:rPr>
        <w:rFonts w:hint="default"/>
      </w:rPr>
    </w:lvl>
    <w:lvl w:ilvl="4">
      <w:start w:val="1"/>
      <w:numFmt w:val="decimal"/>
      <w:lvlText w:val="%1.%2.%3.%4.%5."/>
      <w:lvlJc w:val="left"/>
      <w:pPr>
        <w:ind w:left="9960" w:hanging="1080"/>
      </w:pPr>
      <w:rPr>
        <w:rFonts w:hint="default"/>
      </w:rPr>
    </w:lvl>
    <w:lvl w:ilvl="5">
      <w:start w:val="1"/>
      <w:numFmt w:val="decimal"/>
      <w:lvlText w:val="%1.%2.%3.%4.%5.%6."/>
      <w:lvlJc w:val="left"/>
      <w:pPr>
        <w:ind w:left="12180" w:hanging="1080"/>
      </w:pPr>
      <w:rPr>
        <w:rFonts w:hint="default"/>
      </w:rPr>
    </w:lvl>
    <w:lvl w:ilvl="6">
      <w:start w:val="1"/>
      <w:numFmt w:val="decimal"/>
      <w:lvlText w:val="%1.%2.%3.%4.%5.%6.%7."/>
      <w:lvlJc w:val="left"/>
      <w:pPr>
        <w:ind w:left="14760" w:hanging="1440"/>
      </w:pPr>
      <w:rPr>
        <w:rFonts w:hint="default"/>
      </w:rPr>
    </w:lvl>
    <w:lvl w:ilvl="7">
      <w:start w:val="1"/>
      <w:numFmt w:val="decimal"/>
      <w:lvlText w:val="%1.%2.%3.%4.%5.%6.%7.%8."/>
      <w:lvlJc w:val="left"/>
      <w:pPr>
        <w:ind w:left="16980" w:hanging="1440"/>
      </w:pPr>
      <w:rPr>
        <w:rFonts w:hint="default"/>
      </w:rPr>
    </w:lvl>
    <w:lvl w:ilvl="8">
      <w:start w:val="1"/>
      <w:numFmt w:val="decimal"/>
      <w:lvlText w:val="%1.%2.%3.%4.%5.%6.%7.%8.%9."/>
      <w:lvlJc w:val="left"/>
      <w:pPr>
        <w:ind w:left="19560" w:hanging="1800"/>
      </w:pPr>
      <w:rPr>
        <w:rFonts w:hint="default"/>
      </w:rPr>
    </w:lvl>
  </w:abstractNum>
  <w:abstractNum w:abstractNumId="19" w15:restartNumberingAfterBreak="0">
    <w:nsid w:val="471360D7"/>
    <w:multiLevelType w:val="hybridMultilevel"/>
    <w:tmpl w:val="0CD6B7E2"/>
    <w:lvl w:ilvl="0" w:tplc="D4F2E76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552654"/>
    <w:multiLevelType w:val="multilevel"/>
    <w:tmpl w:val="62B8A6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2022"/>
    <w:multiLevelType w:val="hybridMultilevel"/>
    <w:tmpl w:val="BD62CB2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6EF61D0"/>
    <w:multiLevelType w:val="hybridMultilevel"/>
    <w:tmpl w:val="64A21E5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23" w15:restartNumberingAfterBreak="0">
    <w:nsid w:val="57744207"/>
    <w:multiLevelType w:val="hybridMultilevel"/>
    <w:tmpl w:val="B4A6F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A3B45A5"/>
    <w:multiLevelType w:val="hybridMultilevel"/>
    <w:tmpl w:val="39D2B362"/>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5EAF3B82"/>
    <w:multiLevelType w:val="hybridMultilevel"/>
    <w:tmpl w:val="C2F6C8D6"/>
    <w:lvl w:ilvl="0" w:tplc="041B0015">
      <w:start w:val="1"/>
      <w:numFmt w:val="upperLetter"/>
      <w:lvlText w:val="%1."/>
      <w:lvlJc w:val="left"/>
      <w:pPr>
        <w:ind w:left="1440" w:hanging="360"/>
      </w:pPr>
    </w:lvl>
    <w:lvl w:ilvl="1" w:tplc="6F10462E">
      <w:start w:val="1"/>
      <w:numFmt w:val="decimal"/>
      <w:lvlText w:val="%2."/>
      <w:lvlJc w:val="left"/>
      <w:pPr>
        <w:ind w:left="2220" w:hanging="420"/>
      </w:pPr>
      <w:rPr>
        <w:rFonts w:hint="default"/>
        <w:b w:val="0"/>
      </w:rPr>
    </w:lvl>
    <w:lvl w:ilvl="2" w:tplc="041B001B">
      <w:start w:val="1"/>
      <w:numFmt w:val="lowerRoman"/>
      <w:lvlText w:val="%3."/>
      <w:lvlJc w:val="right"/>
      <w:pPr>
        <w:ind w:left="2880" w:hanging="180"/>
      </w:pPr>
    </w:lvl>
    <w:lvl w:ilvl="3" w:tplc="6520D6FC">
      <w:start w:val="1"/>
      <w:numFmt w:val="decimal"/>
      <w:lvlText w:val="%4."/>
      <w:lvlJc w:val="left"/>
      <w:pPr>
        <w:ind w:left="3600" w:hanging="360"/>
      </w:pPr>
      <w:rPr>
        <w:rFonts w:ascii="Times New Roman" w:eastAsia="Calibri" w:hAnsi="Times New Roman" w:cs="Times New Roman"/>
      </w:rPr>
    </w:lvl>
    <w:lvl w:ilvl="4" w:tplc="539AD342">
      <w:start w:val="1"/>
      <w:numFmt w:val="lowerLetter"/>
      <w:lvlText w:val="%5)"/>
      <w:lvlJc w:val="left"/>
      <w:pPr>
        <w:ind w:left="4320" w:hanging="360"/>
      </w:pPr>
      <w:rPr>
        <w:rFonts w:hint="default"/>
      </w:rPr>
    </w:lvl>
    <w:lvl w:ilvl="5" w:tplc="041B001B">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9117F3F"/>
    <w:multiLevelType w:val="hybridMultilevel"/>
    <w:tmpl w:val="C41878B8"/>
    <w:lvl w:ilvl="0" w:tplc="2EB2DC6C">
      <w:numFmt w:val="bullet"/>
      <w:lvlText w:val="-"/>
      <w:lvlJc w:val="left"/>
      <w:pPr>
        <w:ind w:left="720" w:hanging="360"/>
      </w:pPr>
      <w:rPr>
        <w:rFonts w:ascii="Times New Roman" w:eastAsia="Times New Roman" w:hAnsi="Times New Roman"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6BAA2600"/>
    <w:multiLevelType w:val="hybridMultilevel"/>
    <w:tmpl w:val="23943370"/>
    <w:lvl w:ilvl="0" w:tplc="48E627B2">
      <w:start w:val="1"/>
      <w:numFmt w:val="lowerLetter"/>
      <w:lvlText w:val="%1)"/>
      <w:lvlJc w:val="left"/>
      <w:pPr>
        <w:ind w:left="1429" w:hanging="360"/>
      </w:pPr>
      <w:rPr>
        <w:rFonts w:hint="default"/>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6FB82C9A"/>
    <w:multiLevelType w:val="hybridMultilevel"/>
    <w:tmpl w:val="7F6243CE"/>
    <w:lvl w:ilvl="0" w:tplc="041B0001">
      <w:start w:val="1"/>
      <w:numFmt w:val="bullet"/>
      <w:lvlText w:val=""/>
      <w:lvlJc w:val="left"/>
      <w:pPr>
        <w:tabs>
          <w:tab w:val="num" w:pos="4472"/>
        </w:tabs>
        <w:ind w:left="4472" w:hanging="360"/>
      </w:pPr>
      <w:rPr>
        <w:rFonts w:ascii="Symbol" w:hAnsi="Symbol" w:hint="default"/>
      </w:rPr>
    </w:lvl>
    <w:lvl w:ilvl="1" w:tplc="041B0019" w:tentative="1">
      <w:start w:val="1"/>
      <w:numFmt w:val="lowerLetter"/>
      <w:lvlText w:val="%2."/>
      <w:lvlJc w:val="left"/>
      <w:pPr>
        <w:tabs>
          <w:tab w:val="num" w:pos="5192"/>
        </w:tabs>
        <w:ind w:left="5192" w:hanging="360"/>
      </w:pPr>
      <w:rPr>
        <w:rFonts w:cs="Times New Roman"/>
      </w:rPr>
    </w:lvl>
    <w:lvl w:ilvl="2" w:tplc="041B001B" w:tentative="1">
      <w:start w:val="1"/>
      <w:numFmt w:val="lowerRoman"/>
      <w:lvlText w:val="%3."/>
      <w:lvlJc w:val="right"/>
      <w:pPr>
        <w:tabs>
          <w:tab w:val="num" w:pos="5912"/>
        </w:tabs>
        <w:ind w:left="5912" w:hanging="180"/>
      </w:pPr>
      <w:rPr>
        <w:rFonts w:cs="Times New Roman"/>
      </w:rPr>
    </w:lvl>
    <w:lvl w:ilvl="3" w:tplc="041B000F" w:tentative="1">
      <w:start w:val="1"/>
      <w:numFmt w:val="decimal"/>
      <w:lvlText w:val="%4."/>
      <w:lvlJc w:val="left"/>
      <w:pPr>
        <w:tabs>
          <w:tab w:val="num" w:pos="6632"/>
        </w:tabs>
        <w:ind w:left="6632" w:hanging="360"/>
      </w:pPr>
      <w:rPr>
        <w:rFonts w:cs="Times New Roman"/>
      </w:rPr>
    </w:lvl>
    <w:lvl w:ilvl="4" w:tplc="041B0019" w:tentative="1">
      <w:start w:val="1"/>
      <w:numFmt w:val="lowerLetter"/>
      <w:lvlText w:val="%5."/>
      <w:lvlJc w:val="left"/>
      <w:pPr>
        <w:tabs>
          <w:tab w:val="num" w:pos="7352"/>
        </w:tabs>
        <w:ind w:left="7352" w:hanging="360"/>
      </w:pPr>
      <w:rPr>
        <w:rFonts w:cs="Times New Roman"/>
      </w:rPr>
    </w:lvl>
    <w:lvl w:ilvl="5" w:tplc="041B001B" w:tentative="1">
      <w:start w:val="1"/>
      <w:numFmt w:val="lowerRoman"/>
      <w:lvlText w:val="%6."/>
      <w:lvlJc w:val="right"/>
      <w:pPr>
        <w:tabs>
          <w:tab w:val="num" w:pos="8072"/>
        </w:tabs>
        <w:ind w:left="8072" w:hanging="180"/>
      </w:pPr>
      <w:rPr>
        <w:rFonts w:cs="Times New Roman"/>
      </w:rPr>
    </w:lvl>
    <w:lvl w:ilvl="6" w:tplc="041B000F" w:tentative="1">
      <w:start w:val="1"/>
      <w:numFmt w:val="decimal"/>
      <w:lvlText w:val="%7."/>
      <w:lvlJc w:val="left"/>
      <w:pPr>
        <w:tabs>
          <w:tab w:val="num" w:pos="8792"/>
        </w:tabs>
        <w:ind w:left="8792" w:hanging="360"/>
      </w:pPr>
      <w:rPr>
        <w:rFonts w:cs="Times New Roman"/>
      </w:rPr>
    </w:lvl>
    <w:lvl w:ilvl="7" w:tplc="041B0019" w:tentative="1">
      <w:start w:val="1"/>
      <w:numFmt w:val="lowerLetter"/>
      <w:lvlText w:val="%8."/>
      <w:lvlJc w:val="left"/>
      <w:pPr>
        <w:tabs>
          <w:tab w:val="num" w:pos="9512"/>
        </w:tabs>
        <w:ind w:left="9512" w:hanging="360"/>
      </w:pPr>
      <w:rPr>
        <w:rFonts w:cs="Times New Roman"/>
      </w:rPr>
    </w:lvl>
    <w:lvl w:ilvl="8" w:tplc="041B001B" w:tentative="1">
      <w:start w:val="1"/>
      <w:numFmt w:val="lowerRoman"/>
      <w:lvlText w:val="%9."/>
      <w:lvlJc w:val="right"/>
      <w:pPr>
        <w:tabs>
          <w:tab w:val="num" w:pos="10232"/>
        </w:tabs>
        <w:ind w:left="10232" w:hanging="180"/>
      </w:pPr>
      <w:rPr>
        <w:rFonts w:cs="Times New Roman"/>
      </w:rPr>
    </w:lvl>
  </w:abstractNum>
  <w:abstractNum w:abstractNumId="29" w15:restartNumberingAfterBreak="0">
    <w:nsid w:val="6FD879D7"/>
    <w:multiLevelType w:val="multilevel"/>
    <w:tmpl w:val="22B24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CA790A"/>
    <w:multiLevelType w:val="hybridMultilevel"/>
    <w:tmpl w:val="CFB62DA6"/>
    <w:lvl w:ilvl="0" w:tplc="937A4D52">
      <w:start w:val="6510"/>
      <w:numFmt w:val="bullet"/>
      <w:lvlText w:val="-"/>
      <w:lvlJc w:val="left"/>
      <w:pPr>
        <w:ind w:left="644" w:hanging="360"/>
      </w:pPr>
      <w:rPr>
        <w:rFonts w:ascii="Times New Roman" w:eastAsia="Calibri" w:hAnsi="Times New Roman" w:cs="Times New Roman" w:hint="default"/>
        <w:b w:val="0"/>
        <w:i w:val="0"/>
        <w:sz w:val="24"/>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1" w15:restartNumberingAfterBreak="0">
    <w:nsid w:val="74B04617"/>
    <w:multiLevelType w:val="hybridMultilevel"/>
    <w:tmpl w:val="3E7EE3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BC34CF6"/>
    <w:multiLevelType w:val="multilevel"/>
    <w:tmpl w:val="0A0845F2"/>
    <w:lvl w:ilvl="0">
      <w:start w:val="3"/>
      <w:numFmt w:val="decimal"/>
      <w:lvlText w:val="%1."/>
      <w:lvlJc w:val="left"/>
      <w:pPr>
        <w:ind w:left="360" w:hanging="360"/>
      </w:pPr>
      <w:rPr>
        <w:rFonts w:hint="default"/>
        <w:b w:val="0"/>
      </w:rPr>
    </w:lvl>
    <w:lvl w:ilvl="1">
      <w:start w:val="1"/>
      <w:numFmt w:val="decimal"/>
      <w:lvlText w:val="%2."/>
      <w:lvlJc w:val="left"/>
      <w:pPr>
        <w:ind w:left="2580" w:hanging="360"/>
      </w:pPr>
    </w:lvl>
    <w:lvl w:ilvl="2">
      <w:start w:val="1"/>
      <w:numFmt w:val="decimal"/>
      <w:lvlText w:val="%1.%2.%3."/>
      <w:lvlJc w:val="left"/>
      <w:pPr>
        <w:ind w:left="5160" w:hanging="720"/>
      </w:pPr>
      <w:rPr>
        <w:rFonts w:hint="default"/>
        <w:b/>
      </w:rPr>
    </w:lvl>
    <w:lvl w:ilvl="3">
      <w:start w:val="1"/>
      <w:numFmt w:val="decimal"/>
      <w:lvlText w:val="%1.%2.%3.%4."/>
      <w:lvlJc w:val="left"/>
      <w:pPr>
        <w:ind w:left="7380" w:hanging="720"/>
      </w:pPr>
      <w:rPr>
        <w:rFonts w:hint="default"/>
        <w:b/>
      </w:rPr>
    </w:lvl>
    <w:lvl w:ilvl="4">
      <w:start w:val="1"/>
      <w:numFmt w:val="decimal"/>
      <w:lvlText w:val="%1.%2.%3.%4.%5."/>
      <w:lvlJc w:val="left"/>
      <w:pPr>
        <w:ind w:left="9960" w:hanging="1080"/>
      </w:pPr>
      <w:rPr>
        <w:rFonts w:hint="default"/>
        <w:b/>
      </w:rPr>
    </w:lvl>
    <w:lvl w:ilvl="5">
      <w:start w:val="1"/>
      <w:numFmt w:val="decimal"/>
      <w:lvlText w:val="%1.%2.%3.%4.%5.%6."/>
      <w:lvlJc w:val="left"/>
      <w:pPr>
        <w:ind w:left="12180" w:hanging="1080"/>
      </w:pPr>
      <w:rPr>
        <w:rFonts w:hint="default"/>
        <w:b/>
      </w:rPr>
    </w:lvl>
    <w:lvl w:ilvl="6">
      <w:start w:val="1"/>
      <w:numFmt w:val="decimal"/>
      <w:lvlText w:val="%1.%2.%3.%4.%5.%6.%7."/>
      <w:lvlJc w:val="left"/>
      <w:pPr>
        <w:ind w:left="14760" w:hanging="1440"/>
      </w:pPr>
      <w:rPr>
        <w:rFonts w:hint="default"/>
        <w:b/>
      </w:rPr>
    </w:lvl>
    <w:lvl w:ilvl="7">
      <w:start w:val="1"/>
      <w:numFmt w:val="decimal"/>
      <w:lvlText w:val="%1.%2.%3.%4.%5.%6.%7.%8."/>
      <w:lvlJc w:val="left"/>
      <w:pPr>
        <w:ind w:left="16980" w:hanging="1440"/>
      </w:pPr>
      <w:rPr>
        <w:rFonts w:hint="default"/>
        <w:b/>
      </w:rPr>
    </w:lvl>
    <w:lvl w:ilvl="8">
      <w:start w:val="1"/>
      <w:numFmt w:val="decimal"/>
      <w:lvlText w:val="%1.%2.%3.%4.%5.%6.%7.%8.%9."/>
      <w:lvlJc w:val="left"/>
      <w:pPr>
        <w:ind w:left="19560" w:hanging="1800"/>
      </w:pPr>
      <w:rPr>
        <w:rFonts w:hint="default"/>
        <w:b/>
      </w:rPr>
    </w:lvl>
  </w:abstractNum>
  <w:abstractNum w:abstractNumId="33" w15:restartNumberingAfterBreak="0">
    <w:nsid w:val="7DBD0B7D"/>
    <w:multiLevelType w:val="multilevel"/>
    <w:tmpl w:val="61847F62"/>
    <w:lvl w:ilvl="0">
      <w:start w:val="1"/>
      <w:numFmt w:val="bullet"/>
      <w:lvlText w:val=""/>
      <w:lvlJc w:val="left"/>
      <w:pPr>
        <w:ind w:left="360" w:hanging="360"/>
      </w:pPr>
      <w:rPr>
        <w:rFonts w:ascii="Symbol" w:hAnsi="Symbol" w:hint="default"/>
      </w:rPr>
    </w:lvl>
    <w:lvl w:ilvl="1">
      <w:start w:val="2"/>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5"/>
  </w:num>
  <w:num w:numId="2">
    <w:abstractNumId w:val="15"/>
  </w:num>
  <w:num w:numId="3">
    <w:abstractNumId w:val="18"/>
  </w:num>
  <w:num w:numId="4">
    <w:abstractNumId w:val="32"/>
  </w:num>
  <w:num w:numId="5">
    <w:abstractNumId w:val="13"/>
  </w:num>
  <w:num w:numId="6">
    <w:abstractNumId w:val="6"/>
  </w:num>
  <w:num w:numId="7">
    <w:abstractNumId w:val="30"/>
  </w:num>
  <w:num w:numId="8">
    <w:abstractNumId w:val="5"/>
  </w:num>
  <w:num w:numId="9">
    <w:abstractNumId w:val="22"/>
  </w:num>
  <w:num w:numId="10">
    <w:abstractNumId w:val="26"/>
  </w:num>
  <w:num w:numId="11">
    <w:abstractNumId w:val="16"/>
  </w:num>
  <w:num w:numId="12">
    <w:abstractNumId w:val="33"/>
  </w:num>
  <w:num w:numId="13">
    <w:abstractNumId w:val="24"/>
  </w:num>
  <w:num w:numId="14">
    <w:abstractNumId w:val="17"/>
  </w:num>
  <w:num w:numId="15">
    <w:abstractNumId w:val="3"/>
  </w:num>
  <w:num w:numId="16">
    <w:abstractNumId w:val="23"/>
  </w:num>
  <w:num w:numId="17">
    <w:abstractNumId w:val="8"/>
  </w:num>
  <w:num w:numId="18">
    <w:abstractNumId w:val="1"/>
  </w:num>
  <w:num w:numId="19">
    <w:abstractNumId w:val="21"/>
  </w:num>
  <w:num w:numId="20">
    <w:abstractNumId w:val="28"/>
  </w:num>
  <w:num w:numId="21">
    <w:abstractNumId w:val="10"/>
  </w:num>
  <w:num w:numId="22">
    <w:abstractNumId w:val="0"/>
  </w:num>
  <w:num w:numId="23">
    <w:abstractNumId w:val="4"/>
  </w:num>
  <w:num w:numId="24">
    <w:abstractNumId w:val="12"/>
  </w:num>
  <w:num w:numId="25">
    <w:abstractNumId w:val="19"/>
  </w:num>
  <w:num w:numId="26">
    <w:abstractNumId w:val="29"/>
  </w:num>
  <w:num w:numId="27">
    <w:abstractNumId w:val="31"/>
  </w:num>
  <w:num w:numId="28">
    <w:abstractNumId w:val="20"/>
  </w:num>
  <w:num w:numId="29">
    <w:abstractNumId w:val="7"/>
  </w:num>
  <w:num w:numId="30">
    <w:abstractNumId w:val="2"/>
  </w:num>
  <w:num w:numId="31">
    <w:abstractNumId w:val="11"/>
  </w:num>
  <w:num w:numId="32">
    <w:abstractNumId w:val="9"/>
  </w:num>
  <w:num w:numId="33">
    <w:abstractNumId w:val="14"/>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BE"/>
    <w:rsid w:val="00090FDC"/>
    <w:rsid w:val="000D0A56"/>
    <w:rsid w:val="00140FE2"/>
    <w:rsid w:val="00330720"/>
    <w:rsid w:val="00334931"/>
    <w:rsid w:val="00356232"/>
    <w:rsid w:val="003A5EBE"/>
    <w:rsid w:val="003E3595"/>
    <w:rsid w:val="003F4DA6"/>
    <w:rsid w:val="00454947"/>
    <w:rsid w:val="00482A72"/>
    <w:rsid w:val="004C1824"/>
    <w:rsid w:val="004F7434"/>
    <w:rsid w:val="005A2484"/>
    <w:rsid w:val="005D6413"/>
    <w:rsid w:val="00630670"/>
    <w:rsid w:val="006952A8"/>
    <w:rsid w:val="00706067"/>
    <w:rsid w:val="00716663"/>
    <w:rsid w:val="00726311"/>
    <w:rsid w:val="00791B4D"/>
    <w:rsid w:val="00815D83"/>
    <w:rsid w:val="00872ED4"/>
    <w:rsid w:val="008731FE"/>
    <w:rsid w:val="00886C95"/>
    <w:rsid w:val="008931AB"/>
    <w:rsid w:val="008B16DB"/>
    <w:rsid w:val="008B201F"/>
    <w:rsid w:val="008C001E"/>
    <w:rsid w:val="00935EAB"/>
    <w:rsid w:val="009A362A"/>
    <w:rsid w:val="009B4F01"/>
    <w:rsid w:val="009D0721"/>
    <w:rsid w:val="009E1AE9"/>
    <w:rsid w:val="009E1DCF"/>
    <w:rsid w:val="00A12CBE"/>
    <w:rsid w:val="00A22287"/>
    <w:rsid w:val="00A85E6D"/>
    <w:rsid w:val="00A94F7B"/>
    <w:rsid w:val="00AF37A2"/>
    <w:rsid w:val="00B1630C"/>
    <w:rsid w:val="00B50D43"/>
    <w:rsid w:val="00B93685"/>
    <w:rsid w:val="00C37973"/>
    <w:rsid w:val="00C50A49"/>
    <w:rsid w:val="00D30EB8"/>
    <w:rsid w:val="00D44EBA"/>
    <w:rsid w:val="00D53592"/>
    <w:rsid w:val="00D91081"/>
    <w:rsid w:val="00E005EC"/>
    <w:rsid w:val="00E40A5B"/>
    <w:rsid w:val="00E468F9"/>
    <w:rsid w:val="00E65B7A"/>
    <w:rsid w:val="00E70997"/>
    <w:rsid w:val="00E76FB5"/>
    <w:rsid w:val="00E820BF"/>
    <w:rsid w:val="00EE47CA"/>
    <w:rsid w:val="00EE6F65"/>
    <w:rsid w:val="00EF4A5D"/>
    <w:rsid w:val="00F63F72"/>
    <w:rsid w:val="00F9387A"/>
    <w:rsid w:val="00FC0E59"/>
    <w:rsid w:val="00FF4B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694B"/>
  <w15:chartTrackingRefBased/>
  <w15:docId w15:val="{5BD0266D-7A69-400F-B262-D85A973B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5EBE"/>
    <w:pPr>
      <w:spacing w:after="0" w:line="240" w:lineRule="auto"/>
      <w:ind w:firstLine="567"/>
      <w:jc w:val="both"/>
    </w:pPr>
    <w:rPr>
      <w:rFonts w:ascii="Times New Roman" w:eastAsia="Calibri" w:hAnsi="Times New Roman" w:cs="Times New Roman"/>
      <w:sz w:val="24"/>
    </w:rPr>
  </w:style>
  <w:style w:type="paragraph" w:styleId="Nadpis1">
    <w:name w:val="heading 1"/>
    <w:basedOn w:val="Normlny"/>
    <w:next w:val="Normlny"/>
    <w:link w:val="Nadpis1Char"/>
    <w:uiPriority w:val="9"/>
    <w:qFormat/>
    <w:rsid w:val="003A5EBE"/>
    <w:pPr>
      <w:spacing w:before="240" w:after="240"/>
      <w:jc w:val="center"/>
      <w:outlineLvl w:val="0"/>
    </w:pPr>
    <w:rPr>
      <w:rFonts w:eastAsia="Times New Roman"/>
      <w:b/>
      <w:szCs w:val="32"/>
    </w:rPr>
  </w:style>
  <w:style w:type="paragraph" w:styleId="Nadpis2">
    <w:name w:val="heading 2"/>
    <w:basedOn w:val="Normlny"/>
    <w:next w:val="Normlny"/>
    <w:link w:val="Nadpis2Char"/>
    <w:uiPriority w:val="9"/>
    <w:semiHidden/>
    <w:unhideWhenUsed/>
    <w:qFormat/>
    <w:rsid w:val="003A5EBE"/>
    <w:pPr>
      <w:keepNext/>
      <w:keepLines/>
      <w:spacing w:before="40"/>
      <w:outlineLvl w:val="1"/>
    </w:pPr>
    <w:rPr>
      <w:rFonts w:ascii="Calibri Light" w:eastAsia="Times New Roman" w:hAnsi="Calibri Light"/>
      <w:color w:val="2F5496"/>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A5EBE"/>
    <w:rPr>
      <w:rFonts w:ascii="Times New Roman" w:eastAsia="Times New Roman" w:hAnsi="Times New Roman" w:cs="Times New Roman"/>
      <w:b/>
      <w:sz w:val="24"/>
      <w:szCs w:val="32"/>
    </w:rPr>
  </w:style>
  <w:style w:type="character" w:customStyle="1" w:styleId="Nadpis2Char">
    <w:name w:val="Nadpis 2 Char"/>
    <w:basedOn w:val="Predvolenpsmoodseku"/>
    <w:link w:val="Nadpis2"/>
    <w:uiPriority w:val="9"/>
    <w:semiHidden/>
    <w:rsid w:val="003A5EBE"/>
    <w:rPr>
      <w:rFonts w:ascii="Calibri Light" w:eastAsia="Times New Roman" w:hAnsi="Calibri Light" w:cs="Times New Roman"/>
      <w:color w:val="2F5496"/>
      <w:sz w:val="26"/>
      <w:szCs w:val="26"/>
    </w:rPr>
  </w:style>
  <w:style w:type="paragraph" w:styleId="Odsekzoznamu">
    <w:name w:val="List Paragraph"/>
    <w:aliases w:val="Odsek"/>
    <w:basedOn w:val="Normlny"/>
    <w:link w:val="OdsekzoznamuChar"/>
    <w:uiPriority w:val="34"/>
    <w:qFormat/>
    <w:rsid w:val="003A5EBE"/>
    <w:pPr>
      <w:spacing w:before="120" w:after="120"/>
      <w:ind w:firstLine="709"/>
    </w:pPr>
  </w:style>
  <w:style w:type="character" w:customStyle="1" w:styleId="OdsekzoznamuChar">
    <w:name w:val="Odsek zoznamu Char"/>
    <w:aliases w:val="Odsek Char"/>
    <w:link w:val="Odsekzoznamu"/>
    <w:uiPriority w:val="34"/>
    <w:rsid w:val="003A5EBE"/>
    <w:rPr>
      <w:rFonts w:ascii="Times New Roman" w:eastAsia="Calibri" w:hAnsi="Times New Roman" w:cs="Times New Roman"/>
      <w:sz w:val="24"/>
    </w:rPr>
  </w:style>
  <w:style w:type="paragraph" w:styleId="Hlavika">
    <w:name w:val="header"/>
    <w:basedOn w:val="Normlny"/>
    <w:link w:val="HlavikaChar"/>
    <w:unhideWhenUsed/>
    <w:rsid w:val="003A5EBE"/>
    <w:pPr>
      <w:tabs>
        <w:tab w:val="center" w:pos="4536"/>
        <w:tab w:val="right" w:pos="9072"/>
      </w:tabs>
    </w:pPr>
  </w:style>
  <w:style w:type="character" w:customStyle="1" w:styleId="HlavikaChar">
    <w:name w:val="Hlavička Char"/>
    <w:basedOn w:val="Predvolenpsmoodseku"/>
    <w:link w:val="Hlavika"/>
    <w:rsid w:val="003A5EBE"/>
    <w:rPr>
      <w:rFonts w:ascii="Times New Roman" w:eastAsia="Calibri" w:hAnsi="Times New Roman" w:cs="Times New Roman"/>
      <w:sz w:val="24"/>
    </w:rPr>
  </w:style>
  <w:style w:type="paragraph" w:styleId="Pta">
    <w:name w:val="footer"/>
    <w:basedOn w:val="Normlny"/>
    <w:link w:val="PtaChar"/>
    <w:unhideWhenUsed/>
    <w:rsid w:val="003A5EBE"/>
    <w:pPr>
      <w:tabs>
        <w:tab w:val="center" w:pos="4536"/>
        <w:tab w:val="right" w:pos="9072"/>
      </w:tabs>
    </w:pPr>
  </w:style>
  <w:style w:type="character" w:customStyle="1" w:styleId="PtaChar">
    <w:name w:val="Päta Char"/>
    <w:basedOn w:val="Predvolenpsmoodseku"/>
    <w:link w:val="Pta"/>
    <w:rsid w:val="003A5EBE"/>
    <w:rPr>
      <w:rFonts w:ascii="Times New Roman" w:eastAsia="Calibri" w:hAnsi="Times New Roman" w:cs="Times New Roman"/>
      <w:sz w:val="24"/>
    </w:rPr>
  </w:style>
  <w:style w:type="table" w:styleId="Mriekatabuky">
    <w:name w:val="Table Grid"/>
    <w:basedOn w:val="Normlnatabuka"/>
    <w:uiPriority w:val="39"/>
    <w:rsid w:val="003A5EB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3A5EBE"/>
    <w:rPr>
      <w:sz w:val="16"/>
      <w:szCs w:val="16"/>
    </w:rPr>
  </w:style>
  <w:style w:type="paragraph" w:styleId="Textkomentra">
    <w:name w:val="annotation text"/>
    <w:basedOn w:val="Normlny"/>
    <w:link w:val="TextkomentraChar"/>
    <w:uiPriority w:val="99"/>
    <w:unhideWhenUsed/>
    <w:qFormat/>
    <w:rsid w:val="003A5EBE"/>
    <w:rPr>
      <w:sz w:val="20"/>
      <w:szCs w:val="20"/>
    </w:rPr>
  </w:style>
  <w:style w:type="character" w:customStyle="1" w:styleId="TextkomentraChar">
    <w:name w:val="Text komentára Char"/>
    <w:basedOn w:val="Predvolenpsmoodseku"/>
    <w:link w:val="Textkomentra"/>
    <w:uiPriority w:val="99"/>
    <w:qFormat/>
    <w:rsid w:val="003A5EBE"/>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A5EBE"/>
    <w:rPr>
      <w:b/>
      <w:bCs/>
    </w:rPr>
  </w:style>
  <w:style w:type="character" w:customStyle="1" w:styleId="PredmetkomentraChar">
    <w:name w:val="Predmet komentára Char"/>
    <w:basedOn w:val="TextkomentraChar"/>
    <w:link w:val="Predmetkomentra"/>
    <w:uiPriority w:val="99"/>
    <w:semiHidden/>
    <w:rsid w:val="003A5EBE"/>
    <w:rPr>
      <w:rFonts w:ascii="Times New Roman" w:eastAsia="Calibri" w:hAnsi="Times New Roman" w:cs="Times New Roman"/>
      <w:b/>
      <w:bCs/>
      <w:sz w:val="20"/>
      <w:szCs w:val="20"/>
    </w:rPr>
  </w:style>
  <w:style w:type="character" w:styleId="Hypertextovprepojenie">
    <w:name w:val="Hyperlink"/>
    <w:uiPriority w:val="99"/>
    <w:unhideWhenUsed/>
    <w:rsid w:val="003A5EBE"/>
    <w:rPr>
      <w:color w:val="0563C1"/>
      <w:u w:val="single"/>
    </w:rPr>
  </w:style>
  <w:style w:type="character" w:customStyle="1" w:styleId="Nevyrieenzmienka1">
    <w:name w:val="Nevyriešená zmienka1"/>
    <w:uiPriority w:val="99"/>
    <w:semiHidden/>
    <w:unhideWhenUsed/>
    <w:rsid w:val="003A5EBE"/>
    <w:rPr>
      <w:color w:val="605E5C"/>
      <w:shd w:val="clear" w:color="auto" w:fill="E1DFDD"/>
    </w:rPr>
  </w:style>
  <w:style w:type="paragraph" w:styleId="Zkladntext3">
    <w:name w:val="Body Text 3"/>
    <w:basedOn w:val="Normlny"/>
    <w:link w:val="Zkladntext3Char"/>
    <w:rsid w:val="003A5EBE"/>
    <w:pPr>
      <w:ind w:firstLine="0"/>
    </w:pPr>
    <w:rPr>
      <w:rFonts w:eastAsia="Times New Roman"/>
      <w:szCs w:val="24"/>
      <w:lang w:eastAsia="sk-SK"/>
    </w:rPr>
  </w:style>
  <w:style w:type="character" w:customStyle="1" w:styleId="Zkladntext3Char">
    <w:name w:val="Základný text 3 Char"/>
    <w:basedOn w:val="Predvolenpsmoodseku"/>
    <w:link w:val="Zkladntext3"/>
    <w:rsid w:val="003A5EBE"/>
    <w:rPr>
      <w:rFonts w:ascii="Times New Roman" w:eastAsia="Times New Roman" w:hAnsi="Times New Roman" w:cs="Times New Roman"/>
      <w:sz w:val="24"/>
      <w:szCs w:val="24"/>
      <w:lang w:eastAsia="sk-SK"/>
    </w:rPr>
  </w:style>
  <w:style w:type="paragraph" w:styleId="Obyajntext">
    <w:name w:val="Plain Text"/>
    <w:basedOn w:val="Normlny"/>
    <w:link w:val="ObyajntextChar"/>
    <w:rsid w:val="003A5EBE"/>
    <w:pPr>
      <w:ind w:firstLine="0"/>
      <w:jc w:val="left"/>
    </w:pPr>
    <w:rPr>
      <w:rFonts w:ascii="Courier New" w:eastAsia="Times New Roman" w:hAnsi="Courier New"/>
      <w:sz w:val="20"/>
      <w:szCs w:val="20"/>
      <w:lang w:eastAsia="sk-SK"/>
    </w:rPr>
  </w:style>
  <w:style w:type="character" w:customStyle="1" w:styleId="ObyajntextChar">
    <w:name w:val="Obyčajný text Char"/>
    <w:basedOn w:val="Predvolenpsmoodseku"/>
    <w:link w:val="Obyajntext"/>
    <w:rsid w:val="003A5EBE"/>
    <w:rPr>
      <w:rFonts w:ascii="Courier New" w:eastAsia="Times New Roman" w:hAnsi="Courier New" w:cs="Times New Roman"/>
      <w:sz w:val="20"/>
      <w:szCs w:val="20"/>
      <w:lang w:eastAsia="sk-SK"/>
    </w:rPr>
  </w:style>
  <w:style w:type="character" w:styleId="slostrany">
    <w:name w:val="page number"/>
    <w:basedOn w:val="Predvolenpsmoodseku"/>
    <w:rsid w:val="003A5EBE"/>
  </w:style>
  <w:style w:type="paragraph" w:customStyle="1" w:styleId="tun">
    <w:name w:val="tučné"/>
    <w:basedOn w:val="Normlny"/>
    <w:next w:val="Normlny"/>
    <w:qFormat/>
    <w:rsid w:val="003A5EBE"/>
    <w:pPr>
      <w:tabs>
        <w:tab w:val="left" w:pos="709"/>
      </w:tabs>
      <w:ind w:firstLine="0"/>
    </w:pPr>
    <w:rPr>
      <w:rFonts w:eastAsia="Times New Roman"/>
      <w:b/>
      <w:szCs w:val="24"/>
      <w:lang w:eastAsia="cs-CZ"/>
    </w:rPr>
  </w:style>
  <w:style w:type="paragraph" w:customStyle="1" w:styleId="obrazky">
    <w:name w:val="obrazky"/>
    <w:basedOn w:val="Normlny"/>
    <w:next w:val="Normlny"/>
    <w:qFormat/>
    <w:rsid w:val="003A5EBE"/>
    <w:pPr>
      <w:tabs>
        <w:tab w:val="left" w:pos="709"/>
      </w:tabs>
      <w:ind w:firstLine="0"/>
    </w:pPr>
    <w:rPr>
      <w:rFonts w:eastAsia="Times New Roman"/>
      <w:i/>
      <w:sz w:val="20"/>
      <w:szCs w:val="24"/>
      <w:lang w:eastAsia="cs-CZ"/>
    </w:rPr>
  </w:style>
  <w:style w:type="paragraph" w:customStyle="1" w:styleId="normalny10">
    <w:name w:val="normalny 10"/>
    <w:basedOn w:val="Normlny"/>
    <w:qFormat/>
    <w:rsid w:val="003A5EBE"/>
    <w:pPr>
      <w:tabs>
        <w:tab w:val="left" w:pos="709"/>
      </w:tabs>
      <w:ind w:firstLine="0"/>
    </w:pPr>
    <w:rPr>
      <w:rFonts w:eastAsia="Times New Roman"/>
      <w:sz w:val="20"/>
      <w:szCs w:val="24"/>
      <w:lang w:eastAsia="cs-CZ"/>
    </w:rPr>
  </w:style>
  <w:style w:type="paragraph" w:styleId="Zkladntext">
    <w:name w:val="Body Text"/>
    <w:basedOn w:val="Normlny"/>
    <w:link w:val="ZkladntextChar"/>
    <w:uiPriority w:val="99"/>
    <w:unhideWhenUsed/>
    <w:rsid w:val="003A5EBE"/>
    <w:pPr>
      <w:spacing w:after="120"/>
    </w:pPr>
  </w:style>
  <w:style w:type="character" w:customStyle="1" w:styleId="ZkladntextChar">
    <w:name w:val="Základný text Char"/>
    <w:basedOn w:val="Predvolenpsmoodseku"/>
    <w:link w:val="Zkladntext"/>
    <w:uiPriority w:val="99"/>
    <w:rsid w:val="003A5EBE"/>
    <w:rPr>
      <w:rFonts w:ascii="Times New Roman" w:eastAsia="Calibri" w:hAnsi="Times New Roman" w:cs="Times New Roman"/>
      <w:sz w:val="24"/>
    </w:rPr>
  </w:style>
  <w:style w:type="paragraph" w:customStyle="1" w:styleId="Normln1">
    <w:name w:val="Normální1"/>
    <w:basedOn w:val="Normlny"/>
    <w:next w:val="Normlny"/>
    <w:rsid w:val="003A5EBE"/>
    <w:pPr>
      <w:autoSpaceDE w:val="0"/>
      <w:autoSpaceDN w:val="0"/>
      <w:adjustRightInd w:val="0"/>
      <w:ind w:firstLine="0"/>
      <w:jc w:val="left"/>
    </w:pPr>
    <w:rPr>
      <w:rFonts w:ascii="MDDKIG+TimesNewRoman" w:eastAsia="Times New Roman" w:hAnsi="MDDKIG+TimesNewRoman"/>
      <w:szCs w:val="24"/>
      <w:lang w:eastAsia="sk-SK"/>
    </w:rPr>
  </w:style>
  <w:style w:type="paragraph" w:styleId="Textbubliny">
    <w:name w:val="Balloon Text"/>
    <w:basedOn w:val="Normlny"/>
    <w:link w:val="TextbublinyChar"/>
    <w:uiPriority w:val="99"/>
    <w:semiHidden/>
    <w:rsid w:val="003A5EBE"/>
    <w:pPr>
      <w:ind w:firstLine="0"/>
      <w:jc w:val="left"/>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A5EBE"/>
    <w:rPr>
      <w:rFonts w:ascii="Segoe UI" w:eastAsia="Calibri" w:hAnsi="Segoe UI" w:cs="Segoe UI"/>
      <w:sz w:val="18"/>
      <w:szCs w:val="18"/>
    </w:rPr>
  </w:style>
  <w:style w:type="paragraph" w:styleId="Revzia">
    <w:name w:val="Revision"/>
    <w:hidden/>
    <w:uiPriority w:val="99"/>
    <w:semiHidden/>
    <w:rsid w:val="003A5EBE"/>
    <w:pPr>
      <w:spacing w:after="0" w:line="240" w:lineRule="auto"/>
    </w:pPr>
    <w:rPr>
      <w:rFonts w:ascii="Arial" w:eastAsia="Calibri" w:hAnsi="Arial" w:cs="Arial"/>
    </w:rPr>
  </w:style>
  <w:style w:type="paragraph" w:customStyle="1" w:styleId="Default">
    <w:name w:val="Default"/>
    <w:qFormat/>
    <w:rsid w:val="003A5EBE"/>
    <w:pPr>
      <w:autoSpaceDE w:val="0"/>
      <w:autoSpaceDN w:val="0"/>
      <w:adjustRightInd w:val="0"/>
      <w:spacing w:after="0" w:line="240" w:lineRule="auto"/>
    </w:pPr>
    <w:rPr>
      <w:rFonts w:ascii="Arial" w:eastAsia="Calibri" w:hAnsi="Arial" w:cs="Arial"/>
      <w:color w:val="000000"/>
      <w:sz w:val="24"/>
      <w:szCs w:val="24"/>
    </w:rPr>
  </w:style>
  <w:style w:type="character" w:customStyle="1" w:styleId="TextkomentraChar1">
    <w:name w:val="Text komentára Char1"/>
    <w:uiPriority w:val="99"/>
    <w:semiHidden/>
    <w:rsid w:val="003A5EBE"/>
    <w:rPr>
      <w:rFonts w:ascii="Calibri" w:eastAsia="Calibri" w:hAnsi="Calibri" w:cs="Calibri"/>
      <w:sz w:val="20"/>
      <w:szCs w:val="20"/>
      <w:lang w:eastAsia="zh-CN"/>
    </w:rPr>
  </w:style>
  <w:style w:type="paragraph" w:styleId="PredformtovanHTML">
    <w:name w:val="HTML Preformatted"/>
    <w:basedOn w:val="Normlny"/>
    <w:link w:val="PredformtovanHTMLChar"/>
    <w:uiPriority w:val="99"/>
    <w:rsid w:val="003A5EBE"/>
    <w:pPr>
      <w:suppressAutoHyphens/>
      <w:ind w:firstLine="0"/>
      <w:jc w:val="left"/>
    </w:pPr>
    <w:rPr>
      <w:rFonts w:ascii="Courier New" w:eastAsia="Times New Roman" w:hAnsi="Courier New" w:cs="Courier New"/>
      <w:sz w:val="20"/>
      <w:szCs w:val="20"/>
      <w:lang w:eastAsia="zh-CN"/>
    </w:rPr>
  </w:style>
  <w:style w:type="character" w:customStyle="1" w:styleId="PredformtovanHTMLChar">
    <w:name w:val="Predformátované HTML Char"/>
    <w:basedOn w:val="Predvolenpsmoodseku"/>
    <w:link w:val="PredformtovanHTML"/>
    <w:uiPriority w:val="99"/>
    <w:rsid w:val="003A5EBE"/>
    <w:rPr>
      <w:rFonts w:ascii="Courier New" w:eastAsia="Times New Roman" w:hAnsi="Courier New" w:cs="Courier New"/>
      <w:sz w:val="20"/>
      <w:szCs w:val="20"/>
      <w:lang w:eastAsia="zh-CN"/>
    </w:rPr>
  </w:style>
  <w:style w:type="character" w:styleId="PouitHypertextovPrepojenie">
    <w:name w:val="FollowedHyperlink"/>
    <w:uiPriority w:val="99"/>
    <w:semiHidden/>
    <w:unhideWhenUsed/>
    <w:rsid w:val="003A5EBE"/>
    <w:rPr>
      <w:color w:val="954F72"/>
      <w:u w:val="single"/>
    </w:rPr>
  </w:style>
  <w:style w:type="character" w:styleId="PremennHTML">
    <w:name w:val="HTML Variable"/>
    <w:uiPriority w:val="99"/>
    <w:semiHidden/>
    <w:unhideWhenUsed/>
    <w:rsid w:val="003A5EBE"/>
    <w:rPr>
      <w:i/>
      <w:iCs/>
    </w:rPr>
  </w:style>
  <w:style w:type="character" w:styleId="Siln">
    <w:name w:val="Strong"/>
    <w:uiPriority w:val="22"/>
    <w:qFormat/>
    <w:rsid w:val="003A5EBE"/>
    <w:rPr>
      <w:b/>
      <w:bCs/>
    </w:rPr>
  </w:style>
  <w:style w:type="paragraph" w:customStyle="1" w:styleId="xmsonormal">
    <w:name w:val="x_msonormal"/>
    <w:basedOn w:val="Normlny"/>
    <w:rsid w:val="003A5EBE"/>
    <w:pPr>
      <w:spacing w:before="100" w:beforeAutospacing="1" w:after="100" w:afterAutospacing="1"/>
      <w:ind w:firstLine="0"/>
      <w:jc w:val="left"/>
    </w:pPr>
    <w:rPr>
      <w:rFonts w:eastAsia="Times New Roman"/>
      <w:szCs w:val="24"/>
      <w:lang w:eastAsia="sk-SK"/>
    </w:rPr>
  </w:style>
  <w:style w:type="paragraph" w:styleId="Zarkazkladnhotextu3">
    <w:name w:val="Body Text Indent 3"/>
    <w:basedOn w:val="Normlny"/>
    <w:link w:val="Zarkazkladnhotextu3Char"/>
    <w:uiPriority w:val="99"/>
    <w:unhideWhenUsed/>
    <w:rsid w:val="00140FE2"/>
    <w:pPr>
      <w:spacing w:after="120" w:line="276" w:lineRule="auto"/>
      <w:ind w:left="283" w:firstLine="0"/>
      <w:jc w:val="left"/>
    </w:pPr>
    <w:rPr>
      <w:rFonts w:ascii="Arial" w:eastAsia="Arial" w:hAnsi="Arial" w:cs="Arial"/>
      <w:sz w:val="16"/>
      <w:szCs w:val="16"/>
      <w:lang w:val="en"/>
    </w:rPr>
  </w:style>
  <w:style w:type="character" w:customStyle="1" w:styleId="Zarkazkladnhotextu3Char">
    <w:name w:val="Zarážka základného textu 3 Char"/>
    <w:basedOn w:val="Predvolenpsmoodseku"/>
    <w:link w:val="Zarkazkladnhotextu3"/>
    <w:uiPriority w:val="99"/>
    <w:rsid w:val="00140FE2"/>
    <w:rPr>
      <w:rFonts w:ascii="Arial" w:eastAsia="Arial" w:hAnsi="Arial" w:cs="Arial"/>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03014">
      <w:bodyDiv w:val="1"/>
      <w:marLeft w:val="0"/>
      <w:marRight w:val="0"/>
      <w:marTop w:val="0"/>
      <w:marBottom w:val="0"/>
      <w:divBdr>
        <w:top w:val="none" w:sz="0" w:space="0" w:color="auto"/>
        <w:left w:val="none" w:sz="0" w:space="0" w:color="auto"/>
        <w:bottom w:val="none" w:sz="0" w:space="0" w:color="auto"/>
        <w:right w:val="none" w:sz="0" w:space="0" w:color="auto"/>
      </w:divBdr>
    </w:div>
    <w:div w:id="1425958967">
      <w:bodyDiv w:val="1"/>
      <w:marLeft w:val="0"/>
      <w:marRight w:val="0"/>
      <w:marTop w:val="0"/>
      <w:marBottom w:val="0"/>
      <w:divBdr>
        <w:top w:val="none" w:sz="0" w:space="0" w:color="auto"/>
        <w:left w:val="none" w:sz="0" w:space="0" w:color="auto"/>
        <w:bottom w:val="none" w:sz="0" w:space="0" w:color="auto"/>
        <w:right w:val="none" w:sz="0" w:space="0" w:color="auto"/>
      </w:divBdr>
    </w:div>
    <w:div w:id="1980498050">
      <w:bodyDiv w:val="1"/>
      <w:marLeft w:val="0"/>
      <w:marRight w:val="0"/>
      <w:marTop w:val="0"/>
      <w:marBottom w:val="0"/>
      <w:divBdr>
        <w:top w:val="none" w:sz="0" w:space="0" w:color="auto"/>
        <w:left w:val="none" w:sz="0" w:space="0" w:color="auto"/>
        <w:bottom w:val="none" w:sz="0" w:space="0" w:color="auto"/>
        <w:right w:val="none" w:sz="0" w:space="0" w:color="auto"/>
      </w:divBdr>
    </w:div>
    <w:div w:id="19908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mu.sk/sk/?page=1&amp;id=kvalita_povrchovych_vod" TargetMode="External"/><Relationship Id="rId5" Type="http://schemas.openxmlformats.org/officeDocument/2006/relationships/hyperlink" Target="http://www.shmu.sk/sk/?page=1&amp;id=kvalita_povrchovych_vod"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8906</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Mútňanová</dc:creator>
  <cp:keywords/>
  <dc:description/>
  <cp:lastModifiedBy>Marta Mútňanová</cp:lastModifiedBy>
  <cp:revision>2</cp:revision>
  <dcterms:created xsi:type="dcterms:W3CDTF">2023-12-18T13:52:00Z</dcterms:created>
  <dcterms:modified xsi:type="dcterms:W3CDTF">2023-12-18T13:52:00Z</dcterms:modified>
</cp:coreProperties>
</file>